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2366"/>
        <w:gridCol w:w="239"/>
        <w:gridCol w:w="712"/>
        <w:gridCol w:w="149"/>
        <w:gridCol w:w="1653"/>
        <w:gridCol w:w="258"/>
        <w:gridCol w:w="618"/>
        <w:gridCol w:w="298"/>
        <w:gridCol w:w="9245"/>
      </w:tblGrid>
      <w:tr w:rsidR="00F42EA3" w:rsidRPr="00603647" w:rsidTr="008A2251">
        <w:trPr>
          <w:trHeight w:val="285"/>
        </w:trPr>
        <w:tc>
          <w:tcPr>
            <w:tcW w:w="5000" w:type="pct"/>
            <w:gridSpan w:val="9"/>
            <w:tcBorders>
              <w:top w:val="nil"/>
              <w:left w:val="nil"/>
              <w:bottom w:val="nil"/>
              <w:right w:val="nil"/>
            </w:tcBorders>
            <w:shd w:val="clear" w:color="auto" w:fill="auto"/>
            <w:noWrap/>
            <w:vAlign w:val="bottom"/>
            <w:hideMark/>
          </w:tcPr>
          <w:p w:rsidR="00F42EA3" w:rsidRPr="00603647" w:rsidRDefault="00F42EA3" w:rsidP="00603647">
            <w:pPr>
              <w:spacing w:after="0" w:line="240" w:lineRule="auto"/>
              <w:rPr>
                <w:rFonts w:ascii="Arial" w:eastAsia="Times New Roman" w:hAnsi="Arial" w:cs="Arial"/>
                <w:b/>
                <w:bCs/>
                <w:lang w:eastAsia="pl-PL"/>
              </w:rPr>
            </w:pPr>
            <w:bookmarkStart w:id="0" w:name="RANGE!A1:D47"/>
            <w:bookmarkStart w:id="1" w:name="_GoBack"/>
            <w:bookmarkEnd w:id="1"/>
            <w:r w:rsidRPr="00603647">
              <w:rPr>
                <w:rFonts w:ascii="Arial" w:eastAsia="Times New Roman" w:hAnsi="Arial" w:cs="Arial"/>
                <w:b/>
                <w:bCs/>
                <w:lang w:eastAsia="pl-PL"/>
              </w:rPr>
              <w:t>Załącznik nr 2. Wspólna Lista Wskaźników Kluczowych 2014-2020 – EFS</w:t>
            </w:r>
            <w:bookmarkEnd w:id="0"/>
          </w:p>
        </w:tc>
      </w:tr>
      <w:tr w:rsidR="00F42EA3" w:rsidRPr="00603647" w:rsidTr="008A2251">
        <w:trPr>
          <w:trHeight w:val="1410"/>
        </w:trPr>
        <w:tc>
          <w:tcPr>
            <w:tcW w:w="1115" w:type="pct"/>
            <w:gridSpan w:val="4"/>
            <w:tcBorders>
              <w:top w:val="single" w:sz="12" w:space="0" w:color="990000"/>
              <w:left w:val="single" w:sz="12" w:space="0" w:color="990000"/>
              <w:bottom w:val="single" w:sz="4" w:space="0" w:color="auto"/>
              <w:right w:val="single" w:sz="4" w:space="0" w:color="auto"/>
            </w:tcBorders>
            <w:shd w:val="clear" w:color="000000" w:fill="F2F2F2"/>
            <w:vAlign w:val="center"/>
            <w:hideMark/>
          </w:tcPr>
          <w:p w:rsidR="00F42EA3" w:rsidRPr="00603647" w:rsidRDefault="00F42EA3" w:rsidP="00603647">
            <w:pPr>
              <w:spacing w:after="0" w:line="240" w:lineRule="auto"/>
              <w:rPr>
                <w:rFonts w:ascii="Arial" w:eastAsia="Times New Roman" w:hAnsi="Arial" w:cs="Arial"/>
                <w:b/>
                <w:bCs/>
                <w:lang w:eastAsia="pl-PL"/>
              </w:rPr>
            </w:pPr>
            <w:r w:rsidRPr="00603647">
              <w:rPr>
                <w:rFonts w:ascii="Arial" w:eastAsia="Times New Roman" w:hAnsi="Arial" w:cs="Arial"/>
                <w:b/>
                <w:bCs/>
                <w:lang w:eastAsia="pl-PL"/>
              </w:rPr>
              <w:t xml:space="preserve">Rodzaj wskaźnika </w:t>
            </w:r>
          </w:p>
        </w:tc>
        <w:tc>
          <w:tcPr>
            <w:tcW w:w="910" w:type="pct"/>
            <w:gridSpan w:val="4"/>
            <w:tcBorders>
              <w:top w:val="single" w:sz="12" w:space="0" w:color="990000"/>
              <w:left w:val="nil"/>
              <w:bottom w:val="single" w:sz="12" w:space="0" w:color="993300"/>
              <w:right w:val="single" w:sz="12" w:space="0" w:color="990000"/>
            </w:tcBorders>
            <w:shd w:val="clear" w:color="000000" w:fill="F2F2F2"/>
            <w:vAlign w:val="center"/>
            <w:hideMark/>
          </w:tcPr>
          <w:p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Nazwa wskaźnika (jednostka miary)</w:t>
            </w:r>
          </w:p>
        </w:tc>
        <w:tc>
          <w:tcPr>
            <w:tcW w:w="2975" w:type="pct"/>
            <w:tcBorders>
              <w:top w:val="single" w:sz="12" w:space="0" w:color="990000"/>
              <w:left w:val="nil"/>
              <w:bottom w:val="single" w:sz="4" w:space="0" w:color="auto"/>
              <w:right w:val="single" w:sz="4" w:space="0" w:color="auto"/>
            </w:tcBorders>
            <w:shd w:val="clear" w:color="000000" w:fill="F2F2F2"/>
            <w:vAlign w:val="center"/>
            <w:hideMark/>
          </w:tcPr>
          <w:p w:rsidR="00F42EA3" w:rsidRPr="00603647" w:rsidRDefault="00F42EA3" w:rsidP="00603647">
            <w:pPr>
              <w:spacing w:after="0" w:line="240" w:lineRule="auto"/>
              <w:jc w:val="center"/>
              <w:rPr>
                <w:rFonts w:ascii="Arial" w:eastAsia="Times New Roman" w:hAnsi="Arial" w:cs="Arial"/>
                <w:b/>
                <w:bCs/>
                <w:lang w:eastAsia="pl-PL"/>
              </w:rPr>
            </w:pPr>
            <w:r w:rsidRPr="00603647">
              <w:rPr>
                <w:rFonts w:ascii="Arial" w:eastAsia="Times New Roman" w:hAnsi="Arial" w:cs="Arial"/>
                <w:b/>
                <w:bCs/>
                <w:lang w:eastAsia="pl-PL"/>
              </w:rPr>
              <w:t>Definicja operacyjna/kontekst prawny</w:t>
            </w:r>
          </w:p>
        </w:tc>
      </w:tr>
      <w:tr w:rsidR="00F42EA3" w:rsidRPr="00603647" w:rsidTr="008A2251">
        <w:trPr>
          <w:trHeight w:val="555"/>
        </w:trPr>
        <w:tc>
          <w:tcPr>
            <w:tcW w:w="5000" w:type="pct"/>
            <w:gridSpan w:val="9"/>
            <w:tcBorders>
              <w:top w:val="single" w:sz="12" w:space="0" w:color="993300"/>
              <w:left w:val="single" w:sz="12" w:space="0" w:color="C00000"/>
              <w:bottom w:val="single" w:sz="12" w:space="0" w:color="993300"/>
              <w:right w:val="nil"/>
            </w:tcBorders>
            <w:shd w:val="clear" w:color="auto" w:fill="auto"/>
            <w:vAlign w:val="center"/>
            <w:hideMark/>
          </w:tcPr>
          <w:p w:rsidR="00F42EA3" w:rsidRPr="00603647" w:rsidRDefault="00F42EA3" w:rsidP="00603647">
            <w:pPr>
              <w:spacing w:after="0" w:line="240" w:lineRule="auto"/>
              <w:rPr>
                <w:rFonts w:ascii="Arial" w:eastAsia="Times New Roman" w:hAnsi="Arial" w:cs="Arial"/>
                <w:b/>
                <w:bCs/>
                <w:sz w:val="24"/>
                <w:szCs w:val="24"/>
                <w:u w:val="single"/>
                <w:lang w:eastAsia="pl-PL"/>
              </w:rPr>
            </w:pPr>
            <w:r w:rsidRPr="00603647">
              <w:rPr>
                <w:rFonts w:ascii="Arial" w:eastAsia="Times New Roman" w:hAnsi="Arial" w:cs="Arial"/>
                <w:b/>
                <w:bCs/>
                <w:sz w:val="24"/>
                <w:szCs w:val="24"/>
                <w:u w:val="single"/>
                <w:lang w:eastAsia="pl-PL"/>
              </w:rPr>
              <w:t xml:space="preserve">Wskaźniki </w:t>
            </w:r>
            <w:r>
              <w:rPr>
                <w:rFonts w:ascii="Arial" w:eastAsia="Times New Roman" w:hAnsi="Arial" w:cs="Arial"/>
                <w:b/>
                <w:bCs/>
                <w:sz w:val="24"/>
                <w:szCs w:val="24"/>
                <w:u w:val="single"/>
                <w:lang w:eastAsia="pl-PL"/>
              </w:rPr>
              <w:t xml:space="preserve">horyzontalne </w:t>
            </w:r>
            <w:r w:rsidRPr="00603647">
              <w:rPr>
                <w:rFonts w:ascii="Arial" w:eastAsia="Times New Roman" w:hAnsi="Arial" w:cs="Arial"/>
                <w:b/>
                <w:bCs/>
                <w:sz w:val="24"/>
                <w:szCs w:val="24"/>
                <w:u w:val="single"/>
                <w:lang w:eastAsia="pl-PL"/>
              </w:rPr>
              <w:t>EFRR/EFS/CF monitorowane we wszystkich priorytetach inwestycyjnych celów tematycznych 1-11</w:t>
            </w:r>
          </w:p>
        </w:tc>
      </w:tr>
      <w:tr w:rsidR="00F42EA3" w:rsidRPr="00D25BFF" w:rsidTr="008A2251">
        <w:trPr>
          <w:trHeight w:val="267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EFRR/EFS/CF</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D25BFF" w:rsidRDefault="00F42EA3" w:rsidP="00CC11B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obiektów dostosowanych do potrzeb osób z niepełnosprawności</w:t>
            </w:r>
            <w:r w:rsidR="00CC11BF" w:rsidRPr="00D25BFF">
              <w:rPr>
                <w:rFonts w:ascii="Arial" w:eastAsia="Times New Roman" w:hAnsi="Arial" w:cs="Arial"/>
                <w:color w:val="000000" w:themeColor="text1"/>
                <w:sz w:val="20"/>
                <w:szCs w:val="20"/>
                <w:lang w:eastAsia="pl-PL"/>
              </w:rPr>
              <w:t>a</w:t>
            </w:r>
            <w:r w:rsidRPr="00D25BFF">
              <w:rPr>
                <w:rFonts w:ascii="Arial" w:eastAsia="Times New Roman" w:hAnsi="Arial" w:cs="Arial"/>
                <w:sz w:val="20"/>
                <w:szCs w:val="20"/>
                <w:lang w:eastAsia="pl-PL"/>
              </w:rPr>
              <w:t>mi  [szt.]</w:t>
            </w:r>
          </w:p>
        </w:tc>
        <w:tc>
          <w:tcPr>
            <w:tcW w:w="2975" w:type="pct"/>
            <w:tcBorders>
              <w:top w:val="single" w:sz="4" w:space="0" w:color="auto"/>
              <w:left w:val="nil"/>
              <w:bottom w:val="single" w:sz="4" w:space="0" w:color="auto"/>
              <w:right w:val="single" w:sz="4" w:space="0" w:color="auto"/>
            </w:tcBorders>
            <w:shd w:val="clear" w:color="auto" w:fill="auto"/>
            <w:hideMark/>
          </w:tcPr>
          <w:p w:rsidR="00F42EA3" w:rsidRPr="00D25BFF" w:rsidRDefault="00F42EA3" w:rsidP="006D2644">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w:t>
            </w:r>
            <w:r w:rsidRPr="00D25BFF">
              <w:rPr>
                <w:rFonts w:ascii="Arial" w:eastAsia="Times New Roman" w:hAnsi="Arial" w:cs="Arial"/>
                <w:color w:val="000000" w:themeColor="text1"/>
                <w:sz w:val="20"/>
                <w:szCs w:val="20"/>
                <w:lang w:eastAsia="pl-PL"/>
              </w:rPr>
              <w:t>rozwiązania umożliwiające dostęp</w:t>
            </w:r>
            <w:r w:rsidRPr="00D25BFF">
              <w:rPr>
                <w:rFonts w:ascii="Arial" w:eastAsia="Times New Roman" w:hAnsi="Arial" w:cs="Arial"/>
                <w:color w:val="000000"/>
                <w:sz w:val="20"/>
                <w:szCs w:val="20"/>
                <w:lang w:eastAsia="pl-PL"/>
              </w:rPr>
              <w:t xml:space="preserve"> (tj. usunięcie barier w dostępie, w szczególności barier architektonicznych) do tych obiektów i poruszanie się po nich osobom </w:t>
            </w:r>
            <w:r w:rsidR="005F7D0F" w:rsidRPr="00D25BFF">
              <w:rPr>
                <w:rFonts w:ascii="Arial" w:eastAsia="Times New Roman" w:hAnsi="Arial" w:cs="Arial"/>
                <w:color w:val="000000"/>
                <w:sz w:val="20"/>
                <w:szCs w:val="20"/>
                <w:lang w:eastAsia="pl-PL"/>
              </w:rPr>
              <w:t xml:space="preserve">z </w:t>
            </w:r>
            <w:r w:rsidRPr="00D25BFF">
              <w:rPr>
                <w:rFonts w:ascii="Arial" w:eastAsia="Times New Roman" w:hAnsi="Arial" w:cs="Arial"/>
                <w:color w:val="000000"/>
                <w:sz w:val="20"/>
                <w:szCs w:val="20"/>
                <w:lang w:eastAsia="pl-PL"/>
              </w:rPr>
              <w:t>niepełnosprawn</w:t>
            </w:r>
            <w:r w:rsidR="005F7D0F" w:rsidRPr="00D25BFF">
              <w:rPr>
                <w:rFonts w:ascii="Arial" w:eastAsia="Times New Roman" w:hAnsi="Arial" w:cs="Arial"/>
                <w:color w:val="000000"/>
                <w:sz w:val="20"/>
                <w:szCs w:val="20"/>
                <w:lang w:eastAsia="pl-PL"/>
              </w:rPr>
              <w:t>ościami</w:t>
            </w:r>
            <w:r w:rsidRPr="00D25BFF">
              <w:rPr>
                <w:rFonts w:ascii="Arial" w:eastAsia="Times New Roman" w:hAnsi="Arial" w:cs="Arial"/>
                <w:color w:val="000000"/>
                <w:sz w:val="20"/>
                <w:szCs w:val="20"/>
                <w:lang w:eastAsia="pl-PL"/>
              </w:rPr>
              <w:t xml:space="preserve"> ruchow</w:t>
            </w:r>
            <w:r w:rsidR="005F7D0F" w:rsidRPr="00D25BFF">
              <w:rPr>
                <w:rFonts w:ascii="Arial" w:eastAsia="Times New Roman" w:hAnsi="Arial" w:cs="Arial"/>
                <w:color w:val="000000"/>
                <w:sz w:val="20"/>
                <w:szCs w:val="20"/>
                <w:lang w:eastAsia="pl-PL"/>
              </w:rPr>
              <w:t>ymi</w:t>
            </w:r>
            <w:r w:rsidRPr="00D25BFF">
              <w:rPr>
                <w:rFonts w:ascii="Arial" w:eastAsia="Times New Roman" w:hAnsi="Arial" w:cs="Arial"/>
                <w:color w:val="000000"/>
                <w:sz w:val="20"/>
                <w:szCs w:val="20"/>
                <w:lang w:eastAsia="pl-PL"/>
              </w:rPr>
              <w:t xml:space="preserve"> czy sensoryczn</w:t>
            </w:r>
            <w:r w:rsidR="005F7D0F" w:rsidRPr="00D25BFF">
              <w:rPr>
                <w:rFonts w:ascii="Arial" w:eastAsia="Times New Roman" w:hAnsi="Arial" w:cs="Arial"/>
                <w:color w:val="000000"/>
                <w:sz w:val="20"/>
                <w:szCs w:val="20"/>
                <w:lang w:eastAsia="pl-PL"/>
              </w:rPr>
              <w:t>ymi</w:t>
            </w:r>
            <w:r w:rsidRPr="00D25BFF">
              <w:rPr>
                <w:rFonts w:ascii="Arial" w:eastAsia="Times New Roman" w:hAnsi="Arial" w:cs="Arial"/>
                <w:color w:val="000000"/>
                <w:sz w:val="20"/>
                <w:szCs w:val="20"/>
                <w:lang w:eastAsia="pl-PL"/>
              </w:rPr>
              <w:t>.</w:t>
            </w:r>
            <w:r w:rsidRPr="00D25BFF">
              <w:rPr>
                <w:rFonts w:ascii="Arial" w:eastAsia="Times New Roman" w:hAnsi="Arial" w:cs="Arial"/>
                <w:color w:val="000000"/>
                <w:sz w:val="20"/>
                <w:szCs w:val="20"/>
                <w:lang w:eastAsia="pl-PL"/>
              </w:rPr>
              <w:br/>
              <w:t>Jako obiekty budowlane należy rozumieć konstrukcje połączone z gruntem w sposób</w:t>
            </w:r>
            <w:r w:rsidRPr="00D25BFF">
              <w:rPr>
                <w:rFonts w:ascii="Arial" w:eastAsia="Times New Roman" w:hAnsi="Arial" w:cs="Arial"/>
                <w:color w:val="000000"/>
                <w:sz w:val="20"/>
                <w:szCs w:val="20"/>
                <w:lang w:eastAsia="pl-PL"/>
              </w:rPr>
              <w:br/>
              <w:t>trwały, wykonane z materiałów budowlanych i elementów składowych, będące</w:t>
            </w:r>
            <w:r w:rsidRPr="00D25BFF">
              <w:rPr>
                <w:rFonts w:ascii="Arial" w:eastAsia="Times New Roman" w:hAnsi="Arial" w:cs="Arial"/>
                <w:color w:val="000000"/>
                <w:sz w:val="20"/>
                <w:szCs w:val="20"/>
                <w:lang w:eastAsia="pl-PL"/>
              </w:rPr>
              <w:br/>
              <w:t>wynikiem prac budowlanych (wg. def. PKOB).</w:t>
            </w:r>
            <w:r w:rsidRPr="00D25BFF">
              <w:rPr>
                <w:rFonts w:ascii="Arial" w:eastAsia="Times New Roman" w:hAnsi="Arial" w:cs="Arial"/>
                <w:color w:val="000000"/>
                <w:sz w:val="20"/>
                <w:szCs w:val="20"/>
                <w:lang w:eastAsia="pl-PL"/>
              </w:rPr>
              <w:br/>
              <w:t>Należy podać liczbę obiektów</w:t>
            </w:r>
            <w:r w:rsidR="00FB4DAA" w:rsidRPr="00D25BFF">
              <w:rPr>
                <w:rFonts w:ascii="Arial" w:eastAsia="Times New Roman" w:hAnsi="Arial" w:cs="Arial"/>
                <w:color w:val="000000"/>
                <w:sz w:val="20"/>
                <w:szCs w:val="20"/>
                <w:lang w:eastAsia="pl-PL"/>
              </w:rPr>
              <w:t>, w których zastosowano rozwiązania umożliwiające dostęp osobom z niepełnosprawnościami ruchowymi czy sensorycznymi lub zaopatrzonych w sprzęt</w:t>
            </w:r>
            <w:r w:rsidRPr="00D25BFF">
              <w:rPr>
                <w:rFonts w:ascii="Arial" w:eastAsia="Times New Roman" w:hAnsi="Arial" w:cs="Arial"/>
                <w:color w:val="000000"/>
                <w:sz w:val="20"/>
                <w:szCs w:val="20"/>
                <w:lang w:eastAsia="pl-PL"/>
              </w:rPr>
              <w:t>, a nie liczbę sprzętów, urządzeń itp.</w:t>
            </w:r>
            <w:r w:rsidRPr="00D25BFF">
              <w:rPr>
                <w:rFonts w:ascii="Arial" w:eastAsia="Times New Roman" w:hAnsi="Arial" w:cs="Arial"/>
                <w:color w:val="000000"/>
                <w:sz w:val="20"/>
                <w:szCs w:val="20"/>
                <w:lang w:eastAsia="pl-PL"/>
              </w:rPr>
              <w:br/>
              <w:t xml:space="preserve">Jeśli instytucja, zakład itp. składa się z kilku obiektów, należy zliczyć wszystkie, które dostosowano do potrzeb osób </w:t>
            </w:r>
            <w:r w:rsidR="005F7D0F" w:rsidRPr="00D25BFF">
              <w:rPr>
                <w:rFonts w:ascii="Arial" w:eastAsia="Times New Roman" w:hAnsi="Arial" w:cs="Arial"/>
                <w:color w:val="000000"/>
                <w:sz w:val="20"/>
                <w:szCs w:val="20"/>
                <w:lang w:eastAsia="pl-PL"/>
              </w:rPr>
              <w:t xml:space="preserve">z </w:t>
            </w:r>
            <w:r w:rsidRPr="00D25BFF">
              <w:rPr>
                <w:rFonts w:ascii="Arial" w:eastAsia="Times New Roman" w:hAnsi="Arial" w:cs="Arial"/>
                <w:color w:val="000000"/>
                <w:sz w:val="20"/>
                <w:szCs w:val="20"/>
                <w:lang w:eastAsia="pl-PL"/>
              </w:rPr>
              <w:t>niepełnosprawn</w:t>
            </w:r>
            <w:r w:rsidR="005F7D0F" w:rsidRPr="00D25BFF">
              <w:rPr>
                <w:rFonts w:ascii="Arial" w:eastAsia="Times New Roman" w:hAnsi="Arial" w:cs="Arial"/>
                <w:color w:val="000000"/>
                <w:sz w:val="20"/>
                <w:szCs w:val="20"/>
                <w:lang w:eastAsia="pl-PL"/>
              </w:rPr>
              <w:t>ościami</w:t>
            </w:r>
            <w:r w:rsidRPr="00D25BFF">
              <w:rPr>
                <w:rFonts w:ascii="Arial" w:eastAsia="Times New Roman" w:hAnsi="Arial" w:cs="Arial"/>
                <w:color w:val="000000"/>
                <w:sz w:val="20"/>
                <w:szCs w:val="20"/>
                <w:lang w:eastAsia="pl-PL"/>
              </w:rPr>
              <w:t>.</w:t>
            </w:r>
          </w:p>
          <w:p w:rsidR="00F42EA3" w:rsidRPr="00D25BFF" w:rsidRDefault="00F42EA3" w:rsidP="002E3DE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Wskaźnik mierzony w momencie rozliczenia wydatku związanego z dostosowaniem obiektów do potrzeb osób z niepełnosprawnościami w ramach danego projektu.</w:t>
            </w:r>
          </w:p>
          <w:p w:rsidR="007F7400" w:rsidRPr="00D25BFF" w:rsidRDefault="007F7400" w:rsidP="007F7400">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Do wskaźnika powinny zostać wliczone zarówno obiekty dostosowane w projektach ogólnodostępnych, jak i dedykowanych (zgodnie z kategoryzacją projektów </w:t>
            </w:r>
            <w:r w:rsidR="006139C0" w:rsidRPr="00D25BFF">
              <w:rPr>
                <w:rFonts w:ascii="Arial" w:eastAsia="Times New Roman" w:hAnsi="Arial" w:cs="Arial"/>
                <w:color w:val="000000"/>
                <w:sz w:val="20"/>
                <w:szCs w:val="20"/>
                <w:lang w:eastAsia="pl-PL"/>
              </w:rPr>
              <w:t>z</w:t>
            </w:r>
            <w:r w:rsidR="00BA1090" w:rsidRPr="00D25BFF">
              <w:rPr>
                <w:rFonts w:ascii="Arial" w:eastAsia="Times New Roman" w:hAnsi="Arial" w:cs="Arial"/>
                <w:color w:val="000000"/>
                <w:sz w:val="20"/>
                <w:szCs w:val="20"/>
                <w:lang w:eastAsia="pl-PL"/>
              </w:rPr>
              <w:t xml:space="preserve"> </w:t>
            </w:r>
            <w:hyperlink r:id="rId9" w:history="1">
              <w:r w:rsidRPr="00D25BFF">
                <w:rPr>
                  <w:rStyle w:val="Hipercze"/>
                  <w:rFonts w:ascii="Arial" w:eastAsia="Times New Roman" w:hAnsi="Arial" w:cs="Arial"/>
                  <w:i/>
                  <w:sz w:val="20"/>
                  <w:szCs w:val="20"/>
                  <w:lang w:eastAsia="pl-PL"/>
                </w:rPr>
                <w:t xml:space="preserve">Wytycznych w zakresie realizacji zasady równości szans i niedyskryminacji, w tym dostępności dla osób z niepełnosprawnościami oraz </w:t>
              </w:r>
              <w:r w:rsidR="00F313DA" w:rsidRPr="00D25BFF">
                <w:rPr>
                  <w:rStyle w:val="Hipercze"/>
                  <w:rFonts w:ascii="Arial" w:eastAsia="Times New Roman" w:hAnsi="Arial" w:cs="Arial"/>
                  <w:i/>
                  <w:sz w:val="20"/>
                  <w:szCs w:val="20"/>
                  <w:lang w:eastAsia="pl-PL"/>
                </w:rPr>
                <w:t xml:space="preserve">zasady </w:t>
              </w:r>
              <w:r w:rsidRPr="00D25BFF">
                <w:rPr>
                  <w:rStyle w:val="Hipercze"/>
                  <w:rFonts w:ascii="Arial" w:eastAsia="Times New Roman" w:hAnsi="Arial" w:cs="Arial"/>
                  <w:i/>
                  <w:sz w:val="20"/>
                  <w:szCs w:val="20"/>
                  <w:lang w:eastAsia="pl-PL"/>
                </w:rPr>
                <w:t>równości szans kobiet i mężczyzn w ramach funduszy unijnych na lata 2014-2020</w:t>
              </w:r>
            </w:hyperlink>
            <w:r w:rsidRPr="00D25BFF">
              <w:rPr>
                <w:rFonts w:ascii="Arial" w:eastAsia="Times New Roman" w:hAnsi="Arial" w:cs="Arial"/>
                <w:color w:val="000000"/>
                <w:sz w:val="20"/>
                <w:szCs w:val="20"/>
                <w:lang w:eastAsia="pl-PL"/>
              </w:rPr>
              <w:t>).</w:t>
            </w:r>
          </w:p>
        </w:tc>
      </w:tr>
      <w:tr w:rsidR="00F42EA3" w:rsidRPr="00D25BFF" w:rsidTr="008A2251">
        <w:trPr>
          <w:trHeight w:val="29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objętych szkoleniami / doradztwem w zakresie kompetencji cyfrowych [osoby]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EB217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r w:rsidRPr="00D25BFF">
              <w:rPr>
                <w:rFonts w:ascii="Arial" w:eastAsia="Times New Roman" w:hAnsi="Arial" w:cs="Arial"/>
                <w:sz w:val="20"/>
                <w:szCs w:val="20"/>
                <w:lang w:eastAsia="pl-PL"/>
              </w:rPr>
              <w:br/>
              <w:t>Wskaźnik ma agregować wszystkie osoby</w:t>
            </w:r>
            <w:r w:rsidR="004E6A19" w:rsidRPr="00D25BFF">
              <w:rPr>
                <w:rFonts w:ascii="Arial" w:eastAsia="Times New Roman" w:hAnsi="Arial" w:cs="Arial"/>
                <w:sz w:val="20"/>
                <w:szCs w:val="20"/>
                <w:lang w:eastAsia="pl-PL"/>
              </w:rPr>
              <w:t>, które skorzystały ze</w:t>
            </w:r>
            <w:r w:rsidRPr="00D25BFF">
              <w:rPr>
                <w:rFonts w:ascii="Arial" w:eastAsia="Times New Roman" w:hAnsi="Arial" w:cs="Arial"/>
                <w:sz w:val="20"/>
                <w:szCs w:val="20"/>
                <w:lang w:eastAsia="pl-PL"/>
              </w:rPr>
              <w:t xml:space="preserve"> wsparci</w:t>
            </w:r>
            <w:r w:rsidR="004E6A19" w:rsidRPr="00D25BFF">
              <w:rPr>
                <w:rFonts w:ascii="Arial" w:eastAsia="Times New Roman" w:hAnsi="Arial" w:cs="Arial"/>
                <w:sz w:val="20"/>
                <w:szCs w:val="20"/>
                <w:lang w:eastAsia="pl-PL"/>
              </w:rPr>
              <w:t>a</w:t>
            </w:r>
            <w:r w:rsidRPr="00D25BFF">
              <w:rPr>
                <w:rFonts w:ascii="Arial" w:eastAsia="Times New Roman" w:hAnsi="Arial" w:cs="Arial"/>
                <w:sz w:val="20"/>
                <w:szCs w:val="20"/>
                <w:lang w:eastAsia="pl-PL"/>
              </w:rPr>
              <w:t xml:space="preserve"> w zakresie TIK we wszystkich programach i projektach, także tych, gdzie szkolenie dotyczy obsługi specyficznego systemu teleinformatycznego, którego wdrożenia dotyczy projekt. </w:t>
            </w:r>
            <w:r w:rsidR="00EB217F" w:rsidRPr="00D25BFF">
              <w:rPr>
                <w:rFonts w:ascii="Helv" w:hAnsi="Helv" w:cs="Helv"/>
                <w:color w:val="000000"/>
                <w:sz w:val="20"/>
                <w:szCs w:val="2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r w:rsidRPr="00D25BFF">
              <w:rPr>
                <w:rFonts w:ascii="Arial" w:eastAsia="Times New Roman" w:hAnsi="Arial" w:cs="Arial"/>
                <w:sz w:val="20"/>
                <w:szCs w:val="20"/>
                <w:lang w:eastAsia="pl-PL"/>
              </w:rPr>
              <w:t>Identyfikacja charakteru i zakresu nabywanych kompetencji będzie możliwa dzięki możliwości pogrupowania wskaźnika według programów, osi priorytetowych i priorytetów inwestycyjnych.</w:t>
            </w:r>
          </w:p>
          <w:p w:rsidR="004E6A19" w:rsidRPr="00D25BFF" w:rsidRDefault="004E6A19" w:rsidP="00EB217F">
            <w:pPr>
              <w:spacing w:after="0" w:line="240" w:lineRule="auto"/>
              <w:rPr>
                <w:rFonts w:ascii="Arial" w:eastAsia="Times New Roman" w:hAnsi="Arial" w:cs="Arial"/>
                <w:sz w:val="20"/>
                <w:szCs w:val="20"/>
                <w:lang w:eastAsia="pl-PL"/>
              </w:rPr>
            </w:pPr>
          </w:p>
        </w:tc>
      </w:tr>
      <w:tr w:rsidR="00F42EA3" w:rsidRPr="00D25BFF" w:rsidTr="008A2251">
        <w:trPr>
          <w:trHeight w:val="33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EFRR/EFS/CF</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projektów, w których sfinansowano koszty racjonalnych usprawnień dla osób z niepełnosprawnościami</w:t>
            </w:r>
            <w:r w:rsidR="000C4705" w:rsidRPr="00D25BFF">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hideMark/>
          </w:tcPr>
          <w:p w:rsidR="007F7400"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D25BFF">
              <w:rPr>
                <w:rFonts w:ascii="Arial" w:eastAsia="Times New Roman" w:hAnsi="Arial" w:cs="Arial"/>
                <w:color w:val="000000"/>
                <w:sz w:val="20"/>
                <w:szCs w:val="20"/>
                <w:lang w:eastAsia="pl-PL"/>
              </w:rPr>
              <w:br/>
              <w:t>Wskaźnik mierzony w momencie rozliczenia wydatku związanego z racjonalnymi usprawnieniami w ramach danego projektu.</w:t>
            </w:r>
            <w:r w:rsidRPr="00D25BFF">
              <w:rPr>
                <w:rFonts w:ascii="Arial" w:eastAsia="Times New Roman" w:hAnsi="Arial" w:cs="Arial"/>
                <w:color w:val="000000"/>
                <w:sz w:val="20"/>
                <w:szCs w:val="20"/>
                <w:lang w:eastAsia="pl-PL"/>
              </w:rPr>
              <w:b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F42EA3" w:rsidRPr="00D25BFF" w:rsidRDefault="007F7400" w:rsidP="007F7400">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Do wskaźnika powinny zostać wliczone zarówno projekty ogólnodostępne, w których sfinansowano koszty racjonalnych usprawnień, jak i dedykowane </w:t>
            </w:r>
            <w:r w:rsidR="00F313DA" w:rsidRPr="00D25BFF">
              <w:rPr>
                <w:rFonts w:ascii="Arial" w:eastAsia="Times New Roman" w:hAnsi="Arial" w:cs="Arial"/>
                <w:color w:val="000000"/>
                <w:sz w:val="20"/>
                <w:szCs w:val="20"/>
                <w:lang w:eastAsia="pl-PL"/>
              </w:rPr>
              <w:t xml:space="preserve">(zgodnie z kategoryzacją projektów z </w:t>
            </w:r>
            <w:r w:rsidR="00F313DA" w:rsidRPr="00D25BFF">
              <w:rPr>
                <w:rFonts w:ascii="Arial" w:eastAsia="Times New Roman" w:hAnsi="Arial" w:cs="Arial"/>
                <w:i/>
                <w:color w:val="000000"/>
                <w:sz w:val="20"/>
                <w:szCs w:val="20"/>
                <w:lang w:eastAsia="pl-PL"/>
              </w:rPr>
              <w:t>Wytycznych w zakresie realizacji zasady równości szans i niedyskryminacji, w tym dostępności dla osób z niepełnosprawnościami oraz zasady równości szans kobiet i mężczyzn w ramach funduszy unijnych na lata 2014-2020</w:t>
            </w:r>
            <w:r w:rsidR="00F313DA" w:rsidRPr="00D25BFF">
              <w:rPr>
                <w:rFonts w:ascii="Arial" w:eastAsia="Times New Roman" w:hAnsi="Arial" w:cs="Arial"/>
                <w:color w:val="000000"/>
                <w:sz w:val="20"/>
                <w:szCs w:val="20"/>
                <w:lang w:eastAsia="pl-PL"/>
              </w:rPr>
              <w:t>).</w:t>
            </w:r>
            <w:r w:rsidR="00F42EA3" w:rsidRPr="00D25BFF">
              <w:rPr>
                <w:rFonts w:ascii="Arial" w:eastAsia="Times New Roman" w:hAnsi="Arial" w:cs="Arial"/>
                <w:color w:val="000000"/>
                <w:sz w:val="20"/>
                <w:szCs w:val="20"/>
                <w:lang w:eastAsia="pl-PL"/>
              </w:rPr>
              <w:br/>
              <w:t xml:space="preserve">Definicja na podstawie: </w:t>
            </w:r>
            <w:hyperlink r:id="rId10" w:history="1">
              <w:r w:rsidR="00F42EA3" w:rsidRPr="00D25BFF">
                <w:rPr>
                  <w:rStyle w:val="Hipercze"/>
                  <w:rFonts w:ascii="Arial" w:eastAsia="Times New Roman" w:hAnsi="Arial" w:cs="Arial"/>
                  <w:i/>
                  <w:sz w:val="20"/>
                  <w:szCs w:val="20"/>
                  <w:lang w:eastAsia="pl-PL"/>
                </w:rPr>
                <w:t xml:space="preserve">Wytyczne w zakresie realizacji zasady równości szans i niedyskryminacji, w tym dostępności dla osób z niepełnosprawnościami oraz </w:t>
              </w:r>
              <w:r w:rsidR="00F313DA" w:rsidRPr="00D25BFF">
                <w:rPr>
                  <w:rStyle w:val="Hipercze"/>
                  <w:rFonts w:ascii="Arial" w:eastAsia="Times New Roman" w:hAnsi="Arial" w:cs="Arial"/>
                  <w:i/>
                  <w:sz w:val="20"/>
                  <w:szCs w:val="20"/>
                  <w:lang w:eastAsia="pl-PL"/>
                </w:rPr>
                <w:t xml:space="preserve">zasady </w:t>
              </w:r>
              <w:r w:rsidR="00F42EA3" w:rsidRPr="00D25BFF">
                <w:rPr>
                  <w:rStyle w:val="Hipercze"/>
                  <w:rFonts w:ascii="Arial" w:eastAsia="Times New Roman" w:hAnsi="Arial" w:cs="Arial"/>
                  <w:i/>
                  <w:sz w:val="20"/>
                  <w:szCs w:val="20"/>
                  <w:lang w:eastAsia="pl-PL"/>
                </w:rPr>
                <w:t>równości szans kobiet i mężczyzn w ramach funduszy unijnych na lata 2014-2020</w:t>
              </w:r>
            </w:hyperlink>
            <w:r w:rsidR="00F42EA3" w:rsidRPr="00D25BFF">
              <w:rPr>
                <w:rFonts w:ascii="Arial" w:eastAsia="Times New Roman" w:hAnsi="Arial" w:cs="Arial"/>
                <w:i/>
                <w:color w:val="000000"/>
                <w:sz w:val="20"/>
                <w:szCs w:val="20"/>
                <w:lang w:eastAsia="pl-PL"/>
              </w:rPr>
              <w:t>.</w:t>
            </w:r>
          </w:p>
        </w:tc>
      </w:tr>
      <w:tr w:rsidR="000C4705" w:rsidRPr="00D25BFF" w:rsidTr="008A2251">
        <w:trPr>
          <w:trHeight w:val="3345"/>
        </w:trPr>
        <w:tc>
          <w:tcPr>
            <w:tcW w:w="1115" w:type="pct"/>
            <w:gridSpan w:val="4"/>
            <w:tcBorders>
              <w:top w:val="nil"/>
              <w:left w:val="single" w:sz="4" w:space="0" w:color="auto"/>
              <w:bottom w:val="single" w:sz="4" w:space="0" w:color="auto"/>
              <w:right w:val="single" w:sz="4" w:space="0" w:color="auto"/>
            </w:tcBorders>
            <w:shd w:val="clear" w:color="auto" w:fill="auto"/>
            <w:vAlign w:val="center"/>
          </w:tcPr>
          <w:p w:rsidR="000C4705" w:rsidRPr="00D25BFF" w:rsidRDefault="003A6449"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w:t>
            </w:r>
            <w:r w:rsidR="000C4705" w:rsidRPr="00D25BFF">
              <w:rPr>
                <w:rFonts w:ascii="Arial" w:eastAsia="Times New Roman" w:hAnsi="Arial" w:cs="Arial"/>
                <w:lang w:eastAsia="pl-PL"/>
              </w:rPr>
              <w:t xml:space="preserve"> produktu EFRR/EFS/CF</w:t>
            </w:r>
          </w:p>
        </w:tc>
        <w:tc>
          <w:tcPr>
            <w:tcW w:w="910" w:type="pct"/>
            <w:gridSpan w:val="4"/>
            <w:tcBorders>
              <w:top w:val="nil"/>
              <w:left w:val="nil"/>
              <w:bottom w:val="single" w:sz="4" w:space="0" w:color="auto"/>
              <w:right w:val="single" w:sz="4" w:space="0" w:color="auto"/>
            </w:tcBorders>
            <w:shd w:val="clear" w:color="auto" w:fill="auto"/>
          </w:tcPr>
          <w:p w:rsidR="000C4705" w:rsidRPr="00D25BFF" w:rsidRDefault="000C4705" w:rsidP="00603647">
            <w:pPr>
              <w:spacing w:after="0" w:line="240" w:lineRule="auto"/>
              <w:rPr>
                <w:rFonts w:ascii="Arial" w:eastAsia="Times New Roman" w:hAnsi="Arial" w:cs="Arial"/>
                <w:sz w:val="20"/>
                <w:szCs w:val="20"/>
                <w:lang w:eastAsia="pl-PL"/>
              </w:rPr>
            </w:pPr>
            <w:r w:rsidRPr="00D25BFF">
              <w:rPr>
                <w:rFonts w:ascii="Arial" w:hAnsi="Arial" w:cs="Arial"/>
                <w:sz w:val="20"/>
                <w:szCs w:val="20"/>
                <w:lang w:eastAsia="pl-PL"/>
              </w:rPr>
              <w:t>Liczba podmiotów wykorzystujących technologie informacyjno–komunikacyjne (TIK)</w:t>
            </w:r>
            <w:r w:rsidRPr="00D25BFF">
              <w:rPr>
                <w:rFonts w:ascii="Arial" w:eastAsia="Times New Roman" w:hAnsi="Arial" w:cs="Arial"/>
                <w:sz w:val="20"/>
                <w:szCs w:val="20"/>
                <w:lang w:eastAsia="pl-PL"/>
              </w:rPr>
              <w:t>[szt.]</w:t>
            </w:r>
          </w:p>
        </w:tc>
        <w:tc>
          <w:tcPr>
            <w:tcW w:w="2975" w:type="pct"/>
            <w:tcBorders>
              <w:top w:val="nil"/>
              <w:left w:val="nil"/>
              <w:bottom w:val="single" w:sz="4" w:space="0" w:color="auto"/>
              <w:right w:val="single" w:sz="4" w:space="0" w:color="auto"/>
            </w:tcBorders>
            <w:shd w:val="clear" w:color="auto" w:fill="auto"/>
          </w:tcPr>
          <w:p w:rsidR="000C4705" w:rsidRPr="00D25BFF" w:rsidRDefault="000C4705" w:rsidP="000C4705">
            <w:pPr>
              <w:spacing w:after="120" w:line="240" w:lineRule="auto"/>
              <w:jc w:val="both"/>
              <w:rPr>
                <w:rFonts w:ascii="Arial" w:hAnsi="Arial" w:cs="Arial"/>
                <w:sz w:val="20"/>
                <w:szCs w:val="20"/>
                <w:lang w:eastAsia="pl-PL"/>
              </w:rPr>
            </w:pPr>
            <w:r w:rsidRPr="00D25BFF">
              <w:rPr>
                <w:rFonts w:ascii="Arial" w:hAnsi="Arial" w:cs="Arial"/>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0C4705" w:rsidRPr="00D25BFF" w:rsidRDefault="000C4705" w:rsidP="000C4705">
            <w:pPr>
              <w:spacing w:after="120" w:line="240" w:lineRule="auto"/>
              <w:jc w:val="both"/>
              <w:rPr>
                <w:rFonts w:ascii="Arial" w:hAnsi="Arial" w:cs="Arial"/>
                <w:sz w:val="20"/>
                <w:szCs w:val="20"/>
                <w:lang w:eastAsia="pl-PL"/>
              </w:rPr>
            </w:pPr>
            <w:r w:rsidRPr="00D25BFF">
              <w:rPr>
                <w:rFonts w:ascii="Arial" w:hAnsi="Arial" w:cs="Arial"/>
                <w:sz w:val="20"/>
                <w:szCs w:val="20"/>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0C4705" w:rsidRPr="00D25BFF" w:rsidRDefault="000C4705" w:rsidP="000C4705">
            <w:pPr>
              <w:spacing w:after="120" w:line="240" w:lineRule="auto"/>
              <w:jc w:val="both"/>
              <w:rPr>
                <w:rFonts w:ascii="Arial" w:hAnsi="Arial" w:cs="Arial"/>
                <w:sz w:val="20"/>
                <w:szCs w:val="20"/>
                <w:lang w:eastAsia="pl-PL"/>
              </w:rPr>
            </w:pPr>
            <w:r w:rsidRPr="00D25BFF">
              <w:rPr>
                <w:rFonts w:ascii="Arial" w:hAnsi="Arial" w:cs="Arial"/>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11" w:history="1">
              <w:r w:rsidRPr="00D25BFF">
                <w:rPr>
                  <w:rStyle w:val="Hipercze"/>
                  <w:rFonts w:ascii="Arial" w:hAnsi="Arial" w:cs="Arial"/>
                  <w:i/>
                  <w:sz w:val="20"/>
                  <w:szCs w:val="20"/>
                  <w:lang w:eastAsia="pl-PL"/>
                </w:rPr>
                <w:t>Wytycznych w zakresie monitorowania postępu rzeczowego realizacji programów operacyjnych na lata 2014-2020</w:t>
              </w:r>
            </w:hyperlink>
            <w:r w:rsidRPr="00D25BFF">
              <w:rPr>
                <w:rFonts w:ascii="Arial" w:hAnsi="Arial" w:cs="Arial"/>
                <w:sz w:val="20"/>
                <w:szCs w:val="20"/>
                <w:lang w:eastAsia="pl-PL"/>
              </w:rPr>
              <w:t xml:space="preserve">, nie należy wykazywać w module </w:t>
            </w:r>
            <w:r w:rsidRPr="00D25BFF">
              <w:rPr>
                <w:rFonts w:ascii="Arial" w:hAnsi="Arial" w:cs="Arial"/>
                <w:i/>
                <w:sz w:val="20"/>
                <w:szCs w:val="20"/>
                <w:lang w:eastAsia="pl-PL"/>
              </w:rPr>
              <w:t xml:space="preserve">Uczestnicy projektów </w:t>
            </w:r>
            <w:r w:rsidRPr="00D25BFF">
              <w:rPr>
                <w:rFonts w:ascii="Arial" w:hAnsi="Arial" w:cs="Arial"/>
                <w:sz w:val="20"/>
                <w:szCs w:val="20"/>
                <w:lang w:eastAsia="pl-PL"/>
              </w:rPr>
              <w:t>w SL2014.</w:t>
            </w:r>
          </w:p>
          <w:p w:rsidR="000C4705" w:rsidRPr="00D25BFF" w:rsidRDefault="000C4705" w:rsidP="000C4705">
            <w:pPr>
              <w:spacing w:after="0" w:line="240" w:lineRule="auto"/>
              <w:rPr>
                <w:rFonts w:ascii="Arial" w:hAnsi="Arial" w:cs="Arial"/>
                <w:sz w:val="20"/>
                <w:szCs w:val="20"/>
                <w:lang w:eastAsia="pl-PL"/>
              </w:rPr>
            </w:pPr>
            <w:r w:rsidRPr="00D25BFF">
              <w:rPr>
                <w:rFonts w:ascii="Arial" w:hAnsi="Arial" w:cs="Arial"/>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0C4705" w:rsidRPr="00D25BFF" w:rsidRDefault="000C4705" w:rsidP="000C4705">
            <w:pPr>
              <w:spacing w:after="0" w:line="240" w:lineRule="auto"/>
              <w:rPr>
                <w:rFonts w:ascii="Arial" w:hAnsi="Arial" w:cs="Arial"/>
                <w:sz w:val="20"/>
                <w:szCs w:val="20"/>
                <w:lang w:eastAsia="pl-PL"/>
              </w:rPr>
            </w:pPr>
          </w:p>
          <w:p w:rsidR="000C4705" w:rsidRPr="00D25BFF" w:rsidRDefault="000C4705" w:rsidP="000C4705">
            <w:pPr>
              <w:spacing w:after="0" w:line="240" w:lineRule="auto"/>
              <w:rPr>
                <w:rFonts w:ascii="Arial" w:eastAsia="Times New Roman" w:hAnsi="Arial" w:cs="Arial"/>
                <w:color w:val="000000"/>
                <w:sz w:val="20"/>
                <w:szCs w:val="20"/>
                <w:lang w:eastAsia="pl-PL"/>
              </w:rPr>
            </w:pPr>
            <w:r w:rsidRPr="00D25BFF">
              <w:rPr>
                <w:rFonts w:ascii="Arial" w:hAnsi="Arial" w:cs="Arial"/>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F42EA3" w:rsidRPr="00D25BFF" w:rsidTr="008A2251">
        <w:trPr>
          <w:trHeight w:val="660"/>
        </w:trPr>
        <w:tc>
          <w:tcPr>
            <w:tcW w:w="5000" w:type="pct"/>
            <w:gridSpan w:val="9"/>
            <w:tcBorders>
              <w:top w:val="nil"/>
              <w:left w:val="single" w:sz="12" w:space="0" w:color="C00000"/>
              <w:bottom w:val="single" w:sz="12" w:space="0" w:color="993300"/>
              <w:right w:val="nil"/>
            </w:tcBorders>
            <w:shd w:val="clear" w:color="auto" w:fill="auto"/>
            <w:vAlign w:val="center"/>
            <w:hideMark/>
          </w:tcPr>
          <w:p w:rsidR="00F42EA3" w:rsidRPr="00D25BFF" w:rsidRDefault="00F42EA3" w:rsidP="00603647">
            <w:pPr>
              <w:spacing w:after="0" w:line="240" w:lineRule="auto"/>
              <w:rPr>
                <w:rFonts w:ascii="Arial" w:eastAsia="Times New Roman" w:hAnsi="Arial" w:cs="Arial"/>
                <w:b/>
                <w:bCs/>
                <w:sz w:val="24"/>
                <w:szCs w:val="24"/>
                <w:u w:val="single"/>
                <w:lang w:eastAsia="pl-PL"/>
              </w:rPr>
            </w:pPr>
            <w:r w:rsidRPr="00D25BFF">
              <w:rPr>
                <w:rFonts w:ascii="Arial" w:eastAsia="Times New Roman" w:hAnsi="Arial" w:cs="Arial"/>
                <w:b/>
                <w:bCs/>
                <w:sz w:val="24"/>
                <w:szCs w:val="24"/>
                <w:u w:val="single"/>
                <w:lang w:eastAsia="pl-PL"/>
              </w:rPr>
              <w:lastRenderedPageBreak/>
              <w:t>Wskaźniki wspólne EFS monitorowane we wszystkich priorytetach inwestycyjnych celów tematycznych 8</w:t>
            </w:r>
            <w:r w:rsidRPr="00D25BFF">
              <w:rPr>
                <w:rFonts w:ascii="Arial" w:eastAsia="Times New Roman" w:hAnsi="Arial" w:cs="Arial"/>
                <w:b/>
                <w:bCs/>
                <w:color w:val="000000" w:themeColor="text1"/>
                <w:sz w:val="24"/>
                <w:szCs w:val="24"/>
                <w:u w:val="single"/>
                <w:lang w:eastAsia="pl-PL"/>
              </w:rPr>
              <w:t>-11</w:t>
            </w:r>
          </w:p>
        </w:tc>
      </w:tr>
      <w:tr w:rsidR="00F42EA3" w:rsidRPr="00D25BFF" w:rsidTr="008A2251">
        <w:trPr>
          <w:trHeight w:val="3900"/>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D25BFF" w:rsidRDefault="00F42EA3" w:rsidP="00544AAB">
            <w:pPr>
              <w:spacing w:after="0" w:line="240" w:lineRule="auto"/>
              <w:rPr>
                <w:rFonts w:ascii="Arial" w:eastAsia="Times New Roman" w:hAnsi="Arial" w:cs="Arial"/>
                <w:sz w:val="20"/>
                <w:szCs w:val="20"/>
                <w:lang w:eastAsia="pl-PL"/>
              </w:rPr>
            </w:pPr>
            <w:bookmarkStart w:id="2" w:name="bezrobotni"/>
            <w:r w:rsidRPr="00D25BFF">
              <w:rPr>
                <w:rFonts w:ascii="Arial" w:eastAsia="Times New Roman" w:hAnsi="Arial" w:cs="Arial"/>
                <w:sz w:val="20"/>
                <w:szCs w:val="20"/>
                <w:lang w:eastAsia="pl-PL"/>
              </w:rPr>
              <w:t xml:space="preserve">Liczba osób bezrobotnych, w tym długotrwale bezrobotnych, objętych wsparciem w programie </w:t>
            </w:r>
            <w:bookmarkEnd w:id="2"/>
            <w:r w:rsidRPr="00D25BFF">
              <w:rPr>
                <w:rFonts w:ascii="Arial" w:eastAsia="Times New Roman" w:hAnsi="Arial" w:cs="Arial"/>
                <w:sz w:val="20"/>
                <w:szCs w:val="20"/>
                <w:lang w:eastAsia="pl-PL"/>
              </w:rPr>
              <w:t xml:space="preserve">(C) </w:t>
            </w:r>
          </w:p>
          <w:p w:rsidR="00F42EA3" w:rsidRPr="00D25BFF" w:rsidRDefault="00F42EA3" w:rsidP="00544AAB">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C67058">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Osoby pozostające bez pracy, gotowe do podjęcia pracy i aktywnie poszukujące zatrudnienia. Definicja uwzględnia osoby zarejestrowane jako bezrobotne zgodnie z krajowymi definicjami, nawet jeżeli nie spełniają one wszystkich trzech kryteriów.</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Sformułowania zapisane kursywą są identyczne z definicją Eurostat dla Polityki Rynku Pracy. Definicja uwzględnia zarówno osoby bezrobotne w rozumieniu badania aktywności ekonomicznej ludności (BAEL), jak i osoby zarejestrowane jako bezrobotne.</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Studenci studiów stacjonarnych uznawani są za osoby bierne zawodowo, nawet jeśli spełniają kryteria dla bezrobotnych, zgodnie z ww. definicją.</w:t>
            </w:r>
          </w:p>
          <w:p w:rsidR="00F42EA3" w:rsidRPr="00D25BFF" w:rsidRDefault="00F42EA3" w:rsidP="00C67058">
            <w:pPr>
              <w:spacing w:after="0" w:line="240" w:lineRule="auto"/>
              <w:jc w:val="both"/>
              <w:rPr>
                <w:rFonts w:ascii="Arial" w:eastAsia="Times New Roman" w:hAnsi="Arial" w:cs="Arial"/>
                <w:color w:val="FF0000"/>
                <w:sz w:val="20"/>
                <w:szCs w:val="20"/>
                <w:lang w:eastAsia="pl-PL"/>
              </w:rPr>
            </w:pPr>
            <w:r w:rsidRPr="00D25BFF">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jako osoby bezrobotne</w:t>
            </w:r>
            <w:r w:rsidR="00277E46" w:rsidRPr="00D25BFF">
              <w:rPr>
                <w:rFonts w:ascii="Arial" w:eastAsia="Times New Roman" w:hAnsi="Arial" w:cs="Arial"/>
                <w:sz w:val="20"/>
                <w:szCs w:val="20"/>
                <w:lang w:eastAsia="pl-PL"/>
              </w:rPr>
              <w:t>.</w:t>
            </w:r>
          </w:p>
          <w:p w:rsidR="00F42EA3" w:rsidRPr="00D25BFF" w:rsidRDefault="00F42EA3" w:rsidP="00C67058">
            <w:pPr>
              <w:spacing w:after="0" w:line="240" w:lineRule="auto"/>
              <w:jc w:val="both"/>
              <w:rPr>
                <w:rFonts w:ascii="Arial" w:eastAsia="Times New Roman" w:hAnsi="Arial" w:cs="Arial"/>
                <w:color w:val="FF0000"/>
                <w:sz w:val="20"/>
                <w:szCs w:val="20"/>
                <w:lang w:eastAsia="pl-PL"/>
              </w:rPr>
            </w:pPr>
            <w:r w:rsidRPr="00D25BFF">
              <w:rPr>
                <w:rFonts w:ascii="Arial" w:eastAsia="Times New Roman" w:hAnsi="Arial" w:cs="Arial"/>
                <w:sz w:val="20"/>
                <w:szCs w:val="20"/>
                <w:lang w:eastAsia="pl-PL"/>
              </w:rPr>
              <w:t>Status na rynku pracy określany jest w dniu rozpoczęcia uczestnictwa w projekcie.</w:t>
            </w:r>
          </w:p>
          <w:p w:rsidR="00F42EA3" w:rsidRPr="00D25BFF" w:rsidRDefault="00F42EA3" w:rsidP="00C67058">
            <w:pPr>
              <w:spacing w:after="0" w:line="240" w:lineRule="auto"/>
              <w:jc w:val="both"/>
              <w:rPr>
                <w:rFonts w:ascii="Arial" w:eastAsia="Times New Roman" w:hAnsi="Arial" w:cs="Arial"/>
                <w:color w:val="FF0000"/>
                <w:sz w:val="20"/>
                <w:szCs w:val="20"/>
                <w:lang w:eastAsia="pl-PL"/>
              </w:rPr>
            </w:pPr>
          </w:p>
          <w:p w:rsidR="00F42EA3" w:rsidRPr="00D25BFF" w:rsidRDefault="00F42EA3" w:rsidP="00C67058">
            <w:pPr>
              <w:spacing w:after="0" w:line="240" w:lineRule="auto"/>
              <w:jc w:val="both"/>
              <w:rPr>
                <w:rFonts w:ascii="Arial" w:eastAsia="Times New Roman" w:hAnsi="Arial" w:cs="Arial"/>
                <w:color w:val="000000" w:themeColor="text1"/>
                <w:sz w:val="20"/>
                <w:szCs w:val="20"/>
                <w:lang w:eastAsia="pl-PL"/>
              </w:rPr>
            </w:pPr>
            <w:r w:rsidRPr="00D25BFF">
              <w:rPr>
                <w:rFonts w:ascii="Arial" w:eastAsia="Times New Roman" w:hAnsi="Arial" w:cs="Arial"/>
                <w:color w:val="000000" w:themeColor="text1"/>
                <w:sz w:val="20"/>
                <w:szCs w:val="20"/>
                <w:lang w:eastAsia="pl-PL"/>
              </w:rPr>
              <w:t>Informacje dodatkowe:</w:t>
            </w:r>
          </w:p>
          <w:p w:rsidR="00E16581" w:rsidRPr="00D25BFF" w:rsidRDefault="00786A7A"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Osobę w wieku emerytalnym</w:t>
            </w:r>
            <w:r w:rsidR="004E6A19" w:rsidRPr="00D25BFF">
              <w:rPr>
                <w:rFonts w:ascii="Arial" w:eastAsia="Times New Roman" w:hAnsi="Arial" w:cs="Arial"/>
                <w:sz w:val="20"/>
                <w:szCs w:val="20"/>
                <w:lang w:eastAsia="pl-PL"/>
              </w:rPr>
              <w:t xml:space="preserve"> </w:t>
            </w:r>
            <w:r w:rsidR="00E16581" w:rsidRPr="00D25BFF">
              <w:rPr>
                <w:rFonts w:ascii="Arial" w:eastAsia="Times New Roman" w:hAnsi="Arial" w:cs="Arial"/>
                <w:sz w:val="20"/>
                <w:szCs w:val="20"/>
                <w:lang w:eastAsia="pl-PL"/>
              </w:rPr>
              <w:t>(w tym osobę, która osiągnęła wiek emerytalny, ale nie pobiera świadczeń emerytalnych) oraz osobę pobierającą emeryturę lub rentę</w:t>
            </w:r>
            <w:r w:rsidRPr="00D25BFF">
              <w:rPr>
                <w:rFonts w:ascii="Arial" w:eastAsia="Times New Roman" w:hAnsi="Arial" w:cs="Arial"/>
                <w:sz w:val="20"/>
                <w:szCs w:val="20"/>
                <w:lang w:eastAsia="pl-PL"/>
              </w:rPr>
              <w:t xml:space="preserve">, która spełnia warunki definicji wskaźnika dot. osób bezrobotnych objętych wsparciem (tj. pozostaje bez pracy, jest gotowa do podjęcia pracy i aktywnie poszukuje zatrudnienia) należy traktować jako bezrobotną. </w:t>
            </w:r>
          </w:p>
          <w:p w:rsidR="00E16581" w:rsidRPr="00D25BFF" w:rsidRDefault="00E16581" w:rsidP="00C67058">
            <w:pPr>
              <w:spacing w:after="0" w:line="240" w:lineRule="auto"/>
              <w:jc w:val="both"/>
              <w:rPr>
                <w:rFonts w:ascii="Arial" w:eastAsia="Times New Roman" w:hAnsi="Arial" w:cs="Arial"/>
                <w:sz w:val="20"/>
                <w:szCs w:val="20"/>
                <w:lang w:eastAsia="pl-PL"/>
              </w:rPr>
            </w:pP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opracowana na podstawie: Eurostat, baza danych Polityki Rynku Pracy (LMP).</w:t>
            </w:r>
          </w:p>
        </w:tc>
      </w:tr>
      <w:tr w:rsidR="00F42EA3" w:rsidRPr="00D25BFF" w:rsidTr="008A2251">
        <w:trPr>
          <w:trHeight w:val="274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osób długotrwale bezrobotnych objętych wsparciem w programie (C) </w:t>
            </w:r>
          </w:p>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bezrobotne definiowane są jak we wskaźniku: </w:t>
            </w:r>
            <w:hyperlink w:anchor="bezrobotni" w:history="1">
              <w:r w:rsidRPr="00D25BFF">
                <w:rPr>
                  <w:rStyle w:val="Hipercze"/>
                  <w:rFonts w:ascii="Arial" w:eastAsia="Times New Roman" w:hAnsi="Arial" w:cs="Arial"/>
                  <w:i/>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pojęcia „długotrwale bezrobotny" różni się w zależności od wieku:</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Młodzież (&lt;25 lat) – osoby bezrobotne nieprzerwanie przez okres ponad 6 miesięcy (&gt;6 miesięcy).</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Dorośli (25 lat lub więcej) – osoby bezrobotne nieprzerwanie przez okres ponad 12 miesięcy (&gt;12 miesięcy).</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Status na rynku pracy jest określany w dniu rozpoczęcia uczestnictwa w projekcie.</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Wiek uczestników określany jest na podstawie daty urodzenia i ustalany w dniu rozpoczęcia udziału w projekcie.</w:t>
            </w:r>
          </w:p>
          <w:p w:rsidR="00F42EA3" w:rsidRPr="00D25BFF" w:rsidRDefault="00F42EA3"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opracowana na podstawie: Eurostat, baza danych Polityki Rynku Pracy (LMP).</w:t>
            </w:r>
          </w:p>
          <w:p w:rsidR="00C23092" w:rsidRPr="00D25BFF" w:rsidRDefault="00C23092" w:rsidP="00C67058">
            <w:pPr>
              <w:spacing w:after="0" w:line="240" w:lineRule="auto"/>
              <w:jc w:val="both"/>
              <w:rPr>
                <w:rFonts w:ascii="Arial" w:eastAsia="Times New Roman" w:hAnsi="Arial" w:cs="Arial"/>
                <w:sz w:val="20"/>
                <w:szCs w:val="20"/>
                <w:lang w:eastAsia="pl-PL"/>
              </w:rPr>
            </w:pPr>
          </w:p>
          <w:p w:rsidR="00C23092" w:rsidRPr="00D25BFF" w:rsidRDefault="00C23092" w:rsidP="00C6705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C23092" w:rsidRPr="00D25BFF" w:rsidRDefault="00455765" w:rsidP="00455765">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Zgodnie z definicją osoby bezrobotnej, do okresu</w:t>
            </w:r>
            <w:r w:rsidR="00C23092" w:rsidRPr="00D25BFF">
              <w:rPr>
                <w:rFonts w:ascii="Arial" w:eastAsia="Times New Roman" w:hAnsi="Arial" w:cs="Arial"/>
                <w:sz w:val="20"/>
                <w:szCs w:val="20"/>
                <w:lang w:eastAsia="pl-PL"/>
              </w:rPr>
              <w:t xml:space="preserve"> pozostawania bez pracy </w:t>
            </w:r>
            <w:r w:rsidRPr="00D25BFF">
              <w:rPr>
                <w:rFonts w:ascii="Arial" w:eastAsia="Times New Roman" w:hAnsi="Arial" w:cs="Arial"/>
                <w:sz w:val="20"/>
                <w:szCs w:val="20"/>
                <w:lang w:eastAsia="pl-PL"/>
              </w:rPr>
              <w:t xml:space="preserve">wlicza się również okres </w:t>
            </w:r>
            <w:r w:rsidR="00C23092" w:rsidRPr="00D25BFF">
              <w:rPr>
                <w:rFonts w:ascii="Arial" w:eastAsia="Times New Roman" w:hAnsi="Arial" w:cs="Arial"/>
                <w:sz w:val="20"/>
                <w:szCs w:val="20"/>
                <w:lang w:eastAsia="pl-PL"/>
              </w:rPr>
              <w:t>przed rejestracją w urzędzie pracy.</w:t>
            </w:r>
          </w:p>
          <w:p w:rsidR="00515810" w:rsidRPr="00D25BFF" w:rsidRDefault="00515810" w:rsidP="008F48DB">
            <w:pPr>
              <w:spacing w:after="0" w:line="240" w:lineRule="auto"/>
              <w:jc w:val="both"/>
              <w:rPr>
                <w:rFonts w:ascii="Arial" w:eastAsia="Times New Roman" w:hAnsi="Arial" w:cs="Arial"/>
                <w:sz w:val="20"/>
                <w:szCs w:val="20"/>
                <w:lang w:eastAsia="pl-PL"/>
              </w:rPr>
            </w:pPr>
          </w:p>
        </w:tc>
      </w:tr>
      <w:tr w:rsidR="00F42EA3" w:rsidRPr="00D25BFF" w:rsidTr="008A2251">
        <w:trPr>
          <w:trHeight w:val="390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3" w:name="bierni"/>
            <w:r w:rsidRPr="00D25BFF">
              <w:rPr>
                <w:rFonts w:ascii="Arial" w:eastAsia="Times New Roman" w:hAnsi="Arial" w:cs="Arial"/>
                <w:color w:val="000000"/>
                <w:sz w:val="20"/>
                <w:szCs w:val="20"/>
                <w:lang w:eastAsia="pl-PL"/>
              </w:rPr>
              <w:t xml:space="preserve">Liczba osób biernych zawodowo objętych wsparciem w programie </w:t>
            </w:r>
            <w:bookmarkEnd w:id="3"/>
            <w:r w:rsidRPr="00D25BFF">
              <w:rPr>
                <w:rFonts w:ascii="Arial" w:eastAsia="Times New Roman" w:hAnsi="Arial" w:cs="Arial"/>
                <w:color w:val="000000"/>
                <w:sz w:val="20"/>
                <w:szCs w:val="20"/>
                <w:lang w:eastAsia="pl-PL"/>
              </w:rP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Bierni zawodowo to </w:t>
            </w:r>
            <w:r w:rsidRPr="00D25BFF">
              <w:rPr>
                <w:rFonts w:ascii="Arial" w:eastAsia="Times New Roman" w:hAnsi="Arial" w:cs="Arial"/>
                <w:i/>
                <w:iCs/>
                <w:sz w:val="20"/>
                <w:szCs w:val="20"/>
                <w:lang w:eastAsia="pl-PL"/>
              </w:rPr>
              <w:t>osoby, które w danej chwili nie tworzą zasobów siły roboczej (tzn. nie pracują i nie są bezrobotne).</w:t>
            </w:r>
            <w:r w:rsidRPr="00D25BFF">
              <w:rPr>
                <w:rFonts w:ascii="Arial" w:eastAsia="Times New Roman" w:hAnsi="Arial" w:cs="Arial"/>
                <w:sz w:val="20"/>
                <w:szCs w:val="20"/>
                <w:lang w:eastAsia="pl-PL"/>
              </w:rPr>
              <w:br/>
              <w:t xml:space="preserve">Definicja osób pracujących jak we wskaźniku: </w:t>
            </w:r>
            <w:hyperlink w:anchor="pracujący" w:history="1">
              <w:r w:rsidRPr="00D25BFF">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Definicja osoby bezrobotnej tak jak we wskaźniku:</w:t>
            </w:r>
            <w:hyperlink w:anchor="bezrobotni" w:history="1">
              <w:r w:rsidRPr="00D25BFF">
                <w:rPr>
                  <w:rStyle w:val="Hipercze"/>
                  <w:rFonts w:ascii="Arial" w:eastAsia="Times New Roman" w:hAnsi="Arial" w:cs="Arial"/>
                  <w:i/>
                  <w:sz w:val="20"/>
                  <w:szCs w:val="20"/>
                  <w:lang w:eastAsia="pl-PL"/>
                </w:rPr>
                <w:t>liczba osób bezrobotnych, w tym długotrwale bezrobotnych,  objętych wsparciem</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Studenci studiów stacjonarnych uznawani są za osoby bierne zawodowo.</w:t>
            </w:r>
            <w:r w:rsidRPr="00D25BFF">
              <w:rPr>
                <w:rFonts w:ascii="Arial" w:eastAsia="Times New Roman" w:hAnsi="Arial" w:cs="Arial"/>
                <w:sz w:val="20"/>
                <w:szCs w:val="20"/>
                <w:lang w:eastAsia="pl-PL"/>
              </w:rPr>
              <w:b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r w:rsidRPr="00D25BFF">
              <w:rPr>
                <w:rFonts w:ascii="Arial" w:eastAsia="Times New Roman" w:hAnsi="Arial" w:cs="Arial"/>
                <w:sz w:val="20"/>
                <w:szCs w:val="20"/>
                <w:lang w:eastAsia="pl-PL"/>
              </w:rPr>
              <w:br/>
              <w:t>Osoby prowadzące działalność na własny rachunek (w tym bezpłatnie pomagający osobie prowadzącej działalność członek rodziny) nie są uznawane za bierne zawodowo.</w:t>
            </w:r>
            <w:r w:rsidRPr="00D25BFF">
              <w:rPr>
                <w:rFonts w:ascii="Arial" w:eastAsia="Times New Roman" w:hAnsi="Arial" w:cs="Arial"/>
                <w:sz w:val="20"/>
                <w:szCs w:val="20"/>
                <w:lang w:eastAsia="pl-PL"/>
              </w:rPr>
              <w:br/>
              <w:t>Status na rynku pracy jest określany w dniu rozpoczęcia uczestnictwa w projekcie.</w:t>
            </w:r>
          </w:p>
          <w:p w:rsidR="00F42EA3" w:rsidRPr="00D25BFF" w:rsidRDefault="00F42EA3" w:rsidP="00603647">
            <w:pPr>
              <w:spacing w:after="0" w:line="240" w:lineRule="auto"/>
              <w:rPr>
                <w:rFonts w:ascii="Arial" w:eastAsia="Times New Roman" w:hAnsi="Arial" w:cs="Arial"/>
                <w:sz w:val="20"/>
                <w:szCs w:val="20"/>
                <w:lang w:eastAsia="pl-PL"/>
              </w:rPr>
            </w:pPr>
          </w:p>
          <w:p w:rsidR="00454E32" w:rsidRPr="00D25BFF" w:rsidRDefault="00C335FB" w:rsidP="00C335FB">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Informacje dodatkowe: </w:t>
            </w:r>
          </w:p>
          <w:p w:rsidR="00C335FB" w:rsidRPr="00D25BFF" w:rsidRDefault="00C335FB" w:rsidP="00C335FB">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Dzieci i młodzież do 18 r. ż. są co do zasady uznawane za osoby bierne zawodowo, o ile nie spełniają przesłanek, na podstawie których można je zaliczyć do osób bezrobotnych lub pracujących (tj. poszukują pracy lub podjęły pracę).</w:t>
            </w:r>
          </w:p>
          <w:p w:rsidR="00A16AC1" w:rsidRPr="00D25BFF" w:rsidRDefault="00A16AC1" w:rsidP="00C335FB">
            <w:pPr>
              <w:spacing w:after="0" w:line="240" w:lineRule="auto"/>
              <w:rPr>
                <w:rFonts w:ascii="Arial" w:eastAsia="Times New Roman" w:hAnsi="Arial" w:cs="Arial"/>
                <w:sz w:val="20"/>
                <w:szCs w:val="20"/>
                <w:lang w:eastAsia="pl-PL"/>
              </w:rPr>
            </w:pPr>
            <w:r w:rsidRPr="00D25BFF">
              <w:rPr>
                <w:rFonts w:ascii="Arial" w:hAnsi="Arial" w:cs="Arial"/>
                <w:color w:val="FF0000"/>
                <w:sz w:val="20"/>
                <w:szCs w:val="20"/>
                <w:lang w:eastAsia="pl-PL"/>
              </w:rPr>
              <w:t>Studenci studiów stacjonarnych, którzy są zatrudnieni (również na część etatu) powinni być wykazywani jako osoby pracujące.</w:t>
            </w:r>
          </w:p>
          <w:p w:rsidR="00E16581" w:rsidRPr="00D25BFF" w:rsidRDefault="00E16581"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EE265D" w:rsidRPr="00D25BFF" w:rsidRDefault="00EE265D"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Doktorantów można uwzględniać we wskaźniku dot. biernych zawodowo, pod warunkiem, że nie są oni zatrudnieni na uczelni</w:t>
            </w:r>
            <w:r w:rsidR="00D231B8" w:rsidRPr="00D25BFF">
              <w:rPr>
                <w:rFonts w:ascii="Arial" w:eastAsia="Times New Roman" w:hAnsi="Arial" w:cs="Arial"/>
                <w:sz w:val="20"/>
                <w:szCs w:val="20"/>
                <w:lang w:eastAsia="pl-PL"/>
              </w:rPr>
              <w:t xml:space="preserve">, w </w:t>
            </w:r>
            <w:r w:rsidRPr="00D25BFF">
              <w:rPr>
                <w:rFonts w:ascii="Arial" w:eastAsia="Times New Roman" w:hAnsi="Arial" w:cs="Arial"/>
                <w:sz w:val="20"/>
                <w:szCs w:val="20"/>
                <w:lang w:eastAsia="pl-PL"/>
              </w:rPr>
              <w:t>innej instytucji lub przedsiębiorstwie. W przypadku, gdy doktorant wykonuje obowiązki służbowe, za które otrzymuje wynagrodzenie, należy traktować go jako osobę pracującą.</w:t>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Definicja opracowana na podstawie: Eurostat, baza danych Polityki Rynku Pracy (LMP). Sformułowania zapisane kursywą są identyczne z definicją Eurostatu</w:t>
            </w:r>
          </w:p>
        </w:tc>
      </w:tr>
      <w:tr w:rsidR="00F42EA3" w:rsidRPr="00D25BFF" w:rsidTr="008A2251">
        <w:trPr>
          <w:trHeight w:val="139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4" w:name="bierni_nieuczest_w_kszt_szkol"/>
            <w:r w:rsidRPr="00D25BFF">
              <w:rPr>
                <w:rFonts w:ascii="Arial" w:eastAsia="Times New Roman" w:hAnsi="Arial" w:cs="Arial"/>
                <w:color w:val="000000"/>
                <w:sz w:val="20"/>
                <w:szCs w:val="20"/>
                <w:lang w:eastAsia="pl-PL"/>
              </w:rPr>
              <w:t xml:space="preserve">Liczba osób biernych zawodowo, nieuczestniczących w kształceniu lub szkoleniu, objętych wsparciem w programie </w:t>
            </w:r>
            <w:bookmarkEnd w:id="4"/>
            <w:r w:rsidRPr="00D25BFF">
              <w:rPr>
                <w:rFonts w:ascii="Arial" w:eastAsia="Times New Roman" w:hAnsi="Arial" w:cs="Arial"/>
                <w:color w:val="000000"/>
                <w:sz w:val="20"/>
                <w:szCs w:val="20"/>
                <w:lang w:eastAsia="pl-PL"/>
              </w:rPr>
              <w:t xml:space="preserve">(C) </w:t>
            </w:r>
          </w:p>
          <w:p w:rsidR="00F42EA3" w:rsidRPr="00D25BFF" w:rsidRDefault="00F42EA3" w:rsidP="00544AAB">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bierne zawodowo definiowane są jak we wskaźniku: </w:t>
            </w:r>
            <w:hyperlink w:anchor="bierni" w:history="1">
              <w:r w:rsidRPr="00D25BFF">
                <w:rPr>
                  <w:rStyle w:val="Hipercze"/>
                  <w:rFonts w:ascii="Arial" w:eastAsia="Times New Roman" w:hAnsi="Arial" w:cs="Arial"/>
                  <w:i/>
                  <w:sz w:val="20"/>
                  <w:szCs w:val="20"/>
                  <w:lang w:eastAsia="pl-PL"/>
                </w:rPr>
                <w:t>liczba osób biernych zawodowo objętych wsparciem w programie</w:t>
              </w:r>
              <w:r w:rsidRPr="00D25BFF">
                <w:rPr>
                  <w:rStyle w:val="Hipercze"/>
                  <w:rFonts w:ascii="Arial" w:eastAsia="Times New Roman" w:hAnsi="Arial" w:cs="Arial"/>
                  <w:sz w:val="20"/>
                  <w:szCs w:val="20"/>
                  <w:lang w:eastAsia="pl-PL"/>
                </w:rPr>
                <w:t>.</w:t>
              </w:r>
            </w:hyperlink>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należy wykazać osoby bierne zawodowo, które nie uczestniczą w kształceniu lub szkoleniu. </w:t>
            </w:r>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Status na rynku pracy jest określany w dniu rozpoczęcia uczestnictwa w projekcie.</w:t>
            </w:r>
          </w:p>
        </w:tc>
      </w:tr>
      <w:tr w:rsidR="00F42EA3" w:rsidRPr="00D25BFF" w:rsidTr="008A2251">
        <w:trPr>
          <w:trHeight w:val="976"/>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5" w:name="pracujący"/>
            <w:r w:rsidRPr="00D25BFF">
              <w:rPr>
                <w:rFonts w:ascii="Arial" w:eastAsia="Times New Roman" w:hAnsi="Arial" w:cs="Arial"/>
                <w:color w:val="000000"/>
                <w:sz w:val="20"/>
                <w:szCs w:val="20"/>
                <w:lang w:eastAsia="pl-PL"/>
              </w:rPr>
              <w:t>Liczba osób pracujących,</w:t>
            </w:r>
            <w:r w:rsidRPr="00D25BFF">
              <w:rPr>
                <w:rFonts w:ascii="Arial" w:eastAsia="Times New Roman" w:hAnsi="Arial" w:cs="Arial"/>
                <w:sz w:val="20"/>
                <w:szCs w:val="20"/>
                <w:lang w:eastAsia="pl-PL"/>
              </w:rPr>
              <w:t xml:space="preserve"> łącznie z prowadzącymi działalność na własny rachunek</w:t>
            </w:r>
            <w:r w:rsidRPr="00D25BFF">
              <w:rPr>
                <w:rFonts w:ascii="Arial" w:eastAsia="Times New Roman" w:hAnsi="Arial" w:cs="Arial"/>
                <w:color w:val="000000"/>
                <w:sz w:val="20"/>
                <w:szCs w:val="20"/>
                <w:lang w:eastAsia="pl-PL"/>
              </w:rPr>
              <w:t xml:space="preserve">, objętych wsparciem w programie </w:t>
            </w:r>
            <w:bookmarkEnd w:id="5"/>
            <w:r w:rsidRPr="00D25BFF">
              <w:rPr>
                <w:rFonts w:ascii="Arial" w:eastAsia="Times New Roman" w:hAnsi="Arial" w:cs="Arial"/>
                <w:color w:val="000000"/>
                <w:sz w:val="20"/>
                <w:szCs w:val="20"/>
                <w:lang w:eastAsia="pl-PL"/>
              </w:rPr>
              <w:br w:type="page"/>
              <w:t>(C)</w:t>
            </w:r>
          </w:p>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lastRenderedPageBreak/>
              <w:br w:type="page"/>
              <w:t>[osoby]</w:t>
            </w:r>
          </w:p>
        </w:tc>
        <w:tc>
          <w:tcPr>
            <w:tcW w:w="2975" w:type="pct"/>
            <w:tcBorders>
              <w:top w:val="nil"/>
              <w:left w:val="nil"/>
              <w:bottom w:val="single" w:sz="4" w:space="0" w:color="auto"/>
              <w:right w:val="single" w:sz="4" w:space="0" w:color="auto"/>
            </w:tcBorders>
            <w:shd w:val="clear" w:color="000000" w:fill="FFFFFF"/>
            <w:hideMark/>
          </w:tcPr>
          <w:p w:rsidR="00F42EA3" w:rsidRPr="00D25BFF" w:rsidRDefault="00F42EA3" w:rsidP="00F42EA3">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lastRenderedPageBreak/>
              <w:t>Pracujący</w:t>
            </w:r>
            <w:r w:rsidRPr="00D25BFF">
              <w:rPr>
                <w:rFonts w:ascii="Arial" w:eastAsia="Times New Roman" w:hAnsi="Arial" w:cs="Arial"/>
                <w:i/>
                <w:iCs/>
                <w:sz w:val="20"/>
                <w:szCs w:val="20"/>
                <w:lang w:eastAsia="pl-PL"/>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sidRPr="00D25BFF">
              <w:rPr>
                <w:rFonts w:ascii="Arial" w:eastAsia="Times New Roman" w:hAnsi="Arial" w:cs="Arial"/>
                <w:i/>
                <w:iCs/>
                <w:sz w:val="20"/>
                <w:szCs w:val="20"/>
                <w:lang w:eastAsia="pl-PL"/>
              </w:rPr>
              <w:br w:type="page"/>
            </w:r>
          </w:p>
          <w:p w:rsidR="00F42EA3" w:rsidRPr="00D25BFF" w:rsidRDefault="00F42EA3" w:rsidP="00F42EA3">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lastRenderedPageBreak/>
              <w:t>Osoby prowadzące działalność na własny rachunek – prowadzące działalność gospodarczą, gospodarstwo rolne lub praktykę zawodową - są również uznawane za pracujących, o ile spełniony jest jeden z poniższych warunków:</w:t>
            </w:r>
            <w:r w:rsidRPr="00D25BFF">
              <w:rPr>
                <w:rFonts w:ascii="Arial" w:eastAsia="Times New Roman" w:hAnsi="Arial" w:cs="Arial"/>
                <w:i/>
                <w:iCs/>
                <w:sz w:val="20"/>
                <w:szCs w:val="20"/>
                <w:lang w:eastAsia="pl-PL"/>
              </w:rPr>
              <w:br w:type="page"/>
            </w:r>
          </w:p>
          <w:p w:rsidR="00F42EA3" w:rsidRPr="00D25BFF"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Osoba pracuje w swojej działalności, praktyce zawodowej lub gospodarstwie rolnym w celu uzyskania dochodu, nawet jeżeli przedsiębiorstwo nie osiąga zysków.</w:t>
            </w:r>
          </w:p>
          <w:p w:rsidR="00F42EA3" w:rsidRPr="00D25BFF"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F42EA3" w:rsidRPr="00D25BFF" w:rsidRDefault="00F42EA3" w:rsidP="005A3B74">
            <w:pPr>
              <w:pStyle w:val="Akapitzlist"/>
              <w:numPr>
                <w:ilvl w:val="0"/>
                <w:numId w:val="2"/>
              </w:numPr>
              <w:spacing w:after="120" w:line="240" w:lineRule="auto"/>
              <w:ind w:left="680" w:hanging="357"/>
              <w:contextualSpacing w:val="0"/>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Sformułowania zapisane kursywą są identyczne z definicją badania aktywności ekonomicznej ludności (LFS).</w:t>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u w:val="single"/>
                <w:lang w:eastAsia="pl-PL"/>
              </w:rPr>
              <w:t>Bezpłatnie pomagający osobie prowadzącej działalność członek rodziny</w:t>
            </w:r>
            <w:r w:rsidRPr="00D25BFF">
              <w:rPr>
                <w:rFonts w:ascii="Arial" w:eastAsia="Times New Roman" w:hAnsi="Arial" w:cs="Arial"/>
                <w:sz w:val="20"/>
                <w:szCs w:val="20"/>
                <w:lang w:eastAsia="pl-PL"/>
              </w:rPr>
              <w:t xml:space="preserve"> uznawany jest za „osobę prowadzącą działalność na własny rachunek”.</w:t>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u w:val="single"/>
                <w:lang w:eastAsia="pl-PL"/>
              </w:rPr>
              <w:t>Żołnierze poborowi</w:t>
            </w:r>
            <w:r w:rsidRPr="00D25BFF">
              <w:rPr>
                <w:rFonts w:ascii="Arial" w:eastAsia="Times New Roman" w:hAnsi="Arial" w:cs="Arial"/>
                <w:sz w:val="20"/>
                <w:szCs w:val="20"/>
                <w:lang w:eastAsia="pl-PL"/>
              </w:rPr>
              <w:t>, którzy wykon</w:t>
            </w:r>
            <w:r w:rsidR="001F49EE" w:rsidRPr="00D25BFF">
              <w:rPr>
                <w:rFonts w:ascii="Arial" w:eastAsia="Times New Roman" w:hAnsi="Arial" w:cs="Arial"/>
                <w:sz w:val="20"/>
                <w:szCs w:val="20"/>
                <w:lang w:eastAsia="pl-PL"/>
              </w:rPr>
              <w:t>ują</w:t>
            </w:r>
            <w:r w:rsidRPr="00D25BFF">
              <w:rPr>
                <w:rFonts w:ascii="Arial" w:eastAsia="Times New Roman" w:hAnsi="Arial" w:cs="Arial"/>
                <w:sz w:val="20"/>
                <w:szCs w:val="20"/>
                <w:lang w:eastAsia="pl-PL"/>
              </w:rPr>
              <w:t xml:space="preserve"> określoną pracę, za którą otrzym</w:t>
            </w:r>
            <w:r w:rsidR="00FD2823" w:rsidRPr="00D25BFF">
              <w:rPr>
                <w:rFonts w:ascii="Arial" w:eastAsia="Times New Roman" w:hAnsi="Arial" w:cs="Arial"/>
                <w:sz w:val="20"/>
                <w:szCs w:val="20"/>
                <w:lang w:eastAsia="pl-PL"/>
              </w:rPr>
              <w:t>ują</w:t>
            </w:r>
            <w:r w:rsidRPr="00D25BFF">
              <w:rPr>
                <w:rFonts w:ascii="Arial" w:eastAsia="Times New Roman" w:hAnsi="Arial" w:cs="Arial"/>
                <w:sz w:val="20"/>
                <w:szCs w:val="20"/>
                <w:lang w:eastAsia="pl-PL"/>
              </w:rPr>
              <w:t xml:space="preserve"> wynagrodzenie lub innego rodzaju zysk nie są uznawani za "osoby pracujące".</w:t>
            </w:r>
            <w:r w:rsidR="00E83551" w:rsidRPr="00D25BFF">
              <w:rPr>
                <w:rStyle w:val="Odwoanieprzypisudolnego"/>
                <w:rFonts w:ascii="Arial" w:eastAsia="Times New Roman" w:hAnsi="Arial" w:cs="Arial"/>
                <w:sz w:val="20"/>
                <w:szCs w:val="20"/>
                <w:lang w:eastAsia="pl-PL"/>
              </w:rPr>
              <w:footnoteReference w:id="1"/>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u w:val="single"/>
                <w:lang w:eastAsia="pl-PL"/>
              </w:rPr>
              <w:t>Osoby przebywające na urlopie macierzyńskim/ rodzicielskim</w:t>
            </w:r>
            <w:r w:rsidRPr="00D25BFF">
              <w:rPr>
                <w:rFonts w:ascii="Arial" w:eastAsia="Times New Roman" w:hAnsi="Arial" w:cs="Arial"/>
                <w:sz w:val="20"/>
                <w:szCs w:val="20"/>
                <w:lang w:eastAsia="pl-PL"/>
              </w:rPr>
              <w:t xml:space="preserve"> (rozumianym jako świadczenie pracownicze, który zapewnia płatny lub bezpłatny czas wolny od pracy do momentu porodu i obejmuje późniejszą krótkoterminową opiekę nad dzieckiem) są uznawane za „osoby pracujące”.</w:t>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u w:val="single"/>
                <w:lang w:eastAsia="pl-PL"/>
              </w:rPr>
              <w:t>Osoby przebywające na urlopie wychowawczym</w:t>
            </w:r>
            <w:r w:rsidRPr="00D25BFF">
              <w:rPr>
                <w:rFonts w:ascii="Arial" w:eastAsia="Times New Roman" w:hAnsi="Arial" w:cs="Arial"/>
                <w:sz w:val="20"/>
                <w:szCs w:val="20"/>
                <w:lang w:eastAsia="pl-PL"/>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„Zatrudnienie subsydiowane” jest uznawane za "zatrudnienie”. Należy je rozumieć jako zachętę do zatrudnienia zgodnie z definicjami Polityki Rynku Pracy (LMP): </w:t>
            </w:r>
            <w:r w:rsidRPr="00D25BFF">
              <w:rPr>
                <w:rFonts w:ascii="Arial" w:eastAsia="Times New Roman" w:hAnsi="Arial" w:cs="Arial"/>
                <w:i/>
                <w:iCs/>
                <w:sz w:val="20"/>
                <w:szCs w:val="20"/>
                <w:lang w:eastAsia="pl-PL"/>
              </w:rPr>
              <w:t>Zachęty do zatrudnienia obejmują środki, które ułatwiają rekrutację osób bezrobotnych i innych grup docelowych lub pomagają zapewnić ciągłość zatrudnienia osób narażonych na przymusowe zwolnienie z pracy.</w:t>
            </w:r>
          </w:p>
          <w:p w:rsidR="00F42EA3" w:rsidRPr="00D25BFF" w:rsidRDefault="00F42EA3" w:rsidP="005A3B74">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w:t>
            </w:r>
            <w:r w:rsidRPr="00D25BFF">
              <w:rPr>
                <w:rFonts w:ascii="Arial" w:eastAsia="Times New Roman" w:hAnsi="Arial" w:cs="Arial"/>
                <w:i/>
                <w:iCs/>
                <w:sz w:val="20"/>
                <w:szCs w:val="20"/>
                <w:lang w:eastAsia="pl-PL"/>
              </w:rPr>
              <w:lastRenderedPageBreak/>
              <w:t>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r w:rsidRPr="00D25BFF">
              <w:rPr>
                <w:rFonts w:ascii="Arial" w:eastAsia="Times New Roman" w:hAnsi="Arial" w:cs="Arial"/>
                <w:i/>
                <w:iCs/>
                <w:sz w:val="20"/>
                <w:szCs w:val="20"/>
                <w:lang w:eastAsia="pl-PL"/>
              </w:rPr>
              <w:br/>
            </w:r>
            <w:hyperlink r:id="rId12" w:history="1">
              <w:r w:rsidRPr="00D25BFF">
                <w:rPr>
                  <w:rStyle w:val="Hipercze"/>
                  <w:rFonts w:ascii="Arial" w:eastAsia="Times New Roman" w:hAnsi="Arial" w:cs="Arial"/>
                  <w:i/>
                  <w:iCs/>
                  <w:sz w:val="20"/>
                  <w:szCs w:val="20"/>
                  <w:lang w:eastAsia="pl-PL"/>
                </w:rPr>
                <w:t>http://eur-lex.europa.eu/LexUriServ/LexUriServ.do?uri=CELEX:32003H0361:EN:HTML</w:t>
              </w:r>
            </w:hyperlink>
          </w:p>
          <w:p w:rsidR="00F42EA3" w:rsidRPr="00D25BFF" w:rsidRDefault="00F42EA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opracowana na podstawie:  Eurostat, badanie aktywności ekonomicznej ludności (BAEL).</w:t>
            </w:r>
          </w:p>
          <w:p w:rsidR="00F42EA3" w:rsidRPr="00D25BFF" w:rsidRDefault="00F42EA3" w:rsidP="005A3B74">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Status na rynku pracy jest określany w dniu rozpoczęcia uczestnictwa w projekcie.</w:t>
            </w:r>
          </w:p>
          <w:p w:rsidR="00F42EA3" w:rsidRPr="00D25BFF" w:rsidRDefault="00F42EA3" w:rsidP="005A3B74">
            <w:pPr>
              <w:spacing w:after="120" w:line="240" w:lineRule="auto"/>
              <w:jc w:val="both"/>
              <w:rPr>
                <w:rFonts w:ascii="Arial" w:eastAsia="Times New Roman" w:hAnsi="Arial" w:cs="Arial"/>
                <w:color w:val="000000" w:themeColor="text1"/>
                <w:sz w:val="20"/>
                <w:szCs w:val="20"/>
                <w:lang w:eastAsia="pl-PL"/>
              </w:rPr>
            </w:pPr>
            <w:r w:rsidRPr="00D25BFF">
              <w:rPr>
                <w:rFonts w:ascii="Arial" w:eastAsia="Times New Roman" w:hAnsi="Arial" w:cs="Arial"/>
                <w:color w:val="000000" w:themeColor="text1"/>
                <w:sz w:val="20"/>
                <w:szCs w:val="20"/>
                <w:lang w:eastAsia="pl-PL"/>
              </w:rPr>
              <w:t>Informacje dodatkowe:</w:t>
            </w:r>
          </w:p>
          <w:p w:rsidR="00F42EA3" w:rsidRPr="00D25BFF" w:rsidRDefault="00F42EA3" w:rsidP="005A3B74">
            <w:pPr>
              <w:spacing w:after="120" w:line="240" w:lineRule="auto"/>
              <w:jc w:val="both"/>
              <w:rPr>
                <w:rFonts w:ascii="Arial" w:eastAsia="Times New Roman" w:hAnsi="Arial" w:cs="Arial"/>
                <w:color w:val="000000" w:themeColor="text1"/>
                <w:sz w:val="20"/>
                <w:szCs w:val="20"/>
                <w:lang w:eastAsia="pl-PL"/>
              </w:rPr>
            </w:pPr>
            <w:r w:rsidRPr="00D25BFF">
              <w:rPr>
                <w:rFonts w:ascii="Arial" w:eastAsia="Times New Roman" w:hAnsi="Arial" w:cs="Arial"/>
                <w:color w:val="000000" w:themeColor="text1"/>
                <w:sz w:val="20"/>
                <w:szCs w:val="20"/>
                <w:lang w:eastAsia="pl-PL"/>
              </w:rPr>
              <w:t>Studenci studiów stacjonarnych, którzy są zatrudnieni (również na część etatu) powinni być wykazywani jako osoby pracujące.</w:t>
            </w:r>
          </w:p>
          <w:p w:rsidR="001A21B3" w:rsidRPr="00D25BFF" w:rsidRDefault="001A21B3" w:rsidP="005A3B74">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Osoby przebywające na urlopie rodzicielskim lub wychowawczym w przypadku, gdy jednocześnie pracują w niepełnym wymiarze czasu, uznawane są za osoby pracujące.</w:t>
            </w:r>
          </w:p>
          <w:p w:rsidR="00EE265D" w:rsidRPr="00D25BFF" w:rsidRDefault="00EE265D" w:rsidP="005A3B74">
            <w:pPr>
              <w:spacing w:after="120" w:line="240" w:lineRule="auto"/>
              <w:jc w:val="both"/>
              <w:rPr>
                <w:rFonts w:ascii="Arial" w:eastAsia="Times New Roman" w:hAnsi="Arial" w:cs="Arial"/>
                <w:sz w:val="20"/>
                <w:szCs w:val="20"/>
                <w:lang w:eastAsia="pl-PL"/>
              </w:rPr>
            </w:pPr>
          </w:p>
        </w:tc>
      </w:tr>
      <w:tr w:rsidR="00F42EA3" w:rsidRPr="00D25BFF" w:rsidTr="008A2251">
        <w:trPr>
          <w:trHeight w:val="1275"/>
        </w:trPr>
        <w:tc>
          <w:tcPr>
            <w:tcW w:w="111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2EA3" w:rsidRPr="00D25BFF" w:rsidRDefault="00F42EA3" w:rsidP="003A6449">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poniżej 25 lat objętych wsparciem w programie (C)</w:t>
            </w:r>
            <w:r w:rsidRPr="00D25BFF">
              <w:rPr>
                <w:rFonts w:ascii="Arial" w:eastAsia="Times New Roman" w:hAnsi="Arial" w:cs="Arial"/>
                <w:color w:val="000000"/>
                <w:sz w:val="20"/>
                <w:szCs w:val="20"/>
                <w:lang w:eastAsia="pl-PL"/>
              </w:rPr>
              <w:br w:type="page"/>
            </w:r>
          </w:p>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auto" w:fill="auto"/>
            <w:hideMark/>
          </w:tcPr>
          <w:p w:rsidR="00F42EA3" w:rsidRPr="00D25BFF" w:rsidRDefault="00F42EA3" w:rsidP="005A3B74">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wszystkich uczestników projektu w wieku poniżej 25 lat objętych wsparciem w programie.</w:t>
            </w:r>
            <w:r w:rsidRPr="00D25BFF">
              <w:rPr>
                <w:rFonts w:ascii="Arial" w:eastAsia="Times New Roman" w:hAnsi="Arial" w:cs="Arial"/>
                <w:sz w:val="20"/>
                <w:szCs w:val="20"/>
                <w:lang w:eastAsia="pl-PL"/>
              </w:rPr>
              <w:br w:type="page"/>
              <w:t>Wiek uczestników określany jest na podstawie daty urodzenia i ustalany w dniu rozpoczęcia udziału w projekcie.</w:t>
            </w:r>
            <w:r w:rsidRPr="00D25BFF">
              <w:rPr>
                <w:rFonts w:ascii="Arial" w:eastAsia="Times New Roman" w:hAnsi="Arial" w:cs="Arial"/>
                <w:sz w:val="20"/>
                <w:szCs w:val="20"/>
                <w:lang w:eastAsia="pl-PL"/>
              </w:rPr>
              <w:br w:type="page"/>
            </w:r>
          </w:p>
        </w:tc>
      </w:tr>
      <w:tr w:rsidR="00F42EA3" w:rsidRPr="00D25BFF" w:rsidTr="008A2251">
        <w:trPr>
          <w:trHeight w:val="127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6" w:name="osoby_powyzej_54_lat"/>
            <w:r w:rsidRPr="00D25BFF">
              <w:rPr>
                <w:rFonts w:ascii="Arial" w:eastAsia="Times New Roman" w:hAnsi="Arial" w:cs="Arial"/>
                <w:color w:val="000000"/>
                <w:sz w:val="20"/>
                <w:szCs w:val="20"/>
                <w:lang w:eastAsia="pl-PL"/>
              </w:rPr>
              <w:t xml:space="preserve">Liczba osób powyżej 54 lat  objętych wsparciem w programie </w:t>
            </w:r>
            <w:bookmarkEnd w:id="6"/>
            <w:r w:rsidRPr="00D25BFF">
              <w:rPr>
                <w:rFonts w:ascii="Arial" w:eastAsia="Times New Roman" w:hAnsi="Arial" w:cs="Arial"/>
                <w:color w:val="000000"/>
                <w:sz w:val="20"/>
                <w:szCs w:val="20"/>
                <w:lang w:eastAsia="pl-PL"/>
              </w:rP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w wieku powyżej 54 lat objętych wsparciem w programie.</w:t>
            </w:r>
            <w:r w:rsidRPr="00D25BFF">
              <w:rPr>
                <w:rFonts w:ascii="Arial" w:eastAsia="Times New Roman" w:hAnsi="Arial" w:cs="Arial"/>
                <w:sz w:val="20"/>
                <w:szCs w:val="20"/>
                <w:lang w:eastAsia="pl-PL"/>
              </w:rPr>
              <w:br/>
              <w:t>Wiek uczestników określany jest na podstawie daty urodzenia i ustalany w dniu rozpoczęcia udziału w projekcie.</w:t>
            </w:r>
          </w:p>
        </w:tc>
      </w:tr>
      <w:tr w:rsidR="00F42EA3" w:rsidRPr="00D25BFF"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osób powyżej 54 lat, które są bezrobotne, łącznie z długotrwale bezrobotnymi, lub bierne zawodowo i nie uczestnicząw kształceniu lub szkoleniu objętych wsparciem w programie (C)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000000" w:fill="FFFFFF"/>
            <w:hideMark/>
          </w:tcPr>
          <w:p w:rsidR="00F42EA3" w:rsidRPr="00D25BFF" w:rsidRDefault="00F42EA3" w:rsidP="00D918E2">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należy wykazać osoby bezrobotne łącznie z długotrwale bezrobotnymi oraz bierne zawodowo w wieku powyżej 54 lat, które nie uczestniczą w kształceniu lub szkoleniu.</w:t>
            </w:r>
            <w:r w:rsidRPr="00D25BFF">
              <w:rPr>
                <w:rFonts w:ascii="Arial" w:eastAsia="Times New Roman" w:hAnsi="Arial" w:cs="Arial"/>
                <w:sz w:val="20"/>
                <w:szCs w:val="20"/>
                <w:lang w:eastAsia="pl-PL"/>
              </w:rPr>
              <w:br/>
              <w:t xml:space="preserve">Definicja osób w wieku powyżej 54 lat jak we wskaźniku: </w:t>
            </w:r>
            <w:hyperlink w:anchor="osoby_powyzej_54_lat" w:history="1">
              <w:r w:rsidRPr="00D25BFF">
                <w:rPr>
                  <w:rStyle w:val="Hipercze"/>
                  <w:rFonts w:ascii="Arial" w:eastAsia="Times New Roman" w:hAnsi="Arial" w:cs="Arial"/>
                  <w:i/>
                  <w:iCs/>
                  <w:sz w:val="20"/>
                  <w:szCs w:val="20"/>
                  <w:lang w:eastAsia="pl-PL"/>
                </w:rPr>
                <w:t>liczba osób w wieku powyżej 54 lat objętych wsparciem w programie</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Definicja osób bezrobotnych łącznie z długotrwale bezrobotnymi jak we wskaźniku:</w:t>
            </w:r>
            <w:hyperlink w:anchor="bezrobotni" w:history="1">
              <w:r w:rsidRPr="00D25BFF">
                <w:rPr>
                  <w:rStyle w:val="Hipercze"/>
                  <w:rFonts w:ascii="Arial" w:eastAsia="Times New Roman" w:hAnsi="Arial" w:cs="Arial"/>
                  <w:i/>
                  <w:iCs/>
                  <w:sz w:val="20"/>
                  <w:szCs w:val="20"/>
                  <w:lang w:eastAsia="pl-PL"/>
                </w:rPr>
                <w:t>liczba osób bezrobotnych</w:t>
              </w:r>
              <w:r w:rsidR="00D918E2" w:rsidRPr="00D25BFF">
                <w:rPr>
                  <w:rStyle w:val="Hipercze"/>
                  <w:rFonts w:ascii="Arial" w:eastAsia="Times New Roman" w:hAnsi="Arial" w:cs="Arial"/>
                  <w:i/>
                  <w:iCs/>
                  <w:sz w:val="20"/>
                  <w:szCs w:val="20"/>
                  <w:lang w:eastAsia="pl-PL"/>
                </w:rPr>
                <w:t xml:space="preserve">, w tym </w:t>
              </w:r>
              <w:r w:rsidRPr="00D25BFF">
                <w:rPr>
                  <w:rStyle w:val="Hipercze"/>
                  <w:rFonts w:ascii="Arial" w:eastAsia="Times New Roman" w:hAnsi="Arial" w:cs="Arial"/>
                  <w:i/>
                  <w:iCs/>
                  <w:sz w:val="20"/>
                  <w:szCs w:val="20"/>
                  <w:lang w:eastAsia="pl-PL"/>
                </w:rPr>
                <w:t>długotrwale bezrobotny</w:t>
              </w:r>
              <w:r w:rsidR="00D918E2" w:rsidRPr="00D25BFF">
                <w:rPr>
                  <w:rStyle w:val="Hipercze"/>
                  <w:rFonts w:ascii="Arial" w:eastAsia="Times New Roman" w:hAnsi="Arial" w:cs="Arial"/>
                  <w:i/>
                  <w:iCs/>
                  <w:sz w:val="20"/>
                  <w:szCs w:val="20"/>
                  <w:lang w:eastAsia="pl-PL"/>
                </w:rPr>
                <w:t>ch,</w:t>
              </w:r>
              <w:r w:rsidRPr="00D25BFF">
                <w:rPr>
                  <w:rStyle w:val="Hipercze"/>
                  <w:rFonts w:ascii="Arial" w:eastAsia="Times New Roman" w:hAnsi="Arial" w:cs="Arial"/>
                  <w:i/>
                  <w:iCs/>
                  <w:sz w:val="20"/>
                  <w:szCs w:val="20"/>
                  <w:lang w:eastAsia="pl-PL"/>
                </w:rPr>
                <w:t xml:space="preserve"> objętych wsparciem w programie</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 xml:space="preserve">Osoby bierne zawodowo definiowane są jak we wskaźniku: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 xml:space="preserve">Osoby nieuczestniczące w kształceniu lub szkoleniu definiowane są jak we wskaźniku: </w:t>
            </w:r>
            <w:hyperlink w:anchor="bierni_nieuczest_w_kszt_szkol" w:history="1">
              <w:r w:rsidRPr="00D25BFF">
                <w:rPr>
                  <w:rStyle w:val="Hipercze"/>
                  <w:rFonts w:ascii="Arial" w:eastAsia="Times New Roman" w:hAnsi="Arial" w:cs="Arial"/>
                  <w:i/>
                  <w:iCs/>
                  <w:sz w:val="20"/>
                  <w:szCs w:val="20"/>
                  <w:lang w:eastAsia="pl-PL"/>
                </w:rPr>
                <w:t>liczba osób biernych zawodowo, nieuczestniczących w kształceniu lub szkoleniu, objętych wsparciem w programie</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 xml:space="preserve">Status na rynku pracy jest określany w dniu rozpoczęcia uczestnictwa w projekcie. </w:t>
            </w:r>
          </w:p>
        </w:tc>
      </w:tr>
      <w:tr w:rsidR="00F42EA3" w:rsidRPr="00D25BFF" w:rsidTr="008A2251">
        <w:trPr>
          <w:trHeight w:val="2640"/>
        </w:trPr>
        <w:tc>
          <w:tcPr>
            <w:tcW w:w="1115" w:type="pct"/>
            <w:gridSpan w:val="4"/>
            <w:vMerge w:val="restart"/>
            <w:tcBorders>
              <w:top w:val="nil"/>
              <w:left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p w:rsidR="00F42EA3" w:rsidRPr="00D25BFF" w:rsidRDefault="00F42EA3"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b/>
                <w:bCs/>
                <w:sz w:val="20"/>
                <w:szCs w:val="20"/>
                <w:lang w:eastAsia="pl-PL"/>
              </w:rPr>
            </w:pPr>
            <w:r w:rsidRPr="00D25BFF">
              <w:rPr>
                <w:rFonts w:ascii="Arial" w:eastAsia="Times New Roman" w:hAnsi="Arial" w:cs="Arial"/>
                <w:b/>
                <w:bCs/>
                <w:sz w:val="20"/>
                <w:szCs w:val="20"/>
                <w:lang w:eastAsia="pl-PL"/>
              </w:rPr>
              <w:t xml:space="preserve">Liczba osób z wykształceniem podstawowym  lub gimnazjalnym objętych wsparciem w programie (C) </w:t>
            </w:r>
            <w:r w:rsidRPr="00D25BFF">
              <w:rPr>
                <w:rFonts w:ascii="Arial" w:eastAsia="Times New Roman" w:hAnsi="Arial" w:cs="Arial"/>
                <w:b/>
                <w:bCs/>
                <w:sz w:val="20"/>
                <w:szCs w:val="20"/>
                <w:lang w:eastAsia="pl-PL"/>
              </w:rPr>
              <w:br/>
              <w:t>[osoby]</w:t>
            </w:r>
            <w:r w:rsidRPr="00D25BFF">
              <w:rPr>
                <w:rFonts w:ascii="Arial" w:eastAsia="Times New Roman" w:hAnsi="Arial" w:cs="Arial"/>
                <w:b/>
                <w:bCs/>
                <w:sz w:val="20"/>
                <w:szCs w:val="20"/>
                <w:lang w:eastAsia="pl-PL"/>
              </w:rPr>
              <w:br/>
            </w:r>
            <w:r w:rsidRPr="00D25BFF">
              <w:rPr>
                <w:rFonts w:ascii="Arial" w:eastAsia="Times New Roman" w:hAnsi="Arial" w:cs="Arial"/>
                <w:i/>
                <w:iCs/>
                <w:sz w:val="20"/>
                <w:szCs w:val="20"/>
                <w:lang w:eastAsia="pl-PL"/>
              </w:rPr>
              <w:br/>
              <w:t xml:space="preserve">(nazwa wynikająca z Rozporządzenia KE: Liczba osób z wykształceniem podstawowym (ISCED 1) lub średnim I stopnia (ISCED 2)) </w:t>
            </w:r>
          </w:p>
        </w:tc>
        <w:tc>
          <w:tcPr>
            <w:tcW w:w="2975" w:type="pct"/>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Stopień uzyskanego wykształcenia jest określany w dniu rozpoczęcia uczestnictwa w projekcie.</w:t>
            </w:r>
            <w:r w:rsidRPr="00D25BFF">
              <w:rPr>
                <w:rFonts w:ascii="Arial" w:eastAsia="Times New Roman" w:hAnsi="Arial" w:cs="Arial"/>
                <w:sz w:val="20"/>
                <w:szCs w:val="20"/>
                <w:lang w:eastAsia="pl-PL"/>
              </w:rPr>
              <w:br/>
              <w:t xml:space="preserve">Wykształcenie PODSTAWOWE – programy w ramach poziomu ISCED 1 (Międzynarodowa Standardowa Klasyfikacja Kształcenia) – wykształcenie podstawowe – </w:t>
            </w:r>
            <w:r w:rsidRPr="00D25BFF">
              <w:rPr>
                <w:rFonts w:ascii="Arial" w:eastAsia="Times New Roman" w:hAnsi="Arial" w:cs="Arial"/>
                <w:i/>
                <w:iCs/>
                <w:sz w:val="20"/>
                <w:szCs w:val="20"/>
                <w:lang w:eastAsia="pl-PL"/>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tc>
      </w:tr>
      <w:tr w:rsidR="00F42EA3" w:rsidRPr="00D25BFF" w:rsidTr="008A2251">
        <w:trPr>
          <w:trHeight w:val="3870"/>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D25BFF"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454E32" w:rsidRPr="00D25BFF" w:rsidRDefault="00F42EA3" w:rsidP="00454E32">
            <w:pPr>
              <w:spacing w:after="0" w:line="240" w:lineRule="auto"/>
              <w:rPr>
                <w:rFonts w:ascii="Arial" w:eastAsia="Times New Roman" w:hAnsi="Arial" w:cs="Arial"/>
                <w:b/>
                <w:bCs/>
                <w:sz w:val="20"/>
                <w:szCs w:val="20"/>
                <w:lang w:eastAsia="pl-PL"/>
              </w:rPr>
            </w:pPr>
            <w:r w:rsidRPr="00D25BFF">
              <w:rPr>
                <w:rFonts w:ascii="Arial" w:eastAsia="Times New Roman" w:hAnsi="Arial" w:cs="Arial"/>
                <w:sz w:val="20"/>
                <w:szCs w:val="20"/>
                <w:lang w:eastAsia="pl-PL"/>
              </w:rPr>
              <w:t xml:space="preserve">Wykształcenie GIMNAZJALNE - programy w ramach poziomu ISCED 2 (Międzynarodowa Standardowa Klasyfikacja Kształcenia) – wykształcenie gimnazjalne - </w:t>
            </w:r>
            <w:r w:rsidRPr="00D25BFF">
              <w:rPr>
                <w:rFonts w:ascii="Arial" w:eastAsia="Times New Roman" w:hAnsi="Arial" w:cs="Arial"/>
                <w:i/>
                <w:iCs/>
                <w:sz w:val="20"/>
                <w:szCs w:val="20"/>
                <w:lang w:eastAsia="pl-PL"/>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r w:rsidRPr="00D25BFF">
              <w:rPr>
                <w:rFonts w:ascii="Arial" w:eastAsia="Times New Roman" w:hAnsi="Arial" w:cs="Arial"/>
                <w:sz w:val="20"/>
                <w:szCs w:val="20"/>
                <w:lang w:eastAsia="pl-PL"/>
              </w:rPr>
              <w:t xml:space="preserve">Nauka na poziomie gimnazjum rozpoczyna się po 6 latach od poziomu ISCED 1.Uczniowie przystępują do nauki na poziomie gimnazjum są zwykle pomiędzy 12 a 13 rokiem życia. </w:t>
            </w:r>
            <w:r w:rsidRPr="00D25BFF">
              <w:rPr>
                <w:rFonts w:ascii="Arial" w:eastAsia="Times New Roman" w:hAnsi="Arial" w:cs="Arial"/>
                <w:sz w:val="20"/>
                <w:szCs w:val="20"/>
                <w:lang w:eastAsia="pl-PL"/>
              </w:rPr>
              <w:br/>
              <w:t xml:space="preserve">Sformułowania zapisane kursywą są identyczne z definicją UNESCO. Osoby przystępujące do projektu należy wykazać tylko raz uwzględniając </w:t>
            </w:r>
            <w:r w:rsidRPr="00D25BFF">
              <w:rPr>
                <w:rFonts w:ascii="Arial" w:eastAsia="Times New Roman" w:hAnsi="Arial" w:cs="Arial"/>
                <w:b/>
                <w:bCs/>
                <w:sz w:val="20"/>
                <w:szCs w:val="20"/>
                <w:lang w:eastAsia="pl-PL"/>
              </w:rPr>
              <w:t>najwyższy ukończony poziom ISCED, z wyjątkiem uczestników, którzy nie ukończyli jeszcze poziomu ISCED 1 i 2, ale są nadal w przyjętym w kraju zwyczajowo lub prawnie wieku obowiązku szkolnego.</w:t>
            </w:r>
          </w:p>
          <w:p w:rsidR="00454E32" w:rsidRPr="00D25BFF" w:rsidRDefault="00454E32" w:rsidP="00454E32">
            <w:pPr>
              <w:spacing w:after="0" w:line="240" w:lineRule="auto"/>
              <w:rPr>
                <w:rFonts w:ascii="Arial" w:eastAsia="Times New Roman" w:hAnsi="Arial" w:cs="Arial"/>
                <w:b/>
                <w:bCs/>
                <w:sz w:val="20"/>
                <w:szCs w:val="20"/>
                <w:lang w:eastAsia="pl-PL"/>
              </w:rPr>
            </w:pPr>
          </w:p>
          <w:p w:rsidR="00454E32" w:rsidRPr="00D25BFF" w:rsidRDefault="001103CE" w:rsidP="00454E32">
            <w:pPr>
              <w:spacing w:after="0" w:line="240" w:lineRule="auto"/>
              <w:rPr>
                <w:rFonts w:ascii="Arial" w:eastAsia="Times New Roman" w:hAnsi="Arial" w:cs="Arial"/>
                <w:bCs/>
                <w:sz w:val="20"/>
                <w:szCs w:val="20"/>
                <w:lang w:eastAsia="pl-PL"/>
              </w:rPr>
            </w:pPr>
            <w:r w:rsidRPr="00D25BFF">
              <w:rPr>
                <w:rFonts w:ascii="Arial" w:eastAsia="Times New Roman" w:hAnsi="Arial" w:cs="Arial"/>
                <w:bCs/>
                <w:sz w:val="20"/>
                <w:szCs w:val="20"/>
                <w:lang w:eastAsia="pl-PL"/>
              </w:rPr>
              <w:t>Informacje dodatkowe:</w:t>
            </w:r>
          </w:p>
          <w:p w:rsidR="00454E32" w:rsidRPr="00D25BFF" w:rsidRDefault="001103CE" w:rsidP="00454E32">
            <w:pPr>
              <w:spacing w:after="0" w:line="240" w:lineRule="auto"/>
              <w:rPr>
                <w:rFonts w:ascii="Arial" w:eastAsia="Times New Roman" w:hAnsi="Arial" w:cs="Arial"/>
                <w:bCs/>
                <w:sz w:val="20"/>
                <w:szCs w:val="20"/>
                <w:lang w:eastAsia="pl-PL"/>
              </w:rPr>
            </w:pPr>
            <w:r w:rsidRPr="00D25BFF">
              <w:rPr>
                <w:rFonts w:ascii="Arial" w:eastAsia="Times New Roman" w:hAnsi="Arial" w:cs="Arial"/>
                <w:bCs/>
                <w:sz w:val="20"/>
                <w:szCs w:val="20"/>
                <w:lang w:eastAsia="pl-PL"/>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F42EA3" w:rsidRPr="00D25BFF" w:rsidRDefault="00F42EA3" w:rsidP="00454E32">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Definicje na podstawie: ISCED 2011 (UNESCO) </w:t>
            </w:r>
            <w:r w:rsidRPr="00D25BFF">
              <w:rPr>
                <w:rFonts w:ascii="Arial" w:eastAsia="Times New Roman" w:hAnsi="Arial" w:cs="Arial"/>
                <w:sz w:val="20"/>
                <w:szCs w:val="20"/>
                <w:lang w:eastAsia="pl-PL"/>
              </w:rPr>
              <w:br/>
            </w:r>
            <w:hyperlink r:id="rId13" w:history="1">
              <w:r w:rsidRPr="00D25BFF">
                <w:rPr>
                  <w:rStyle w:val="Hipercze"/>
                  <w:rFonts w:ascii="Arial" w:eastAsia="Times New Roman" w:hAnsi="Arial" w:cs="Arial"/>
                  <w:sz w:val="20"/>
                  <w:szCs w:val="20"/>
                  <w:lang w:eastAsia="pl-PL"/>
                </w:rPr>
                <w:t>http://www.uis.unesco.org/Education/Documents/UNESCO_GC_36C-19_ISCED_EN.pdf</w:t>
              </w:r>
            </w:hyperlink>
          </w:p>
        </w:tc>
      </w:tr>
      <w:tr w:rsidR="00F42EA3" w:rsidRPr="00D25BFF" w:rsidTr="008A2251">
        <w:trPr>
          <w:trHeight w:val="189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b/>
                <w:bCs/>
                <w:sz w:val="20"/>
                <w:szCs w:val="20"/>
                <w:lang w:eastAsia="pl-PL"/>
              </w:rPr>
            </w:pPr>
            <w:r w:rsidRPr="00D25BFF">
              <w:rPr>
                <w:rFonts w:ascii="Arial" w:eastAsia="Times New Roman" w:hAnsi="Arial" w:cs="Arial"/>
                <w:b/>
                <w:bCs/>
                <w:sz w:val="20"/>
                <w:szCs w:val="20"/>
                <w:lang w:eastAsia="pl-PL"/>
              </w:rPr>
              <w:t xml:space="preserve">Liczba osób z wykształceniem ponadgimnazjalnym lub  policealnym objętych wsparciem w programie (C) </w:t>
            </w:r>
            <w:r w:rsidRPr="00D25BFF">
              <w:rPr>
                <w:rFonts w:ascii="Arial" w:eastAsia="Times New Roman" w:hAnsi="Arial" w:cs="Arial"/>
                <w:b/>
                <w:bCs/>
                <w:sz w:val="20"/>
                <w:szCs w:val="20"/>
                <w:lang w:eastAsia="pl-PL"/>
              </w:rPr>
              <w:br w:type="page"/>
              <w:t>[osoby]</w:t>
            </w:r>
            <w:r w:rsidRPr="00D25BFF">
              <w:rPr>
                <w:rFonts w:ascii="Arial" w:eastAsia="Times New Roman" w:hAnsi="Arial" w:cs="Arial"/>
                <w:b/>
                <w:bCs/>
                <w:sz w:val="20"/>
                <w:szCs w:val="20"/>
                <w:lang w:eastAsia="pl-PL"/>
              </w:rPr>
              <w:br w:type="page"/>
            </w:r>
            <w:r w:rsidRPr="00D25BFF">
              <w:rPr>
                <w:rFonts w:ascii="Arial" w:eastAsia="Times New Roman" w:hAnsi="Arial" w:cs="Arial"/>
                <w:b/>
                <w:bCs/>
                <w:sz w:val="20"/>
                <w:szCs w:val="20"/>
                <w:lang w:eastAsia="pl-PL"/>
              </w:rPr>
              <w:br w:type="page"/>
            </w:r>
            <w:r w:rsidRPr="00D25BFF">
              <w:rPr>
                <w:rFonts w:ascii="Arial" w:eastAsia="Times New Roman" w:hAnsi="Arial" w:cs="Arial"/>
                <w:i/>
                <w:iCs/>
                <w:sz w:val="20"/>
                <w:szCs w:val="20"/>
                <w:lang w:eastAsia="pl-PL"/>
              </w:rPr>
              <w:t xml:space="preserve">(nazwa wynikająca z rozporządzenia KE: osoby z wykształceniem na poziomie </w:t>
            </w:r>
            <w:r w:rsidRPr="00D25BFF">
              <w:rPr>
                <w:rFonts w:ascii="Arial" w:eastAsia="Times New Roman" w:hAnsi="Arial" w:cs="Arial"/>
                <w:i/>
                <w:iCs/>
                <w:sz w:val="20"/>
                <w:szCs w:val="20"/>
                <w:lang w:eastAsia="pl-PL"/>
              </w:rPr>
              <w:lastRenderedPageBreak/>
              <w:t>ponadgimnazjalnym (ISCED 3) lub na poziomie policealnym (ISCED 4) objęte wsparciem w ramach programu</w:t>
            </w:r>
            <w:r w:rsidRPr="00D25BFF">
              <w:rPr>
                <w:rFonts w:ascii="Arial" w:eastAsia="Times New Roman" w:hAnsi="Arial" w:cs="Arial"/>
                <w:sz w:val="20"/>
                <w:szCs w:val="20"/>
                <w:lang w:eastAsia="pl-PL"/>
              </w:rPr>
              <w:t>)</w:t>
            </w:r>
          </w:p>
        </w:tc>
        <w:tc>
          <w:tcPr>
            <w:tcW w:w="2975" w:type="pct"/>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lastRenderedPageBreak/>
              <w:t>Stopień uzyskanego wykształcenia jest określany w dniu rozpoczęcia uczestnictwa w projekcie.</w:t>
            </w:r>
            <w:r w:rsidRPr="00D25BFF">
              <w:rPr>
                <w:rFonts w:ascii="Arial" w:eastAsia="Times New Roman" w:hAnsi="Arial" w:cs="Arial"/>
                <w:sz w:val="20"/>
                <w:szCs w:val="20"/>
                <w:lang w:eastAsia="pl-PL"/>
              </w:rPr>
              <w:br w:type="page"/>
              <w:t xml:space="preserve">- </w:t>
            </w:r>
            <w:r w:rsidRPr="00D25BFF">
              <w:rPr>
                <w:rFonts w:ascii="Arial" w:eastAsia="Times New Roman" w:hAnsi="Arial" w:cs="Arial"/>
                <w:b/>
                <w:bCs/>
                <w:sz w:val="20"/>
                <w:szCs w:val="20"/>
                <w:lang w:eastAsia="pl-PL"/>
              </w:rPr>
              <w:t>wykształcenie pona</w:t>
            </w:r>
            <w:r w:rsidR="00EF3A96" w:rsidRPr="00D25BFF">
              <w:rPr>
                <w:rFonts w:ascii="Arial" w:eastAsia="Times New Roman" w:hAnsi="Arial" w:cs="Arial"/>
                <w:b/>
                <w:bCs/>
                <w:sz w:val="20"/>
                <w:szCs w:val="20"/>
                <w:lang w:eastAsia="pl-PL"/>
              </w:rPr>
              <w:t>dgimnazjalne (poziom ISCED 3)</w:t>
            </w:r>
            <w:r w:rsidRPr="00D25BFF">
              <w:rPr>
                <w:rFonts w:ascii="Arial" w:eastAsia="Times New Roman" w:hAnsi="Arial" w:cs="Arial"/>
                <w:sz w:val="20"/>
                <w:szCs w:val="20"/>
                <w:lang w:eastAsia="pl-PL"/>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tc>
      </w:tr>
      <w:tr w:rsidR="00F42EA3" w:rsidRPr="00D25BFF" w:rsidTr="008A2251">
        <w:trPr>
          <w:trHeight w:val="37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3A6449">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D25BFF"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 </w:t>
            </w:r>
            <w:r w:rsidRPr="00D25BFF">
              <w:rPr>
                <w:rFonts w:ascii="Arial" w:eastAsia="Times New Roman" w:hAnsi="Arial" w:cs="Arial"/>
                <w:b/>
                <w:bCs/>
                <w:sz w:val="20"/>
                <w:szCs w:val="20"/>
                <w:lang w:eastAsia="pl-PL"/>
              </w:rPr>
              <w:t>wykształce</w:t>
            </w:r>
            <w:r w:rsidR="00EF3A96" w:rsidRPr="00D25BFF">
              <w:rPr>
                <w:rFonts w:ascii="Arial" w:eastAsia="Times New Roman" w:hAnsi="Arial" w:cs="Arial"/>
                <w:b/>
                <w:bCs/>
                <w:sz w:val="20"/>
                <w:szCs w:val="20"/>
                <w:lang w:eastAsia="pl-PL"/>
              </w:rPr>
              <w:t>nie policealne (poziom ISCED 4)</w:t>
            </w:r>
            <w:r w:rsidRPr="00D25BFF">
              <w:rPr>
                <w:rFonts w:ascii="Arial" w:eastAsia="Times New Roman" w:hAnsi="Arial" w:cs="Arial"/>
                <w:sz w:val="20"/>
                <w:szCs w:val="20"/>
                <w:lang w:eastAsia="pl-PL"/>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r w:rsidRPr="00D25BFF">
              <w:rPr>
                <w:rFonts w:ascii="Arial" w:eastAsia="Times New Roman" w:hAnsi="Arial" w:cs="Arial"/>
                <w:sz w:val="20"/>
                <w:szCs w:val="20"/>
                <w:lang w:eastAsia="pl-PL"/>
              </w:rPr>
              <w:br/>
              <w:t xml:space="preserve">Osoby przystępujące do projektu należy wykazać tylko raz uwzględniając </w:t>
            </w:r>
            <w:r w:rsidRPr="00D25BFF">
              <w:rPr>
                <w:rFonts w:ascii="Arial" w:eastAsia="Times New Roman" w:hAnsi="Arial" w:cs="Arial"/>
                <w:b/>
                <w:bCs/>
                <w:sz w:val="20"/>
                <w:szCs w:val="20"/>
                <w:lang w:eastAsia="pl-PL"/>
              </w:rPr>
              <w:t>najwyższy ukończony poziom ISCED</w:t>
            </w:r>
            <w:r w:rsidRPr="00D25BFF">
              <w:rPr>
                <w:rFonts w:ascii="Arial" w:eastAsia="Times New Roman" w:hAnsi="Arial" w:cs="Arial"/>
                <w:sz w:val="20"/>
                <w:szCs w:val="20"/>
                <w:lang w:eastAsia="pl-PL"/>
              </w:rPr>
              <w:t xml:space="preserve">. </w:t>
            </w:r>
            <w:r w:rsidRPr="00D25BFF">
              <w:rPr>
                <w:rFonts w:ascii="Arial" w:eastAsia="Times New Roman" w:hAnsi="Arial" w:cs="Arial"/>
                <w:strike/>
                <w:sz w:val="20"/>
                <w:szCs w:val="20"/>
                <w:lang w:eastAsia="pl-PL"/>
              </w:rPr>
              <w:br/>
            </w:r>
            <w:r w:rsidRPr="00D25BFF">
              <w:rPr>
                <w:rFonts w:ascii="Arial" w:eastAsia="Times New Roman" w:hAnsi="Arial" w:cs="Arial"/>
                <w:sz w:val="20"/>
                <w:szCs w:val="20"/>
                <w:lang w:eastAsia="pl-PL"/>
              </w:rPr>
              <w:t xml:space="preserve">Definicje na podstawie: ISCED 2011 (UNESCO) </w:t>
            </w:r>
            <w:r w:rsidRPr="00D25BFF">
              <w:rPr>
                <w:rFonts w:ascii="Arial" w:eastAsia="Times New Roman" w:hAnsi="Arial" w:cs="Arial"/>
                <w:sz w:val="20"/>
                <w:szCs w:val="20"/>
                <w:lang w:eastAsia="pl-PL"/>
              </w:rPr>
              <w:br/>
            </w:r>
            <w:hyperlink r:id="rId14" w:history="1">
              <w:r w:rsidRPr="00D25BFF">
                <w:rPr>
                  <w:rStyle w:val="Hipercze"/>
                  <w:rFonts w:ascii="Arial" w:eastAsia="Times New Roman" w:hAnsi="Arial" w:cs="Arial"/>
                  <w:sz w:val="20"/>
                  <w:szCs w:val="20"/>
                  <w:lang w:eastAsia="pl-PL"/>
                </w:rPr>
                <w:t xml:space="preserve">http://www.uis.unesco.org/Education/Documents/UNESCO_GC_36C-19_ISCED_EN.pdf </w:t>
              </w:r>
            </w:hyperlink>
          </w:p>
        </w:tc>
      </w:tr>
      <w:tr w:rsidR="00F42EA3" w:rsidRPr="00D25BFF" w:rsidTr="008A2251">
        <w:trPr>
          <w:trHeight w:val="3330"/>
        </w:trPr>
        <w:tc>
          <w:tcPr>
            <w:tcW w:w="1115" w:type="pct"/>
            <w:gridSpan w:val="4"/>
            <w:vMerge w:val="restart"/>
            <w:tcBorders>
              <w:top w:val="nil"/>
              <w:left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p w:rsidR="00F42EA3" w:rsidRPr="00D25BFF" w:rsidRDefault="00F42EA3" w:rsidP="00603647">
            <w:pPr>
              <w:spacing w:after="0" w:line="240" w:lineRule="auto"/>
              <w:rPr>
                <w:rFonts w:ascii="Arial" w:eastAsia="Times New Roman" w:hAnsi="Arial" w:cs="Arial"/>
                <w:lang w:eastAsia="pl-PL"/>
              </w:rPr>
            </w:pPr>
          </w:p>
        </w:tc>
        <w:tc>
          <w:tcPr>
            <w:tcW w:w="910" w:type="pct"/>
            <w:gridSpan w:val="4"/>
            <w:vMerge w:val="restart"/>
            <w:tcBorders>
              <w:top w:val="nil"/>
              <w:left w:val="single" w:sz="4" w:space="0" w:color="auto"/>
              <w:bottom w:val="single" w:sz="4" w:space="0" w:color="000000"/>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b/>
                <w:bCs/>
                <w:sz w:val="20"/>
                <w:szCs w:val="20"/>
                <w:lang w:eastAsia="pl-PL"/>
              </w:rPr>
            </w:pPr>
            <w:r w:rsidRPr="00D25BFF">
              <w:rPr>
                <w:rFonts w:ascii="Arial" w:eastAsia="Times New Roman" w:hAnsi="Arial" w:cs="Arial"/>
                <w:b/>
                <w:bCs/>
                <w:sz w:val="20"/>
                <w:szCs w:val="20"/>
                <w:lang w:eastAsia="pl-PL"/>
              </w:rPr>
              <w:t xml:space="preserve">Liczba osób z wykształceniem wyższym objętych wsparciem w programie (C) </w:t>
            </w:r>
            <w:r w:rsidRPr="00D25BFF">
              <w:rPr>
                <w:rFonts w:ascii="Arial" w:eastAsia="Times New Roman" w:hAnsi="Arial" w:cs="Arial"/>
                <w:b/>
                <w:bCs/>
                <w:sz w:val="20"/>
                <w:szCs w:val="20"/>
                <w:lang w:eastAsia="pl-PL"/>
              </w:rPr>
              <w:br/>
              <w:t>[osoby]</w:t>
            </w:r>
            <w:r w:rsidRPr="00D25BFF">
              <w:rPr>
                <w:rFonts w:ascii="Arial" w:eastAsia="Times New Roman" w:hAnsi="Arial" w:cs="Arial"/>
                <w:b/>
                <w:bCs/>
                <w:sz w:val="20"/>
                <w:szCs w:val="20"/>
                <w:lang w:eastAsia="pl-PL"/>
              </w:rPr>
              <w:br/>
            </w:r>
            <w:r w:rsidRPr="00D25BFF">
              <w:rPr>
                <w:rFonts w:ascii="Arial" w:eastAsia="Times New Roman" w:hAnsi="Arial" w:cs="Arial"/>
                <w:b/>
                <w:bCs/>
                <w:sz w:val="20"/>
                <w:szCs w:val="20"/>
                <w:lang w:eastAsia="pl-PL"/>
              </w:rPr>
              <w:br/>
            </w:r>
            <w:r w:rsidRPr="00D25BFF">
              <w:rPr>
                <w:rFonts w:ascii="Arial" w:eastAsia="Times New Roman" w:hAnsi="Arial" w:cs="Arial"/>
                <w:i/>
                <w:iCs/>
                <w:sz w:val="20"/>
                <w:szCs w:val="20"/>
                <w:lang w:eastAsia="pl-PL"/>
              </w:rPr>
              <w:br/>
              <w:t xml:space="preserve">(nazwa wynikająca z rozporządzenia KE: osoby z wykształceniem wyższym na poziomie (ISCED 5-8) objęte wsparciem w ramach programu) </w:t>
            </w:r>
          </w:p>
        </w:tc>
        <w:tc>
          <w:tcPr>
            <w:tcW w:w="2975" w:type="pct"/>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Stopień uzyskanego wykształcenia jest określany w dniu rozpoczęcia uczestnictwa w projekcie. Wskaźnik mierzy liczbę osób z wykształceniem wyższym (poziom ISCED 5-8) zgodnie z Międzynarodową Standardową Klasyfikacją Kształcenia:</w:t>
            </w:r>
            <w:r w:rsidRPr="00D25BFF">
              <w:rPr>
                <w:rFonts w:ascii="Arial" w:eastAsia="Times New Roman" w:hAnsi="Arial" w:cs="Arial"/>
                <w:sz w:val="20"/>
                <w:szCs w:val="20"/>
                <w:lang w:eastAsia="pl-PL"/>
              </w:rPr>
              <w:br/>
              <w:t>-</w:t>
            </w:r>
            <w:r w:rsidRPr="00D25BFF">
              <w:rPr>
                <w:rFonts w:ascii="Arial" w:eastAsia="Times New Roman" w:hAnsi="Arial" w:cs="Arial"/>
                <w:b/>
                <w:bCs/>
                <w:sz w:val="20"/>
                <w:szCs w:val="20"/>
                <w:lang w:eastAsia="pl-PL"/>
              </w:rPr>
              <w:t xml:space="preserve"> ISCED </w:t>
            </w:r>
            <w:r w:rsidRPr="00D25BFF">
              <w:rPr>
                <w:rFonts w:ascii="Arial" w:eastAsia="Times New Roman" w:hAnsi="Arial" w:cs="Arial"/>
                <w:sz w:val="20"/>
                <w:szCs w:val="20"/>
                <w:lang w:eastAsia="pl-PL"/>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tc>
      </w:tr>
      <w:tr w:rsidR="00F42EA3" w:rsidRPr="00D25BFF" w:rsidTr="008A2251">
        <w:trPr>
          <w:trHeight w:val="2520"/>
        </w:trPr>
        <w:tc>
          <w:tcPr>
            <w:tcW w:w="1115" w:type="pct"/>
            <w:gridSpan w:val="4"/>
            <w:vMerge/>
            <w:tcBorders>
              <w:left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D25BFF"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 </w:t>
            </w:r>
            <w:r w:rsidRPr="00D25BFF">
              <w:rPr>
                <w:rFonts w:ascii="Arial" w:eastAsia="Times New Roman" w:hAnsi="Arial" w:cs="Arial"/>
                <w:b/>
                <w:bCs/>
                <w:sz w:val="20"/>
                <w:szCs w:val="20"/>
                <w:lang w:eastAsia="pl-PL"/>
              </w:rPr>
              <w:t>ISCED 6</w:t>
            </w:r>
            <w:r w:rsidRPr="00D25BFF">
              <w:rPr>
                <w:rFonts w:ascii="Arial" w:eastAsia="Times New Roman" w:hAnsi="Arial" w:cs="Arial"/>
                <w:sz w:val="20"/>
                <w:szCs w:val="20"/>
                <w:lang w:eastAsia="pl-PL"/>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tc>
      </w:tr>
      <w:tr w:rsidR="00F42EA3" w:rsidRPr="00D25BFF" w:rsidTr="008A2251">
        <w:trPr>
          <w:trHeight w:val="3510"/>
        </w:trPr>
        <w:tc>
          <w:tcPr>
            <w:tcW w:w="1115" w:type="pct"/>
            <w:gridSpan w:val="4"/>
            <w:vMerge/>
            <w:tcBorders>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p>
        </w:tc>
        <w:tc>
          <w:tcPr>
            <w:tcW w:w="910" w:type="pct"/>
            <w:gridSpan w:val="4"/>
            <w:vMerge/>
            <w:tcBorders>
              <w:top w:val="nil"/>
              <w:left w:val="single" w:sz="4" w:space="0" w:color="auto"/>
              <w:bottom w:val="single" w:sz="4" w:space="0" w:color="000000"/>
              <w:right w:val="single" w:sz="4" w:space="0" w:color="auto"/>
            </w:tcBorders>
            <w:vAlign w:val="center"/>
            <w:hideMark/>
          </w:tcPr>
          <w:p w:rsidR="00F42EA3" w:rsidRPr="00D25BFF" w:rsidRDefault="00F42EA3" w:rsidP="00603647">
            <w:pPr>
              <w:spacing w:after="0" w:line="240" w:lineRule="auto"/>
              <w:rPr>
                <w:rFonts w:ascii="Arial" w:eastAsia="Times New Roman" w:hAnsi="Arial" w:cs="Arial"/>
                <w:b/>
                <w:bCs/>
                <w:sz w:val="20"/>
                <w:szCs w:val="20"/>
                <w:lang w:eastAsia="pl-PL"/>
              </w:rPr>
            </w:pP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 </w:t>
            </w:r>
            <w:r w:rsidRPr="00D25BFF">
              <w:rPr>
                <w:rFonts w:ascii="Arial" w:eastAsia="Times New Roman" w:hAnsi="Arial" w:cs="Arial"/>
                <w:b/>
                <w:bCs/>
                <w:sz w:val="20"/>
                <w:szCs w:val="20"/>
                <w:lang w:eastAsia="pl-PL"/>
              </w:rPr>
              <w:t>ISCED 7</w:t>
            </w:r>
            <w:r w:rsidRPr="00D25BFF">
              <w:rPr>
                <w:rFonts w:ascii="Arial" w:eastAsia="Times New Roman" w:hAnsi="Arial" w:cs="Arial"/>
                <w:sz w:val="20"/>
                <w:szCs w:val="20"/>
                <w:lang w:eastAsia="pl-PL"/>
              </w:rPr>
              <w:t xml:space="preserve">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r w:rsidRPr="00D25BFF">
              <w:rPr>
                <w:rFonts w:ascii="Arial" w:eastAsia="Times New Roman" w:hAnsi="Arial" w:cs="Arial"/>
                <w:sz w:val="20"/>
                <w:szCs w:val="20"/>
                <w:lang w:eastAsia="pl-PL"/>
              </w:rPr>
              <w:br w:type="page"/>
              <w:t xml:space="preserve">- </w:t>
            </w:r>
            <w:r w:rsidRPr="00D25BFF">
              <w:rPr>
                <w:rFonts w:ascii="Arial" w:eastAsia="Times New Roman" w:hAnsi="Arial" w:cs="Arial"/>
                <w:b/>
                <w:bCs/>
                <w:sz w:val="20"/>
                <w:szCs w:val="20"/>
                <w:lang w:eastAsia="pl-PL"/>
              </w:rPr>
              <w:t>ISCED 8</w:t>
            </w:r>
            <w:r w:rsidRPr="00D25BFF">
              <w:rPr>
                <w:rFonts w:ascii="Arial" w:eastAsia="Times New Roman" w:hAnsi="Arial" w:cs="Arial"/>
                <w:sz w:val="20"/>
                <w:szCs w:val="20"/>
                <w:lang w:eastAsia="pl-PL"/>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  </w:t>
            </w:r>
            <w:r w:rsidRPr="00D25BFF">
              <w:rPr>
                <w:rFonts w:ascii="Arial" w:eastAsia="Times New Roman" w:hAnsi="Arial" w:cs="Arial"/>
                <w:sz w:val="20"/>
                <w:szCs w:val="20"/>
                <w:lang w:eastAsia="pl-PL"/>
              </w:rPr>
              <w:br w:type="page"/>
              <w:t xml:space="preserve">Osoby przystępujące do projektu należy wykazać tylko raz uwzględniając </w:t>
            </w:r>
            <w:r w:rsidRPr="00D25BFF">
              <w:rPr>
                <w:rFonts w:ascii="Arial" w:eastAsia="Times New Roman" w:hAnsi="Arial" w:cs="Arial"/>
                <w:b/>
                <w:bCs/>
                <w:sz w:val="20"/>
                <w:szCs w:val="20"/>
                <w:lang w:eastAsia="pl-PL"/>
              </w:rPr>
              <w:t>najwyższy ukończony poziom ISCED</w:t>
            </w:r>
            <w:r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br w:type="page"/>
              <w:t xml:space="preserve">Definicje na podstawie: ISCED 2011 (UNESCO) </w:t>
            </w:r>
            <w:r w:rsidRPr="00D25BFF">
              <w:rPr>
                <w:rFonts w:ascii="Arial" w:eastAsia="Times New Roman" w:hAnsi="Arial" w:cs="Arial"/>
                <w:sz w:val="20"/>
                <w:szCs w:val="20"/>
                <w:lang w:eastAsia="pl-PL"/>
              </w:rPr>
              <w:br w:type="page"/>
            </w:r>
            <w:hyperlink r:id="rId15" w:history="1">
              <w:r w:rsidRPr="00D25BFF">
                <w:rPr>
                  <w:rStyle w:val="Hipercze"/>
                  <w:rFonts w:ascii="Arial" w:eastAsia="Times New Roman" w:hAnsi="Arial" w:cs="Arial"/>
                  <w:sz w:val="20"/>
                  <w:szCs w:val="20"/>
                  <w:lang w:eastAsia="pl-PL"/>
                </w:rPr>
                <w:t>http://www.uis.unesco.org/Education/Documents/UNESCO_GC_36C-19_ISCED_EN.pdf</w:t>
              </w:r>
            </w:hyperlink>
          </w:p>
        </w:tc>
      </w:tr>
      <w:tr w:rsidR="00F42EA3" w:rsidRPr="00D25BFF" w:rsidTr="008A2251">
        <w:trPr>
          <w:trHeight w:val="62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7" w:name="gospodarstwa_dom_bez_os_prac"/>
            <w:r w:rsidRPr="00D25BFF">
              <w:rPr>
                <w:rFonts w:ascii="Arial" w:eastAsia="Times New Roman" w:hAnsi="Arial" w:cs="Arial"/>
                <w:color w:val="000000"/>
                <w:sz w:val="20"/>
                <w:szCs w:val="20"/>
                <w:lang w:eastAsia="pl-PL"/>
              </w:rPr>
              <w:t xml:space="preserve">Liczba osób żyjących w gospodarstwach domowych bez osób pracujących, objętych wsparciem w programie </w:t>
            </w:r>
            <w:bookmarkEnd w:id="7"/>
            <w:r w:rsidRPr="00D25BFF">
              <w:rPr>
                <w:rFonts w:ascii="Arial" w:eastAsia="Times New Roman" w:hAnsi="Arial" w:cs="Arial"/>
                <w:color w:val="000000"/>
                <w:sz w:val="20"/>
                <w:szCs w:val="20"/>
                <w:lang w:eastAsia="pl-PL"/>
              </w:rPr>
              <w:t>(C)</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8190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Gospodarstwo domowe, w którym żaden członek nie pracuje. Wszyscy członkowie gospodarstwa domowego są albo bezrobotni, albo bierni zawodowo. </w:t>
            </w:r>
            <w:r w:rsidRPr="00D25BFF">
              <w:rPr>
                <w:rFonts w:ascii="Arial" w:eastAsia="Times New Roman" w:hAnsi="Arial" w:cs="Arial"/>
                <w:sz w:val="20"/>
                <w:szCs w:val="20"/>
                <w:lang w:eastAsia="pl-PL"/>
              </w:rPr>
              <w:br/>
              <w:t xml:space="preserve">Osoby pracujące definiowane są jak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sz w:val="20"/>
                <w:szCs w:val="20"/>
                <w:lang w:eastAsia="pl-PL"/>
              </w:rPr>
              <w:br/>
              <w:t>Osoby bierne zawodowo definiowane są jak we wskaźniku:</w:t>
            </w:r>
            <w:hyperlink w:anchor="bierni" w:history="1">
              <w:r w:rsidRPr="00D25BFF">
                <w:rPr>
                  <w:rStyle w:val="Hipercze"/>
                  <w:rFonts w:ascii="Arial" w:eastAsia="Times New Roman" w:hAnsi="Arial" w:cs="Arial"/>
                  <w:i/>
                  <w:iCs/>
                  <w:sz w:val="20"/>
                  <w:szCs w:val="20"/>
                  <w:lang w:eastAsia="pl-PL"/>
                </w:rPr>
                <w:t xml:space="preserve"> liczba osób biernych zawodowo objętych wsparciem w programie.</w:t>
              </w:r>
            </w:hyperlink>
            <w:r w:rsidRPr="00D25BFF">
              <w:rPr>
                <w:rFonts w:ascii="Arial" w:eastAsia="Times New Roman" w:hAnsi="Arial" w:cs="Arial"/>
                <w:sz w:val="20"/>
                <w:szCs w:val="20"/>
                <w:lang w:eastAsia="pl-PL"/>
              </w:rPr>
              <w:br/>
              <w:t xml:space="preserve">Osoby bezrobotne definiowane są jak we wskaźniku: </w:t>
            </w:r>
            <w:hyperlink w:anchor="bezrobotni" w:history="1">
              <w:r w:rsidRPr="00D25BFF">
                <w:rPr>
                  <w:rStyle w:val="Hipercze"/>
                  <w:rFonts w:ascii="Arial" w:eastAsia="Times New Roman" w:hAnsi="Arial" w:cs="Arial"/>
                  <w:i/>
                  <w:iCs/>
                  <w:sz w:val="20"/>
                  <w:szCs w:val="20"/>
                  <w:lang w:eastAsia="pl-PL"/>
                </w:rPr>
                <w:t>liczba osób bezrobotnych, w tym długotrwale bezrobotnych, objętych wsparciem.</w:t>
              </w:r>
            </w:hyperlink>
            <w:r w:rsidRPr="00D25BFF">
              <w:rPr>
                <w:rFonts w:ascii="Arial" w:eastAsia="Times New Roman" w:hAnsi="Arial" w:cs="Arial"/>
                <w:sz w:val="20"/>
                <w:szCs w:val="20"/>
                <w:lang w:eastAsia="pl-PL"/>
              </w:rPr>
              <w:br/>
              <w:t>Gospodarstwo domowe to jednostka (ekonomiczna, społeczna):</w:t>
            </w:r>
          </w:p>
          <w:p w:rsidR="00F42EA3" w:rsidRPr="00D25BFF" w:rsidRDefault="00F42EA3" w:rsidP="0038190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posiadająca wspólne zobowiązania</w:t>
            </w:r>
            <w:r w:rsidRPr="00D25BFF">
              <w:rPr>
                <w:rFonts w:ascii="Arial" w:eastAsia="Times New Roman" w:hAnsi="Arial" w:cs="Arial"/>
                <w:sz w:val="20"/>
                <w:szCs w:val="20"/>
                <w:lang w:eastAsia="pl-PL"/>
              </w:rPr>
              <w:br/>
              <w:t>- dzieląca wydatki domowe lub codzienne potrzeby</w:t>
            </w:r>
            <w:r w:rsidRPr="00D25BFF">
              <w:rPr>
                <w:rFonts w:ascii="Arial" w:eastAsia="Times New Roman" w:hAnsi="Arial" w:cs="Arial"/>
                <w:sz w:val="20"/>
                <w:szCs w:val="20"/>
                <w:lang w:eastAsia="pl-PL"/>
              </w:rPr>
              <w:br/>
              <w:t>- wspólnie zamieszkująca.</w:t>
            </w:r>
            <w:r w:rsidRPr="00D25BFF">
              <w:rPr>
                <w:rFonts w:ascii="Arial" w:eastAsia="Times New Roman" w:hAnsi="Arial" w:cs="Arial"/>
                <w:sz w:val="20"/>
                <w:szCs w:val="20"/>
                <w:lang w:eastAsia="pl-PL"/>
              </w:rPr>
              <w:br/>
              <w:t>Gospodarstwo domowe to zarówno osoba zamieszkująca samotnie, jak również grupa ludzi (niekoniecznie spokrewniona) mieszkająca pod tym samym adresem wspólnie prowadząca dom np. mająca przynajmniej jeden wspólny posiłek dziennie lub wspólny pokój dzienny.</w:t>
            </w:r>
            <w:r w:rsidRPr="00D25BFF">
              <w:rPr>
                <w:rFonts w:ascii="Arial" w:eastAsia="Times New Roman" w:hAnsi="Arial" w:cs="Arial"/>
                <w:sz w:val="20"/>
                <w:szCs w:val="20"/>
                <w:lang w:eastAsia="pl-PL"/>
              </w:rPr>
              <w:br/>
              <w:t>Gospodarstwem domowym nie jest:</w:t>
            </w:r>
            <w:r w:rsidRPr="00D25BFF">
              <w:rPr>
                <w:rFonts w:ascii="Arial" w:eastAsia="Times New Roman" w:hAnsi="Arial" w:cs="Arial"/>
                <w:sz w:val="20"/>
                <w:szCs w:val="20"/>
                <w:lang w:eastAsia="pl-PL"/>
              </w:rPr>
              <w:br/>
              <w:t>- gospodarstwo zbiorowe lub gospodarstwo instytucjonalne (jako przeciwieństwo prywatnego);  przede wszystkim szpitale, domy opieki dla osób starszych, więzienia, koszary wojskowe, instytucje religijne, szkoły z internatem, pensjonaty, hotele robotnicze itp.</w:t>
            </w:r>
            <w:r w:rsidRPr="00D25BFF">
              <w:rPr>
                <w:rFonts w:ascii="Arial" w:eastAsia="Times New Roman" w:hAnsi="Arial" w:cs="Arial"/>
                <w:sz w:val="20"/>
                <w:szCs w:val="20"/>
                <w:lang w:eastAsia="pl-PL"/>
              </w:rPr>
              <w:br/>
              <w:t xml:space="preserve">Status zatrudnienia określany jest w momencie rozpoczęcia udziału w projekcie. Wskaźnik obejmuje aktualną sytuację uczestnika lub – w przypadku braku informacji – sytuację z roku poprzedzającego moment rozpoczęcia udziału w projekcie. </w:t>
            </w:r>
            <w:r w:rsidRPr="00D25BFF">
              <w:rPr>
                <w:rFonts w:ascii="Arial" w:eastAsia="Times New Roman" w:hAnsi="Arial" w:cs="Arial"/>
                <w:sz w:val="20"/>
                <w:szCs w:val="20"/>
                <w:lang w:eastAsia="pl-PL"/>
              </w:rPr>
              <w:br/>
              <w:t xml:space="preserve">Uczestnik może charakteryzować się kilkoma cechami wskazującymi na szczególną sytuację. </w:t>
            </w:r>
            <w:r w:rsidRPr="00D25BFF">
              <w:rPr>
                <w:rFonts w:ascii="Arial" w:eastAsia="Times New Roman" w:hAnsi="Arial" w:cs="Arial"/>
                <w:sz w:val="20"/>
                <w:szCs w:val="20"/>
                <w:lang w:eastAsia="pl-PL"/>
              </w:rPr>
              <w:br/>
              <w:t>Definicja opracowana na podstawie: Eurostat, Statystyka społeczna gospodarstw domowych.</w:t>
            </w:r>
          </w:p>
        </w:tc>
      </w:tr>
      <w:tr w:rsidR="00F42EA3" w:rsidRPr="00D25BFF" w:rsidTr="008A2251">
        <w:trPr>
          <w:trHeight w:val="459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8" w:name="gospodarstwa_dom_bez_os_prac_dzieci"/>
            <w:r w:rsidRPr="00D25BFF">
              <w:rPr>
                <w:rFonts w:ascii="Arial" w:eastAsia="Times New Roman" w:hAnsi="Arial" w:cs="Arial"/>
                <w:sz w:val="20"/>
                <w:szCs w:val="20"/>
                <w:lang w:eastAsia="pl-PL"/>
              </w:rPr>
              <w:t>Liczba osób żyjących w gospodarstwie domowym bez osób pracujących, z dziećmi pozostającymi na utrzymaniu, objętych wsparciem w programie</w:t>
            </w:r>
            <w:bookmarkEnd w:id="8"/>
            <w:r w:rsidRPr="00D25BFF">
              <w:rPr>
                <w:rFonts w:ascii="Arial" w:eastAsia="Times New Roman" w:hAnsi="Arial" w:cs="Arial"/>
                <w:sz w:val="20"/>
                <w:szCs w:val="20"/>
                <w:lang w:eastAsia="pl-PL"/>
              </w:rPr>
              <w:br/>
              <w:t>(C)</w:t>
            </w:r>
            <w:r w:rsidRPr="00D25BFF">
              <w:rPr>
                <w:rFonts w:ascii="Arial" w:eastAsia="Times New Roman" w:hAnsi="Arial" w:cs="Arial"/>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8190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Gospodarstwo domowe definiowane jest jak we wskaźniku: </w:t>
            </w:r>
            <w:hyperlink w:anchor="gospodarstwa_dom_bez_os_prac" w:history="1">
              <w:r w:rsidRPr="00D25BFF">
                <w:rPr>
                  <w:rStyle w:val="Hipercze"/>
                  <w:rFonts w:ascii="Arial" w:eastAsia="Times New Roman" w:hAnsi="Arial" w:cs="Arial"/>
                  <w:i/>
                  <w:iCs/>
                  <w:sz w:val="20"/>
                  <w:szCs w:val="20"/>
                  <w:lang w:eastAsia="pl-PL"/>
                </w:rPr>
                <w:t>liczba osób żyjących w gospodarstwach domowych bez osób pracujących, objętych wsparciem w programie</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r w:rsidRPr="00D25BFF">
              <w:rPr>
                <w:rFonts w:ascii="Arial" w:eastAsia="Times New Roman" w:hAnsi="Arial" w:cs="Arial"/>
                <w:sz w:val="20"/>
                <w:szCs w:val="20"/>
                <w:lang w:eastAsia="pl-PL"/>
              </w:rPr>
              <w:br/>
              <w:t xml:space="preserve">Osoby pracujące definiowane są jak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sz w:val="20"/>
                <w:szCs w:val="20"/>
                <w:lang w:eastAsia="pl-PL"/>
              </w:rPr>
              <w:br/>
              <w:t xml:space="preserve">Osoby bierne zawodowo definiowane są jak we wskaźniku: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hyperlink>
            <w:r w:rsidRPr="00D25BFF">
              <w:rPr>
                <w:rFonts w:ascii="Arial" w:eastAsia="Times New Roman" w:hAnsi="Arial" w:cs="Arial"/>
                <w:sz w:val="20"/>
                <w:szCs w:val="20"/>
                <w:lang w:eastAsia="pl-PL"/>
              </w:rPr>
              <w:br/>
              <w:t xml:space="preserve">Osoby bezrobotne definiowane są jak we wskaźniku: </w:t>
            </w:r>
            <w:r w:rsidRPr="00D25BFF">
              <w:rPr>
                <w:rFonts w:ascii="Arial" w:eastAsia="Times New Roman" w:hAnsi="Arial" w:cs="Arial"/>
                <w:i/>
                <w:iCs/>
                <w:sz w:val="20"/>
                <w:szCs w:val="20"/>
                <w:lang w:eastAsia="pl-PL"/>
              </w:rPr>
              <w:t>liczba osób bezrobotnych objętych wsparciem.</w:t>
            </w:r>
            <w:r w:rsidRPr="00D25BFF">
              <w:rPr>
                <w:rFonts w:ascii="Arial" w:eastAsia="Times New Roman" w:hAnsi="Arial" w:cs="Arial"/>
                <w:sz w:val="20"/>
                <w:szCs w:val="20"/>
                <w:lang w:eastAsia="pl-PL"/>
              </w:rPr>
              <w:br/>
              <w:t>Dzieci pozostające na utrzymaniu to osoby w wieku 0-17 lat oraz 18-24 lata, które są bierne zawodowo oraz mieszkają z rodzicem. Wiek dzieci liczony jest od daty urodzenia i ustalany w dniu rozpoczęcia udziału uczestnika w projekcie.</w:t>
            </w:r>
            <w:r w:rsidRPr="00D25BFF">
              <w:rPr>
                <w:rFonts w:ascii="Arial" w:eastAsia="Times New Roman" w:hAnsi="Arial" w:cs="Arial"/>
                <w:sz w:val="20"/>
                <w:szCs w:val="20"/>
                <w:lang w:eastAsia="pl-PL"/>
              </w:rPr>
              <w:br/>
              <w:t xml:space="preserve">Status zatrudnienia określany jest w momencie rozpoczęcia udziału w projekcie. Wskaźnik obejmuje aktualną sytuację uczestnika lub - w przypadku braku informacji - sytuację z roku poprzedzającego moment rozpoczęcia udziału w projekcie. </w:t>
            </w:r>
            <w:r w:rsidRPr="00D25BFF">
              <w:rPr>
                <w:rFonts w:ascii="Arial" w:eastAsia="Times New Roman" w:hAnsi="Arial" w:cs="Arial"/>
                <w:sz w:val="20"/>
                <w:szCs w:val="20"/>
                <w:lang w:eastAsia="pl-PL"/>
              </w:rPr>
              <w:br/>
              <w:t>Definicja opracowana na podstawie: Eurostat, Statystyka społeczna gospodarstw domowych.</w:t>
            </w:r>
          </w:p>
        </w:tc>
      </w:tr>
      <w:tr w:rsidR="00F42EA3" w:rsidRPr="00D25BFF" w:rsidTr="008A2251">
        <w:trPr>
          <w:trHeight w:val="27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1C1377" w:rsidRPr="00D25BFF" w:rsidRDefault="00F42EA3" w:rsidP="00603647">
            <w:pPr>
              <w:spacing w:after="0" w:line="240" w:lineRule="auto"/>
              <w:rPr>
                <w:rFonts w:ascii="Arial" w:eastAsia="Times New Roman" w:hAnsi="Arial" w:cs="Arial"/>
                <w:color w:val="000000"/>
                <w:sz w:val="20"/>
                <w:szCs w:val="20"/>
                <w:lang w:eastAsia="pl-PL"/>
              </w:rPr>
            </w:pPr>
            <w:bookmarkStart w:id="9" w:name="gospodarstwa_dom_dzieci_1_os_dorosla"/>
            <w:r w:rsidRPr="00D25BFF">
              <w:rPr>
                <w:rFonts w:ascii="Arial" w:eastAsia="Times New Roman" w:hAnsi="Arial" w:cs="Arial"/>
                <w:color w:val="000000"/>
                <w:sz w:val="20"/>
                <w:szCs w:val="20"/>
                <w:lang w:eastAsia="pl-PL"/>
              </w:rPr>
              <w:t xml:space="preserve">Liczba osób żyjących w gospodarstwie składającym się z jednej osoby dorosłej i dzieci pozostających na utrzymaniu, objętych wsparciem w programie </w:t>
            </w:r>
            <w:bookmarkEnd w:id="9"/>
            <w:r w:rsidRPr="00D25BFF">
              <w:rPr>
                <w:rFonts w:ascii="Arial" w:eastAsia="Times New Roman" w:hAnsi="Arial" w:cs="Arial"/>
                <w:color w:val="000000"/>
                <w:sz w:val="20"/>
                <w:szCs w:val="20"/>
                <w:lang w:eastAsia="pl-PL"/>
              </w:rPr>
              <w:br w:type="page"/>
              <w:t>(C)</w:t>
            </w:r>
            <w:r w:rsidRPr="00D25BFF">
              <w:rPr>
                <w:rFonts w:ascii="Arial" w:eastAsia="Times New Roman" w:hAnsi="Arial" w:cs="Arial"/>
                <w:color w:val="000000"/>
                <w:sz w:val="20"/>
                <w:szCs w:val="20"/>
                <w:lang w:eastAsia="pl-PL"/>
              </w:rPr>
              <w:br w:type="page"/>
            </w:r>
          </w:p>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EF3A96" w:rsidRPr="00D25BFF" w:rsidRDefault="00F42EA3" w:rsidP="00603647">
            <w:p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Osoba dorosła to osoba powyżej 18 lat. Wiek uczestników liczony jest od daty urodzenia i ustalany w dniu rozpoczęcia udziału w projekcie.</w:t>
            </w:r>
            <w:r w:rsidRPr="00D25BFF">
              <w:rPr>
                <w:rFonts w:ascii="Arial" w:eastAsia="Times New Roman" w:hAnsi="Arial" w:cs="Arial"/>
                <w:sz w:val="20"/>
                <w:szCs w:val="20"/>
                <w:lang w:eastAsia="pl-PL"/>
              </w:rPr>
              <w:br w:type="page"/>
              <w:t xml:space="preserve">Wskaźnik obejmuje aktualną sytuację uczestnika lub - w przypadku braku informacji - sytuację z roku poprzedzającego moment rozpoczęcia udziału w projekcie. </w:t>
            </w:r>
            <w:r w:rsidRPr="00D25BFF">
              <w:rPr>
                <w:rFonts w:ascii="Arial" w:eastAsia="Times New Roman" w:hAnsi="Arial" w:cs="Arial"/>
                <w:sz w:val="20"/>
                <w:szCs w:val="20"/>
                <w:lang w:eastAsia="pl-PL"/>
              </w:rPr>
              <w:br w:type="page"/>
              <w:t>Gospodarstwo domowe definiowane są jak we wskaźniku:</w:t>
            </w:r>
            <w:hyperlink w:anchor="gospodarstwa_dom_bez_os_prac" w:history="1">
              <w:r w:rsidRPr="00D25BFF">
                <w:rPr>
                  <w:rStyle w:val="Hipercze"/>
                  <w:rFonts w:ascii="Arial" w:eastAsia="Times New Roman" w:hAnsi="Arial" w:cs="Arial"/>
                  <w:i/>
                  <w:iCs/>
                  <w:sz w:val="20"/>
                  <w:szCs w:val="20"/>
                  <w:lang w:eastAsia="pl-PL"/>
                </w:rPr>
                <w:t>liczba osób żyjących w gospodarstwach domowych bez osób pracujących,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t xml:space="preserve">Dzieci pozostające na utrzymaniu definiowane są jak we wskaźniku: </w:t>
            </w:r>
            <w:hyperlink w:anchor="gospodarstwa_dom_bez_os_prac_dzieci" w:history="1">
              <w:r w:rsidRPr="00D25BFF">
                <w:rPr>
                  <w:rStyle w:val="Hipercze"/>
                  <w:rFonts w:ascii="Arial" w:eastAsia="Times New Roman" w:hAnsi="Arial" w:cs="Arial"/>
                  <w:i/>
                  <w:iCs/>
                  <w:sz w:val="20"/>
                  <w:szCs w:val="20"/>
                  <w:lang w:eastAsia="pl-PL"/>
                </w:rPr>
                <w:t>liczba osób żyjących w gospodarstwach domowych bez osób pracujących, z dziećmi pozostającymi na utrzymaniu, objętych wsparciem w programie</w:t>
              </w:r>
            </w:hyperlink>
            <w:r w:rsidRPr="00D25BFF">
              <w:rPr>
                <w:rFonts w:ascii="Arial" w:eastAsia="Times New Roman" w:hAnsi="Arial" w:cs="Arial"/>
                <w:i/>
                <w:iCs/>
                <w:sz w:val="20"/>
                <w:szCs w:val="20"/>
                <w:lang w:eastAsia="pl-PL"/>
              </w:rPr>
              <w:t>.</w:t>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Definicja opracowana na podstawie: Eurostat, Statystyka społeczna gospodarstw domowych.</w:t>
            </w:r>
          </w:p>
        </w:tc>
      </w:tr>
      <w:tr w:rsidR="00F42EA3" w:rsidRPr="00D25BFF" w:rsidTr="008A2251">
        <w:trPr>
          <w:trHeight w:val="306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10" w:name="migranci"/>
            <w:r w:rsidRPr="00D25BFF">
              <w:rPr>
                <w:rFonts w:ascii="Arial" w:eastAsia="Times New Roman" w:hAnsi="Arial" w:cs="Arial"/>
                <w:color w:val="000000"/>
                <w:sz w:val="20"/>
                <w:szCs w:val="20"/>
                <w:lang w:eastAsia="pl-PL"/>
              </w:rPr>
              <w:t>Liczba migrantów, osób obcego pochodzenia, mniejszości (</w:t>
            </w:r>
            <w:r w:rsidRPr="00D25BFF">
              <w:rPr>
                <w:rFonts w:ascii="Arial" w:eastAsia="Times New Roman" w:hAnsi="Arial" w:cs="Arial"/>
                <w:sz w:val="20"/>
                <w:szCs w:val="20"/>
                <w:lang w:eastAsia="pl-PL"/>
              </w:rPr>
              <w:t>w tym społeczności z</w:t>
            </w:r>
            <w:r w:rsidRPr="00D25BFF">
              <w:rPr>
                <w:rFonts w:ascii="Arial" w:eastAsia="Times New Roman" w:hAnsi="Arial" w:cs="Arial"/>
                <w:color w:val="000000"/>
                <w:sz w:val="20"/>
                <w:szCs w:val="20"/>
                <w:lang w:eastAsia="pl-PL"/>
              </w:rPr>
              <w:t xml:space="preserve">marginalizowane takie jak Romowie), objętych wsparciem w programie </w:t>
            </w:r>
            <w:bookmarkEnd w:id="10"/>
            <w:r w:rsidRPr="00D25BFF">
              <w:rPr>
                <w:rFonts w:ascii="Arial" w:eastAsia="Times New Roman" w:hAnsi="Arial" w:cs="Arial"/>
                <w:color w:val="000000"/>
                <w:sz w:val="20"/>
                <w:szCs w:val="20"/>
                <w:lang w:eastAsia="pl-PL"/>
              </w:rPr>
              <w:br/>
              <w:t>(C)</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Cudzoziemcy na stale mieszkający w danym państwie, obywatele obcego pochodzenia lub obywatele należący do mniejszości.</w:t>
            </w:r>
            <w:r w:rsidRPr="00D25BFF">
              <w:rPr>
                <w:rFonts w:ascii="Arial" w:eastAsia="Times New Roman" w:hAnsi="Arial" w:cs="Arial"/>
                <w:sz w:val="20"/>
                <w:szCs w:val="20"/>
                <w:lang w:eastAsia="pl-PL"/>
              </w:rPr>
              <w:br/>
              <w:t>Zgodnie z prawem krajowym mniejszości narodowe to mniejszość: białoruska, czeska, litewska, niemiecka, ormiańska, rosyjska, słowacka, ukraińska, żydowska.</w:t>
            </w:r>
            <w:r w:rsidRPr="00D25BFF">
              <w:rPr>
                <w:rFonts w:ascii="Arial" w:eastAsia="Times New Roman" w:hAnsi="Arial" w:cs="Arial"/>
                <w:sz w:val="20"/>
                <w:szCs w:val="20"/>
                <w:lang w:eastAsia="pl-PL"/>
              </w:rPr>
              <w:br/>
              <w:t>Mniejszości etniczne: karaimska, łemkowska, romska, tatarska.</w:t>
            </w:r>
            <w:r w:rsidRPr="00D25BFF">
              <w:rPr>
                <w:rFonts w:ascii="Arial" w:eastAsia="Times New Roman" w:hAnsi="Arial" w:cs="Arial"/>
                <w:sz w:val="20"/>
                <w:szCs w:val="20"/>
                <w:lang w:eastAsia="pl-PL"/>
              </w:rPr>
              <w:br/>
              <w:t xml:space="preserve">Osoby obcego pochodzenia to cudzoziemcy - każda osoba, która nie posiada polskiego obywatelstwa, bez względu na fakt posiadania lub nie obywatelstwa (obywatelstw) innych krajów lub osoba, której co najmniej jeden z rodziców urodził się poza terenem Polski. </w:t>
            </w:r>
            <w:r w:rsidRPr="00D25BFF">
              <w:rPr>
                <w:rFonts w:ascii="Arial" w:eastAsia="Times New Roman" w:hAnsi="Arial" w:cs="Arial"/>
                <w:sz w:val="20"/>
                <w:szCs w:val="20"/>
                <w:lang w:eastAsia="pl-PL"/>
              </w:rPr>
              <w:br/>
              <w:t xml:space="preserve">Definicja opracowana na podstawie definicji wykorzystywanych przez: Eurostat, baza danych Polityki Rynku Pracy (LMP), ustawy o mniejszościach narodowych i etnicznych oraz języku regionalnym z dnia 6 stycznia 2005 r. z późn. zm. </w:t>
            </w:r>
          </w:p>
        </w:tc>
      </w:tr>
      <w:tr w:rsidR="00F42EA3" w:rsidRPr="00D25BFF" w:rsidTr="008A2251">
        <w:trPr>
          <w:trHeight w:val="28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3A6449">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11" w:name="osoby_z_niepełnosprawnosciami"/>
            <w:r w:rsidRPr="00D25BFF">
              <w:rPr>
                <w:rFonts w:ascii="Arial" w:eastAsia="Times New Roman" w:hAnsi="Arial" w:cs="Arial"/>
                <w:color w:val="000000"/>
                <w:sz w:val="20"/>
                <w:szCs w:val="20"/>
                <w:lang w:eastAsia="pl-PL"/>
              </w:rPr>
              <w:t xml:space="preserve">Liczba osób z niepełnosprawnościami objętych wsparciem w programie </w:t>
            </w:r>
            <w:bookmarkEnd w:id="11"/>
            <w:r w:rsidRPr="00D25BFF">
              <w:rPr>
                <w:rFonts w:ascii="Arial" w:eastAsia="Times New Roman" w:hAnsi="Arial" w:cs="Arial"/>
                <w:color w:val="000000"/>
                <w:sz w:val="20"/>
                <w:szCs w:val="20"/>
                <w:lang w:eastAsia="pl-PL"/>
              </w:rP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EC28E7" w:rsidRPr="00D25BFF" w:rsidRDefault="00F42EA3" w:rsidP="00365891">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Przynależność do grupy osób </w:t>
            </w:r>
            <w:r w:rsidR="005F7D0F" w:rsidRPr="00D25BFF">
              <w:rPr>
                <w:rFonts w:ascii="Arial" w:eastAsia="Times New Roman" w:hAnsi="Arial" w:cs="Arial"/>
                <w:color w:val="000000"/>
                <w:sz w:val="20"/>
                <w:szCs w:val="20"/>
                <w:lang w:eastAsia="pl-PL"/>
              </w:rPr>
              <w:t xml:space="preserve">z </w:t>
            </w:r>
            <w:r w:rsidRPr="00D25BFF">
              <w:rPr>
                <w:rFonts w:ascii="Arial" w:eastAsia="Times New Roman" w:hAnsi="Arial" w:cs="Arial"/>
                <w:color w:val="000000"/>
                <w:sz w:val="20"/>
                <w:szCs w:val="20"/>
                <w:lang w:eastAsia="pl-PL"/>
              </w:rPr>
              <w:t>niepełnosprawn</w:t>
            </w:r>
            <w:r w:rsidR="005F7D0F" w:rsidRPr="00D25BFF">
              <w:rPr>
                <w:rFonts w:ascii="Arial" w:eastAsia="Times New Roman" w:hAnsi="Arial" w:cs="Arial"/>
                <w:color w:val="000000"/>
                <w:sz w:val="20"/>
                <w:szCs w:val="20"/>
                <w:lang w:eastAsia="pl-PL"/>
              </w:rPr>
              <w:t>ościami</w:t>
            </w:r>
            <w:r w:rsidRPr="00D25BFF">
              <w:rPr>
                <w:rFonts w:ascii="Arial" w:eastAsia="Times New Roman" w:hAnsi="Arial" w:cs="Arial"/>
                <w:color w:val="000000"/>
                <w:sz w:val="20"/>
                <w:szCs w:val="20"/>
                <w:lang w:eastAsia="pl-PL"/>
              </w:rPr>
              <w:t xml:space="preserve"> określana jest w momencie rozpoczęcia udziału w projekcie.</w:t>
            </w:r>
            <w:r w:rsidRPr="00D25BFF">
              <w:rPr>
                <w:rFonts w:ascii="Arial" w:eastAsia="Times New Roman" w:hAnsi="Arial" w:cs="Arial"/>
                <w:color w:val="000000"/>
                <w:sz w:val="20"/>
                <w:szCs w:val="20"/>
                <w:lang w:eastAsia="pl-PL"/>
              </w:rPr>
              <w:br/>
              <w:t xml:space="preserve">Za osoby </w:t>
            </w:r>
            <w:r w:rsidR="005F7D0F" w:rsidRPr="00D25BFF">
              <w:rPr>
                <w:rFonts w:ascii="Arial" w:eastAsia="Times New Roman" w:hAnsi="Arial" w:cs="Arial"/>
                <w:color w:val="000000"/>
                <w:sz w:val="20"/>
                <w:szCs w:val="20"/>
                <w:lang w:eastAsia="pl-PL"/>
              </w:rPr>
              <w:t xml:space="preserve">z </w:t>
            </w:r>
            <w:r w:rsidRPr="00D25BFF">
              <w:rPr>
                <w:rFonts w:ascii="Arial" w:eastAsia="Times New Roman" w:hAnsi="Arial" w:cs="Arial"/>
                <w:color w:val="000000"/>
                <w:sz w:val="20"/>
                <w:szCs w:val="20"/>
                <w:lang w:eastAsia="pl-PL"/>
              </w:rPr>
              <w:t>niepełnosprawn</w:t>
            </w:r>
            <w:r w:rsidR="005F7D0F" w:rsidRPr="00D25BFF">
              <w:rPr>
                <w:rFonts w:ascii="Arial" w:eastAsia="Times New Roman" w:hAnsi="Arial" w:cs="Arial"/>
                <w:color w:val="000000"/>
                <w:sz w:val="20"/>
                <w:szCs w:val="20"/>
                <w:lang w:eastAsia="pl-PL"/>
              </w:rPr>
              <w:t>ościami</w:t>
            </w:r>
            <w:r w:rsidRPr="00D25BFF">
              <w:rPr>
                <w:rFonts w:ascii="Arial" w:eastAsia="Times New Roman" w:hAnsi="Arial" w:cs="Arial"/>
                <w:color w:val="000000"/>
                <w:sz w:val="20"/>
                <w:szCs w:val="20"/>
                <w:lang w:eastAsia="pl-PL"/>
              </w:rPr>
              <w:t xml:space="preserve"> uznaje się osoby w świetle przepisów ustawy z dnia 27 sierpnia 1997 r. o rehabilitacji zawodowej i społecznej oraz zatrudni</w:t>
            </w:r>
            <w:r w:rsidRPr="00D25BFF">
              <w:rPr>
                <w:rFonts w:ascii="Arial" w:eastAsia="Times New Roman" w:hAnsi="Arial" w:cs="Arial"/>
                <w:color w:val="000000" w:themeColor="text1"/>
                <w:sz w:val="20"/>
                <w:szCs w:val="20"/>
                <w:lang w:eastAsia="pl-PL"/>
              </w:rPr>
              <w:t>a</w:t>
            </w:r>
            <w:r w:rsidRPr="00D25BFF">
              <w:rPr>
                <w:rFonts w:ascii="Arial" w:eastAsia="Times New Roman" w:hAnsi="Arial" w:cs="Arial"/>
                <w:color w:val="000000"/>
                <w:sz w:val="20"/>
                <w:szCs w:val="20"/>
                <w:lang w:eastAsia="pl-PL"/>
              </w:rPr>
              <w:t xml:space="preserve">niu osób niepełnosprawnych </w:t>
            </w:r>
            <w:r w:rsidRPr="00D25BFF">
              <w:rPr>
                <w:rFonts w:ascii="Arial" w:eastAsia="Times New Roman" w:hAnsi="Arial" w:cs="Arial"/>
                <w:color w:val="000000" w:themeColor="text1"/>
                <w:sz w:val="20"/>
                <w:szCs w:val="20"/>
                <w:lang w:eastAsia="pl-PL"/>
              </w:rPr>
              <w:t xml:space="preserve"> (Dz. U. z 2011 r. Nr 127, poz. 721, z późn. zm.)</w:t>
            </w:r>
            <w:r w:rsidRPr="00D25BFF">
              <w:rPr>
                <w:rFonts w:ascii="Arial" w:eastAsia="Times New Roman" w:hAnsi="Arial" w:cs="Arial"/>
                <w:color w:val="000000"/>
                <w:sz w:val="20"/>
                <w:szCs w:val="20"/>
                <w:lang w:eastAsia="pl-PL"/>
              </w:rPr>
              <w:t>, a także osoby z zaburzeniami psychicznymi, o których mowa w ustawie z dnia 19 sierpnia 1994 r. o ochronie zdrowia psychicznego</w:t>
            </w:r>
            <w:r w:rsidR="00B13F06" w:rsidRPr="00D25BFF">
              <w:rPr>
                <w:rFonts w:ascii="Arial" w:eastAsia="Times New Roman" w:hAnsi="Arial" w:cs="Arial"/>
                <w:color w:val="000000"/>
                <w:sz w:val="20"/>
                <w:szCs w:val="20"/>
                <w:lang w:eastAsia="pl-PL"/>
              </w:rPr>
              <w:t>(Dz. U. 2016 poz. 546, zpóźn. zm.)</w:t>
            </w:r>
            <w:r w:rsidRPr="00D25BFF">
              <w:rPr>
                <w:rFonts w:ascii="Arial" w:eastAsia="Times New Roman" w:hAnsi="Arial" w:cs="Arial"/>
                <w:color w:val="000000"/>
                <w:sz w:val="20"/>
                <w:szCs w:val="20"/>
                <w:lang w:eastAsia="pl-PL"/>
              </w:rPr>
              <w:t>, tj. osoby z odpowiednim orzeczeniem lub innym dokumentem poświadczającym stan zdrowia.</w:t>
            </w:r>
            <w:r w:rsidR="009C0812" w:rsidRPr="00D25BFF">
              <w:rPr>
                <w:rFonts w:ascii="Arial" w:eastAsia="Times New Roman" w:hAnsi="Arial" w:cs="Arial"/>
                <w:color w:val="000000"/>
                <w:sz w:val="20"/>
                <w:szCs w:val="20"/>
                <w:lang w:eastAsia="pl-PL"/>
              </w:rPr>
              <w:t xml:space="preserve">IZ ma możliwość rozszerzenia </w:t>
            </w:r>
            <w:r w:rsidR="00BB6B39" w:rsidRPr="00D25BFF">
              <w:rPr>
                <w:rFonts w:ascii="Arial" w:eastAsia="Times New Roman" w:hAnsi="Arial" w:cs="Arial"/>
                <w:color w:val="000000"/>
                <w:sz w:val="20"/>
                <w:szCs w:val="20"/>
                <w:lang w:eastAsia="pl-PL"/>
              </w:rPr>
              <w:t>ww. grupy</w:t>
            </w:r>
            <w:r w:rsidR="009C0812" w:rsidRPr="00D25BFF">
              <w:rPr>
                <w:rFonts w:ascii="Arial" w:eastAsia="Times New Roman" w:hAnsi="Arial" w:cs="Arial"/>
                <w:color w:val="000000"/>
                <w:sz w:val="20"/>
                <w:szCs w:val="20"/>
                <w:lang w:eastAsia="pl-PL"/>
              </w:rPr>
              <w:t xml:space="preserve"> również na inne osoby z niepełnosprawnościami (lub wybrane ich kategorie).</w:t>
            </w:r>
            <w:r w:rsidRPr="00D25BFF">
              <w:rPr>
                <w:rFonts w:ascii="Arial" w:eastAsia="Times New Roman" w:hAnsi="Arial" w:cs="Arial"/>
                <w:color w:val="000000"/>
                <w:sz w:val="20"/>
                <w:szCs w:val="20"/>
                <w:lang w:eastAsia="pl-PL"/>
              </w:rPr>
              <w:br/>
              <w:t>Definicja opracowana na podstawie</w:t>
            </w:r>
            <w:r w:rsidR="00D231B8" w:rsidRPr="00D25BFF">
              <w:rPr>
                <w:rFonts w:ascii="Arial" w:eastAsia="Times New Roman" w:hAnsi="Arial" w:cs="Arial"/>
                <w:i/>
                <w:color w:val="000000"/>
                <w:sz w:val="20"/>
                <w:szCs w:val="20"/>
                <w:lang w:eastAsia="pl-PL"/>
              </w:rPr>
              <w:t xml:space="preserve">Wytycznych </w:t>
            </w:r>
            <w:r w:rsidR="001103CE" w:rsidRPr="00D25BFF">
              <w:rPr>
                <w:rFonts w:ascii="Arial" w:eastAsia="Times New Roman" w:hAnsi="Arial" w:cs="Arial"/>
                <w:i/>
                <w:color w:val="000000"/>
                <w:sz w:val="20"/>
                <w:szCs w:val="20"/>
                <w:lang w:eastAsia="pl-PL"/>
              </w:rPr>
              <w:t>w zakresie realizacji zasady równości szans i niedyskryminacji, w tym dostępności dla osób z niepełnosprawnościami oraz zasady równości szans kobiet i mężczyzn w ramach funduszy unijnych na lata 2014-2020</w:t>
            </w:r>
            <w:r w:rsidR="00AE38B3" w:rsidRPr="00D25BFF">
              <w:rPr>
                <w:rFonts w:ascii="Arial" w:eastAsia="Times New Roman" w:hAnsi="Arial" w:cs="Arial"/>
                <w:i/>
                <w:color w:val="000000"/>
                <w:sz w:val="20"/>
                <w:szCs w:val="20"/>
                <w:lang w:eastAsia="pl-PL"/>
              </w:rPr>
              <w:t>.</w:t>
            </w:r>
          </w:p>
          <w:p w:rsidR="004E6A19" w:rsidRPr="00D25BFF" w:rsidRDefault="00EC28E7" w:rsidP="00882231">
            <w:pPr>
              <w:spacing w:before="120" w:after="120"/>
              <w:jc w:val="both"/>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Informacje dodatkowe: </w:t>
            </w:r>
          </w:p>
          <w:p w:rsidR="004E6A19" w:rsidRPr="00D25BFF" w:rsidRDefault="00EC28E7" w:rsidP="00882231">
            <w:pPr>
              <w:spacing w:before="120" w:after="120"/>
              <w:jc w:val="both"/>
              <w:rPr>
                <w:rFonts w:ascii="Arial" w:hAnsi="Arial" w:cs="Arial"/>
                <w:sz w:val="20"/>
                <w:szCs w:val="20"/>
              </w:rPr>
            </w:pPr>
            <w:r w:rsidRPr="00D25BFF">
              <w:rPr>
                <w:rFonts w:ascii="Arial" w:hAnsi="Arial" w:cs="Arial"/>
                <w:sz w:val="20"/>
                <w:szCs w:val="20"/>
              </w:rPr>
              <w:t xml:space="preserve">Potwierdzeniem statusu osoby niepełnosprawnej jest orzeczenie o niepełnosprawności. Natomiast </w:t>
            </w:r>
            <w:r w:rsidR="00BB6B39" w:rsidRPr="00D25BFF">
              <w:rPr>
                <w:rFonts w:ascii="Arial" w:hAnsi="Arial" w:cs="Arial"/>
                <w:sz w:val="20"/>
                <w:szCs w:val="20"/>
              </w:rPr>
              <w:t xml:space="preserve">pozostałe osoby (np. </w:t>
            </w:r>
            <w:r w:rsidRPr="00D25BFF">
              <w:rPr>
                <w:rFonts w:ascii="Arial" w:hAnsi="Arial" w:cs="Arial"/>
                <w:sz w:val="20"/>
                <w:szCs w:val="20"/>
              </w:rPr>
              <w:t>osoba ze stwierdzonymi zaburzeniami psychicznymi</w:t>
            </w:r>
            <w:r w:rsidR="00BB6B39" w:rsidRPr="00D25BFF">
              <w:rPr>
                <w:rFonts w:ascii="Arial" w:hAnsi="Arial" w:cs="Arial"/>
                <w:sz w:val="20"/>
                <w:szCs w:val="20"/>
              </w:rPr>
              <w:t>)</w:t>
            </w:r>
            <w:r w:rsidRPr="00D25BFF">
              <w:rPr>
                <w:rFonts w:ascii="Arial" w:hAnsi="Arial" w:cs="Arial"/>
                <w:sz w:val="20"/>
                <w:szCs w:val="20"/>
              </w:rPr>
              <w:t xml:space="preserve"> na potwierdzenie statusu osoby niepełnosprawnej może przedstawić inny niż orzeczenie o niepełnosprawności dokument poświadczający stan zdrowia wydany przez lekarza, tj. orzeczenie o stanie zdrowia lub opinię</w:t>
            </w:r>
          </w:p>
        </w:tc>
      </w:tr>
      <w:tr w:rsidR="00F42EA3" w:rsidRPr="00D25BFF" w:rsidTr="008A2251">
        <w:trPr>
          <w:trHeight w:val="53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12" w:name="osoby_niekorzystna_sytuacja_inne_gr"/>
            <w:r w:rsidRPr="00D25BFF">
              <w:rPr>
                <w:rFonts w:ascii="Arial" w:eastAsia="Times New Roman" w:hAnsi="Arial" w:cs="Arial"/>
                <w:color w:val="000000"/>
                <w:sz w:val="20"/>
                <w:szCs w:val="20"/>
                <w:lang w:eastAsia="pl-PL"/>
              </w:rPr>
              <w:t xml:space="preserve">Liczba osób z innych grup w niekorzystnej sytuacji społecznej, objętych wsparciem w programie </w:t>
            </w:r>
            <w:bookmarkEnd w:id="12"/>
            <w:r w:rsidRPr="00D25BFF">
              <w:rPr>
                <w:rFonts w:ascii="Arial" w:eastAsia="Times New Roman" w:hAnsi="Arial" w:cs="Arial"/>
                <w:color w:val="000000"/>
                <w:sz w:val="20"/>
                <w:szCs w:val="20"/>
                <w:lang w:eastAsia="pl-PL"/>
              </w:rP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ED1A4C">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odnosi się do wszystkich grup uczestników w niekorzystnej sytuacji, takich jak osoby zagrożone wykluczeniem społecznym.  </w:t>
            </w:r>
            <w:r w:rsidRPr="00D25BFF">
              <w:rPr>
                <w:rFonts w:ascii="Arial" w:eastAsia="Times New Roman" w:hAnsi="Arial" w:cs="Arial"/>
                <w:sz w:val="20"/>
                <w:szCs w:val="20"/>
                <w:lang w:eastAsia="pl-PL"/>
              </w:rPr>
              <w:b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r w:rsidRPr="00D25BFF">
              <w:rPr>
                <w:rFonts w:ascii="Arial" w:eastAsia="Times New Roman" w:hAnsi="Arial" w:cs="Arial"/>
                <w:sz w:val="20"/>
                <w:szCs w:val="20"/>
                <w:lang w:eastAsia="pl-PL"/>
              </w:rPr>
              <w:br/>
              <w:t xml:space="preserve">Bezdomność i wykluczenie z dostępu do mieszkań oraz pochodzenie z obszarów wiejskich </w:t>
            </w:r>
            <w:r w:rsidR="008F48DB" w:rsidRPr="00D25BFF">
              <w:rPr>
                <w:rFonts w:ascii="Arial" w:eastAsia="Times New Roman" w:hAnsi="Arial" w:cs="Arial"/>
                <w:sz w:val="20"/>
                <w:szCs w:val="20"/>
                <w:lang w:eastAsia="pl-PL"/>
              </w:rPr>
              <w:t xml:space="preserve">(wg stopnia urbanizacji DEGURBA 3) </w:t>
            </w:r>
            <w:r w:rsidRPr="00D25BFF">
              <w:rPr>
                <w:rFonts w:ascii="Arial" w:eastAsia="Times New Roman" w:hAnsi="Arial" w:cs="Arial"/>
                <w:sz w:val="20"/>
                <w:szCs w:val="20"/>
                <w:lang w:eastAsia="pl-PL"/>
              </w:rPr>
              <w:t>powinno zawsze być wykazywane we wskaźniku dot. innych grup w niekorzystnej sytuacji społecznej.</w:t>
            </w:r>
            <w:r w:rsidRPr="00D25BFF">
              <w:rPr>
                <w:rFonts w:ascii="Arial" w:eastAsia="Times New Roman" w:hAnsi="Arial" w:cs="Arial"/>
                <w:sz w:val="20"/>
                <w:szCs w:val="20"/>
                <w:lang w:eastAsia="pl-PL"/>
              </w:rPr>
              <w:br/>
              <w:t>Niekorzystna sytuacja dotycząca płci, statusu na rynku pracy - jak długotrwałe bezrobocie, wiek lub osiągnięcie wykształcenia co najmniej na poziomie ISCED 1, objęta jest wspólnymi wskaźnikami i nie powinna być uwzględniana w tym wskaźniku.</w:t>
            </w:r>
            <w:r w:rsidRPr="00D25BFF">
              <w:rPr>
                <w:rFonts w:ascii="Arial" w:eastAsia="Times New Roman" w:hAnsi="Arial" w:cs="Arial"/>
                <w:sz w:val="20"/>
                <w:szCs w:val="20"/>
                <w:lang w:eastAsia="pl-PL"/>
              </w:rPr>
              <w:br/>
              <w:t xml:space="preserve">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w:t>
            </w:r>
            <w:r w:rsidR="00ED1A4C" w:rsidRPr="00D25BFF">
              <w:rPr>
                <w:rFonts w:ascii="Arial" w:eastAsia="Times New Roman" w:hAnsi="Arial" w:cs="Arial"/>
                <w:sz w:val="20"/>
                <w:szCs w:val="20"/>
                <w:lang w:eastAsia="pl-PL"/>
              </w:rPr>
              <w:t xml:space="preserve">z </w:t>
            </w:r>
            <w:r w:rsidRPr="00D25BFF">
              <w:rPr>
                <w:rFonts w:ascii="Arial" w:eastAsia="Times New Roman" w:hAnsi="Arial" w:cs="Arial"/>
                <w:sz w:val="20"/>
                <w:szCs w:val="20"/>
                <w:lang w:eastAsia="pl-PL"/>
              </w:rPr>
              <w:t>niepełnosprawn</w:t>
            </w:r>
            <w:r w:rsidR="00ED1A4C" w:rsidRPr="00D25BFF">
              <w:rPr>
                <w:rFonts w:ascii="Arial" w:eastAsia="Times New Roman" w:hAnsi="Arial" w:cs="Arial"/>
                <w:sz w:val="20"/>
                <w:szCs w:val="20"/>
                <w:lang w:eastAsia="pl-PL"/>
              </w:rPr>
              <w:t>ościami</w:t>
            </w:r>
            <w:r w:rsidRPr="00D25BFF">
              <w:rPr>
                <w:rFonts w:ascii="Arial" w:eastAsia="Times New Roman" w:hAnsi="Arial" w:cs="Arial"/>
                <w:sz w:val="20"/>
                <w:szCs w:val="20"/>
                <w:lang w:eastAsia="pl-PL"/>
              </w:rPr>
              <w:t>, należy ją wykazać w obu wskaźnikach (dot. niepełnosprawności oraz niekorzystnej sytuacji).</w:t>
            </w:r>
          </w:p>
        </w:tc>
      </w:tr>
      <w:tr w:rsidR="00F42EA3" w:rsidRPr="00D25BFF" w:rsidTr="008A2251">
        <w:trPr>
          <w:trHeight w:val="46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osób bezdomnych lub dotkniętych wykluczeniem z dostępu do mieszkań, objętych wsparciem w programie (C) </w:t>
            </w:r>
            <w:r w:rsidRPr="00D25BFF">
              <w:rPr>
                <w:rFonts w:ascii="Arial" w:eastAsia="Times New Roman" w:hAnsi="Arial" w:cs="Arial"/>
                <w:color w:val="000000"/>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bezdomne lub dotknięte wykluczeniem z dostępu do mieszkań.</w:t>
            </w:r>
            <w:r w:rsidRPr="00D25BFF">
              <w:rPr>
                <w:rFonts w:ascii="Arial" w:eastAsia="Times New Roman" w:hAnsi="Arial" w:cs="Arial"/>
                <w:sz w:val="20"/>
                <w:szCs w:val="20"/>
                <w:lang w:eastAsia="pl-PL"/>
              </w:rPr>
              <w:br w:type="page"/>
              <w:t>Bezdomność i wykluczenie mieszkaniowe definiowane są zgodnie z Europejską typologią bezdomności i wykluczenia mieszkaniowego ETHOS, w której wskazuje się okoliczności życia w bezdomności lub ekstremalne formy wykluczenia mieszkaniowego:</w:t>
            </w:r>
            <w:r w:rsidRPr="00D25BFF">
              <w:rPr>
                <w:rFonts w:ascii="Arial" w:eastAsia="Times New Roman" w:hAnsi="Arial" w:cs="Arial"/>
                <w:sz w:val="20"/>
                <w:szCs w:val="20"/>
                <w:lang w:eastAsia="pl-PL"/>
              </w:rPr>
              <w:br w:type="page"/>
              <w:t>1. Bez dachu nad głową (osoby żyjące w surowych i alarmujących warunkach)</w:t>
            </w:r>
            <w:r w:rsidRPr="00D25BFF">
              <w:rPr>
                <w:rFonts w:ascii="Arial" w:eastAsia="Times New Roman" w:hAnsi="Arial" w:cs="Arial"/>
                <w:sz w:val="20"/>
                <w:szCs w:val="20"/>
                <w:lang w:eastAsia="pl-PL"/>
              </w:rPr>
              <w:br w:type="page"/>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r w:rsidRPr="00D25BFF">
              <w:rPr>
                <w:rFonts w:ascii="Arial" w:eastAsia="Times New Roman" w:hAnsi="Arial" w:cs="Arial"/>
                <w:sz w:val="20"/>
                <w:szCs w:val="20"/>
                <w:lang w:eastAsia="pl-PL"/>
              </w:rPr>
              <w:br w:type="page"/>
              <w:t>3. Niezabezpieczone zakwaterowanie (osoby posiadające niepewny najem z nakazem eksmisji, osoby zagrożone przemocą)</w:t>
            </w:r>
            <w:r w:rsidRPr="00D25BFF">
              <w:rPr>
                <w:rFonts w:ascii="Arial" w:eastAsia="Times New Roman" w:hAnsi="Arial" w:cs="Arial"/>
                <w:sz w:val="20"/>
                <w:szCs w:val="20"/>
                <w:lang w:eastAsia="pl-PL"/>
              </w:rPr>
              <w:br w:type="page"/>
              <w:t xml:space="preserve">4. Nieodpowiednie warunki mieszkaniowe (konstrukcje tymczasowe, mieszkania substandardowe - lokale nienadające się do zamieszkania wg standardu krajowego, skrajne przeludnienie). </w:t>
            </w:r>
            <w:r w:rsidRPr="00D25BFF">
              <w:rPr>
                <w:rFonts w:ascii="Arial" w:eastAsia="Times New Roman" w:hAnsi="Arial" w:cs="Arial"/>
                <w:sz w:val="20"/>
                <w:szCs w:val="20"/>
                <w:lang w:eastAsia="pl-PL"/>
              </w:rPr>
              <w:br w:type="page"/>
              <w:t>Osoby dorosłe mieszkające z rodzicami nie powinny być wykazywane we wskaźniku, chyba że wszystkie te osoby są bezdomne lub mieszkają w nieodpowiednich i niebezpiecznych warunkach.</w:t>
            </w:r>
          </w:p>
        </w:tc>
      </w:tr>
      <w:tr w:rsidR="00F42EA3" w:rsidRPr="00D25BFF" w:rsidTr="008A2251">
        <w:trPr>
          <w:trHeight w:val="250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osób pochodzących z obszarów wiejskich (C)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Obszary słabo zaludnione to obszary, na których więcej niż 50% populacji zamieszkuje tereny wiejskie.</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Uczestnik może charakteryzować się kilkoma cechami wskazującymi na szczególną sytuację. </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Dane będą gromadzone na podstawie Local</w:t>
            </w:r>
            <w:r w:rsidR="00BA1090"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t xml:space="preserve">Administrative Unit level of LAU 2 (lokalna administracja/gminy). Kategoria 3 DEGURBY powinna być określana na podstawie: </w:t>
            </w:r>
            <w:hyperlink r:id="rId16" w:history="1">
              <w:r w:rsidRPr="00D25BFF">
                <w:rPr>
                  <w:rStyle w:val="Hipercze"/>
                  <w:rFonts w:ascii="Arial" w:eastAsia="Times New Roman" w:hAnsi="Arial" w:cs="Arial"/>
                  <w:sz w:val="20"/>
                  <w:szCs w:val="20"/>
                  <w:lang w:eastAsia="pl-PL"/>
                </w:rPr>
                <w:t xml:space="preserve">http://ec.europa.eu/eurostat/ramon/miscellaneous/index.cfm?TargetUrl=DSP_DEGURBA </w:t>
              </w:r>
            </w:hyperlink>
            <w:r w:rsidRPr="00D25BFF">
              <w:rPr>
                <w:rFonts w:ascii="Arial" w:eastAsia="Times New Roman" w:hAnsi="Arial" w:cs="Arial"/>
                <w:sz w:val="20"/>
                <w:szCs w:val="20"/>
                <w:lang w:eastAsia="pl-PL"/>
              </w:rPr>
              <w:t xml:space="preserve"> tabela z nagłówkiem "dla roku odniesienia 2012".</w:t>
            </w:r>
          </w:p>
        </w:tc>
      </w:tr>
      <w:tr w:rsidR="00F42EA3" w:rsidRPr="00D25BFF" w:rsidTr="008A2251">
        <w:trPr>
          <w:trHeight w:val="466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projektów zrealizowanych w pełni lub częściowo przez partnerów społecznych lub organizacje pozarządowe (C) </w:t>
            </w:r>
            <w:r w:rsidRPr="00D25BFF">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i/>
                <w:iCs/>
                <w:sz w:val="20"/>
                <w:szCs w:val="20"/>
                <w:lang w:eastAsia="pl-PL"/>
              </w:rPr>
              <w:t>"Partnerzy społeczni” to termin szeroko używany w całej Europie w odniesieniu do przedstawicieli pracodawców i pracowników (organizacji pracodawców i związków zawodowych).</w:t>
            </w:r>
            <w:r w:rsidRPr="00D25BFF">
              <w:rPr>
                <w:rFonts w:ascii="Arial" w:eastAsia="Times New Roman" w:hAnsi="Arial" w:cs="Arial"/>
                <w:i/>
                <w:iCs/>
                <w:sz w:val="20"/>
                <w:szCs w:val="20"/>
                <w:lang w:eastAsia="pl-PL"/>
              </w:rPr>
              <w:b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r w:rsidRPr="00D25BFF">
              <w:rPr>
                <w:rFonts w:ascii="Arial" w:eastAsia="Times New Roman" w:hAnsi="Arial" w:cs="Arial"/>
                <w:sz w:val="20"/>
                <w:szCs w:val="20"/>
                <w:lang w:eastAsia="pl-PL"/>
              </w:rPr>
              <w:br/>
              <w:t>Projekt jest częściowo realizowany przez partnerów społecznych lub organizacje pozarządowe, kiedy wśród projektodawców (rozumianych jako beneficjentów lub partnerów projektu) znajdują się m.in. partnerzy społeczni lub organizacje pozarządowe.</w:t>
            </w:r>
            <w:r w:rsidRPr="00D25BFF">
              <w:rPr>
                <w:rFonts w:ascii="Arial" w:eastAsia="Times New Roman" w:hAnsi="Arial" w:cs="Arial"/>
                <w:sz w:val="20"/>
                <w:szCs w:val="20"/>
                <w:lang w:eastAsia="pl-PL"/>
              </w:rPr>
              <w:br/>
              <w:t>Sformułowania zapisane kursywą są identyczne z definicjami Eurofound (partnerzy społeczni) oraz NGO Global Network (organizacje pozarządowe).</w:t>
            </w:r>
            <w:r w:rsidRPr="00D25BFF">
              <w:rPr>
                <w:rFonts w:ascii="Arial" w:eastAsia="Times New Roman" w:hAnsi="Arial" w:cs="Arial"/>
                <w:sz w:val="20"/>
                <w:szCs w:val="20"/>
                <w:lang w:eastAsia="pl-PL"/>
              </w:rPr>
              <w:br/>
              <w:t xml:space="preserve">Wskaźnik obejmuje beneficjentów inicjujących i wdrażających projekty zgodnie z art. 2 </w:t>
            </w:r>
            <w:r w:rsidR="00EF3A96" w:rsidRPr="00D25BFF">
              <w:rPr>
                <w:rFonts w:ascii="Arial" w:eastAsia="Times New Roman" w:hAnsi="Arial" w:cs="Arial"/>
                <w:sz w:val="20"/>
                <w:szCs w:val="20"/>
                <w:lang w:eastAsia="pl-PL"/>
              </w:rPr>
              <w:t>R</w:t>
            </w:r>
            <w:r w:rsidRPr="00D25BFF">
              <w:rPr>
                <w:rFonts w:ascii="Arial" w:eastAsia="Times New Roman" w:hAnsi="Arial" w:cs="Arial"/>
                <w:sz w:val="20"/>
                <w:szCs w:val="20"/>
                <w:lang w:eastAsia="pl-PL"/>
              </w:rPr>
              <w:t xml:space="preserve">ozporządzenia nr 1303/2013 </w:t>
            </w:r>
            <w:r w:rsidRPr="00D25BFF">
              <w:rPr>
                <w:rFonts w:ascii="Arial" w:eastAsia="Times New Roman" w:hAnsi="Arial" w:cs="Arial"/>
                <w:sz w:val="20"/>
                <w:szCs w:val="20"/>
                <w:lang w:eastAsia="pl-PL"/>
              </w:rPr>
              <w:br/>
              <w:t>Wskaźnik nie podlega monitorowaniu na poziomie projektu. Za pomiar wskaźnika odpowiada Instytucja Zarządzająca, która raportuje z wykonania na podstawie danych generowanych z SL2014.</w:t>
            </w:r>
          </w:p>
          <w:p w:rsidR="00F42EA3" w:rsidRPr="00D25BFF" w:rsidRDefault="00F42EA3" w:rsidP="00603647">
            <w:pPr>
              <w:spacing w:after="0" w:line="240" w:lineRule="auto"/>
              <w:rPr>
                <w:rFonts w:ascii="Arial" w:eastAsia="Times New Roman" w:hAnsi="Arial" w:cs="Arial"/>
                <w:sz w:val="20"/>
                <w:szCs w:val="20"/>
                <w:lang w:eastAsia="pl-PL"/>
              </w:rPr>
            </w:pPr>
          </w:p>
          <w:p w:rsidR="00F42EA3" w:rsidRPr="00D25BFF" w:rsidRDefault="00F42EA3" w:rsidP="00183464">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Informacje dodatkowe: </w:t>
            </w:r>
          </w:p>
          <w:p w:rsidR="00F42EA3" w:rsidRPr="00D25BFF" w:rsidRDefault="00F42EA3" w:rsidP="003E72D1">
            <w:pPr>
              <w:spacing w:after="0"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Wskaźnik </w:t>
            </w:r>
            <w:r w:rsidR="003E72D1" w:rsidRPr="00D25BFF">
              <w:rPr>
                <w:rFonts w:ascii="Arial" w:eastAsia="Times New Roman" w:hAnsi="Arial" w:cs="Arial"/>
                <w:iCs/>
                <w:sz w:val="20"/>
                <w:szCs w:val="20"/>
                <w:lang w:eastAsia="pl-PL"/>
              </w:rPr>
              <w:t>jest</w:t>
            </w:r>
            <w:r w:rsidRPr="00D25BFF">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D25BFF" w:rsidTr="008A2251">
        <w:trPr>
          <w:trHeight w:val="238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projektów obejmujących administrację publiczną lub służby publiczne na szczeblu krajowym, regionalnym lub lokalnym (C) </w:t>
            </w:r>
            <w:r w:rsidRPr="00D25BFF">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Europejski Fundusz Społeczny wzmacnia zdolności instytucjonalne i skuteczność administracji publicznej na szczeblu krajowym, regionalnym lub lokalnym.</w:t>
            </w:r>
            <w:r w:rsidRPr="00D25BFF">
              <w:rPr>
                <w:rFonts w:ascii="Arial" w:eastAsia="Times New Roman" w:hAnsi="Arial" w:cs="Arial"/>
                <w:sz w:val="20"/>
                <w:szCs w:val="20"/>
                <w:lang w:eastAsia="pl-PL"/>
              </w:rPr>
              <w:br/>
              <w:t>We wskaźniku należy wykazać projekty realizowane w celu zapewnienia wsparcia w ww. obszarach.</w:t>
            </w:r>
            <w:r w:rsidRPr="00D25BFF">
              <w:rPr>
                <w:rFonts w:ascii="Arial" w:eastAsia="Times New Roman" w:hAnsi="Arial" w:cs="Arial"/>
                <w:sz w:val="20"/>
                <w:szCs w:val="20"/>
                <w:lang w:eastAsia="pl-PL"/>
              </w:rPr>
              <w:br/>
              <w:t>Za służby publiczne uznaje się publiczne lub prywatne podmioty, które świadczą usługi publiczne (w przypadku usług publicznych zlecanych przez państwo podmiotom prywatnym lub świadczonych w ramach partnerstwa publiczno-prywatnego).</w:t>
            </w:r>
            <w:r w:rsidRPr="00D25BFF">
              <w:rPr>
                <w:rFonts w:ascii="Arial" w:eastAsia="Times New Roman" w:hAnsi="Arial" w:cs="Arial"/>
                <w:sz w:val="20"/>
                <w:szCs w:val="20"/>
                <w:lang w:eastAsia="pl-PL"/>
              </w:rPr>
              <w:br/>
              <w:t>Wskaźnik nie podlega monitorowaniu na poziomie projektu. Za pomiar wskaźnika odpowiada Instytucja Zarządzająca, która raportuje z wykonania na podstawie danych generowanych z SL2014.</w:t>
            </w:r>
          </w:p>
          <w:p w:rsidR="00F42EA3" w:rsidRPr="00D25BFF" w:rsidRDefault="00F42EA3" w:rsidP="00603647">
            <w:pPr>
              <w:spacing w:after="0" w:line="240" w:lineRule="auto"/>
              <w:rPr>
                <w:rFonts w:ascii="Arial" w:eastAsia="Times New Roman" w:hAnsi="Arial" w:cs="Arial"/>
                <w:sz w:val="20"/>
                <w:szCs w:val="20"/>
                <w:lang w:eastAsia="pl-PL"/>
              </w:rPr>
            </w:pPr>
          </w:p>
          <w:p w:rsidR="00F42EA3" w:rsidRPr="00D25BFF" w:rsidRDefault="00F42EA3" w:rsidP="0075047D">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Informacje dodatkowe: </w:t>
            </w:r>
          </w:p>
          <w:p w:rsidR="00F42EA3" w:rsidRPr="00D25BFF" w:rsidRDefault="00F42EA3" w:rsidP="003E72D1">
            <w:pPr>
              <w:spacing w:after="0" w:line="240" w:lineRule="auto"/>
              <w:rPr>
                <w:rFonts w:ascii="Arial" w:eastAsia="Times New Roman" w:hAnsi="Arial" w:cs="Arial"/>
                <w:sz w:val="20"/>
                <w:szCs w:val="20"/>
                <w:lang w:eastAsia="pl-PL"/>
              </w:rPr>
            </w:pPr>
            <w:r w:rsidRPr="00D25BFF">
              <w:rPr>
                <w:rFonts w:ascii="Arial" w:eastAsia="Times New Roman" w:hAnsi="Arial" w:cs="Arial"/>
                <w:iCs/>
                <w:sz w:val="20"/>
                <w:szCs w:val="20"/>
                <w:lang w:eastAsia="pl-PL"/>
              </w:rPr>
              <w:t xml:space="preserve">Wskaźnik </w:t>
            </w:r>
            <w:r w:rsidR="003E72D1" w:rsidRPr="00D25BFF">
              <w:rPr>
                <w:rFonts w:ascii="Arial" w:eastAsia="Times New Roman" w:hAnsi="Arial" w:cs="Arial"/>
                <w:iCs/>
                <w:sz w:val="20"/>
                <w:szCs w:val="20"/>
                <w:lang w:eastAsia="pl-PL"/>
              </w:rPr>
              <w:t>jest</w:t>
            </w:r>
            <w:r w:rsidRPr="00D25BFF">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D25BFF" w:rsidTr="008A2251">
        <w:trPr>
          <w:trHeight w:val="30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3A6449">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projektów ukierunkowanych na trwały udział kobiet w zatrudnieniu i rozwój ich kariery zawodowej (C) </w:t>
            </w:r>
            <w:r w:rsidRPr="00D25BFF">
              <w:rPr>
                <w:rFonts w:ascii="Arial" w:eastAsia="Times New Roman" w:hAnsi="Arial" w:cs="Arial"/>
                <w:color w:val="000000"/>
                <w:sz w:val="20"/>
                <w:szCs w:val="20"/>
                <w:lang w:eastAsia="pl-PL"/>
              </w:rPr>
              <w:br w:type="page"/>
              <w:t>[szt.]</w:t>
            </w:r>
          </w:p>
        </w:tc>
        <w:tc>
          <w:tcPr>
            <w:tcW w:w="2975" w:type="pct"/>
            <w:tcBorders>
              <w:top w:val="nil"/>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należy wykazać </w:t>
            </w:r>
            <w:r w:rsidRPr="00D25BFF">
              <w:rPr>
                <w:rFonts w:ascii="Arial" w:eastAsia="Times New Roman" w:hAnsi="Arial" w:cs="Arial"/>
                <w:i/>
                <w:iCs/>
                <w:sz w:val="20"/>
                <w:szCs w:val="20"/>
                <w:lang w:eastAsia="pl-PL"/>
              </w:rPr>
              <w:t>projektyrealizowane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w:t>
            </w:r>
            <w:r w:rsidRPr="00D25BFF">
              <w:rPr>
                <w:rFonts w:ascii="Arial" w:eastAsia="Times New Roman" w:hAnsi="Arial" w:cs="Arial"/>
                <w:sz w:val="20"/>
                <w:szCs w:val="20"/>
                <w:lang w:eastAsia="pl-PL"/>
              </w:rPr>
              <w:br w:type="page"/>
              <w:t>Definicja opracowana na podstawie:</w:t>
            </w:r>
            <w:r w:rsidRPr="00D25BFF">
              <w:rPr>
                <w:rFonts w:ascii="Arial" w:eastAsia="Times New Roman" w:hAnsi="Arial" w:cs="Arial"/>
                <w:sz w:val="20"/>
                <w:szCs w:val="20"/>
                <w:lang w:eastAsia="pl-PL"/>
              </w:rPr>
              <w:br w:type="page"/>
              <w:t>- Rozporządzenie Parlamentu Europejskiego i Rady w sprawie Europejskiego Funduszu Społecznego nr 1304/2013, Art. 7. Promowanie równości między kobietami i mężczyznami.</w:t>
            </w:r>
            <w:r w:rsidRPr="00D25BFF">
              <w:rPr>
                <w:rFonts w:ascii="Arial" w:eastAsia="Times New Roman" w:hAnsi="Arial" w:cs="Arial"/>
                <w:sz w:val="20"/>
                <w:szCs w:val="20"/>
                <w:lang w:eastAsia="pl-PL"/>
              </w:rPr>
              <w:br w:type="page"/>
              <w:t>Sformułowania zapisane kursywą są identyczne jak w rozporządzeniu dot. EFS</w:t>
            </w:r>
            <w:r w:rsidRPr="00D25BFF">
              <w:rPr>
                <w:rFonts w:ascii="Arial" w:eastAsia="Times New Roman" w:hAnsi="Arial" w:cs="Arial"/>
                <w:sz w:val="20"/>
                <w:szCs w:val="20"/>
                <w:lang w:eastAsia="pl-PL"/>
              </w:rPr>
              <w:br w:type="page"/>
              <w:t>Wskaźnik nie podlega monitorowaniu na poziomie projektu. Za pomiar wskaźnika odpowiada Instytucja Zarządzająca, która raportuje z wykonania na podstawie danych generowanych z SL2014.</w:t>
            </w:r>
          </w:p>
          <w:p w:rsidR="00F42EA3" w:rsidRPr="00D25BFF" w:rsidRDefault="00F42EA3" w:rsidP="00603647">
            <w:pPr>
              <w:spacing w:after="0" w:line="240" w:lineRule="auto"/>
              <w:rPr>
                <w:rFonts w:ascii="Arial" w:eastAsia="Times New Roman" w:hAnsi="Arial" w:cs="Arial"/>
                <w:sz w:val="20"/>
                <w:szCs w:val="20"/>
                <w:lang w:eastAsia="pl-PL"/>
              </w:rPr>
            </w:pPr>
          </w:p>
          <w:p w:rsidR="00F42EA3" w:rsidRPr="00D25BFF" w:rsidRDefault="00F42EA3" w:rsidP="0075047D">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Informacje dodatkowe: </w:t>
            </w:r>
          </w:p>
          <w:p w:rsidR="00F42EA3" w:rsidRPr="00D25BFF" w:rsidRDefault="00F42EA3" w:rsidP="003E72D1">
            <w:pPr>
              <w:spacing w:after="0" w:line="240" w:lineRule="auto"/>
              <w:rPr>
                <w:rFonts w:ascii="Arial" w:eastAsia="Times New Roman" w:hAnsi="Arial" w:cs="Arial"/>
                <w:sz w:val="20"/>
                <w:szCs w:val="20"/>
                <w:lang w:eastAsia="pl-PL"/>
              </w:rPr>
            </w:pPr>
            <w:r w:rsidRPr="00D25BFF">
              <w:rPr>
                <w:rFonts w:ascii="Arial" w:eastAsia="Times New Roman" w:hAnsi="Arial" w:cs="Arial"/>
                <w:iCs/>
                <w:sz w:val="20"/>
                <w:szCs w:val="20"/>
                <w:lang w:eastAsia="pl-PL"/>
              </w:rPr>
              <w:t xml:space="preserve">Wskaźnik </w:t>
            </w:r>
            <w:r w:rsidR="003E72D1" w:rsidRPr="00D25BFF">
              <w:rPr>
                <w:rFonts w:ascii="Arial" w:eastAsia="Times New Roman" w:hAnsi="Arial" w:cs="Arial"/>
                <w:iCs/>
                <w:sz w:val="20"/>
                <w:szCs w:val="20"/>
                <w:lang w:eastAsia="pl-PL"/>
              </w:rPr>
              <w:t>jest</w:t>
            </w:r>
            <w:r w:rsidRPr="00D25BFF">
              <w:rPr>
                <w:rFonts w:ascii="Arial" w:eastAsia="Times New Roman" w:hAnsi="Arial" w:cs="Arial"/>
                <w:iCs/>
                <w:sz w:val="20"/>
                <w:szCs w:val="20"/>
                <w:lang w:eastAsia="pl-PL"/>
              </w:rPr>
              <w:t xml:space="preserve"> monitorowany przez Instytucje Zarządzające na podstawie danych z umów wprowadzanych do systemu SL2014.</w:t>
            </w:r>
          </w:p>
        </w:tc>
      </w:tr>
      <w:tr w:rsidR="00F42EA3" w:rsidRPr="00D25BFF" w:rsidTr="008A2251">
        <w:trPr>
          <w:trHeight w:val="841"/>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wskaźnik produktu EFS </w:t>
            </w:r>
          </w:p>
        </w:tc>
        <w:tc>
          <w:tcPr>
            <w:tcW w:w="910" w:type="pct"/>
            <w:gridSpan w:val="4"/>
            <w:tcBorders>
              <w:top w:val="nil"/>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13" w:name="przedsiabiorstwa_obj_wsparciem"/>
            <w:r w:rsidRPr="00D25BFF">
              <w:rPr>
                <w:rFonts w:ascii="Arial" w:eastAsia="Times New Roman" w:hAnsi="Arial" w:cs="Arial"/>
                <w:color w:val="000000"/>
                <w:sz w:val="20"/>
                <w:szCs w:val="20"/>
                <w:lang w:eastAsia="pl-PL"/>
              </w:rPr>
              <w:t xml:space="preserve">Liczba </w:t>
            </w:r>
            <w:r w:rsidRPr="00D25BFF">
              <w:rPr>
                <w:rFonts w:ascii="Arial" w:eastAsia="Times New Roman" w:hAnsi="Arial" w:cs="Arial"/>
                <w:sz w:val="20"/>
                <w:szCs w:val="20"/>
                <w:lang w:eastAsia="pl-PL"/>
              </w:rPr>
              <w:t>objętych wsparciem w programie</w:t>
            </w:r>
            <w:r w:rsidRPr="00D25BFF">
              <w:rPr>
                <w:rFonts w:ascii="Arial" w:eastAsia="Times New Roman" w:hAnsi="Arial" w:cs="Arial"/>
                <w:color w:val="000000"/>
                <w:sz w:val="20"/>
                <w:szCs w:val="20"/>
                <w:lang w:eastAsia="pl-PL"/>
              </w:rPr>
              <w:t xml:space="preserve"> mikro-, małych i średnich przedsiębiorstw (w tym przedsiębiorstw spółdzielczych i przedsiębiorstw ekonomii społecznej)</w:t>
            </w:r>
            <w:bookmarkEnd w:id="13"/>
            <w:r w:rsidRPr="00D25BFF">
              <w:rPr>
                <w:rFonts w:ascii="Arial" w:eastAsia="Times New Roman" w:hAnsi="Arial" w:cs="Arial"/>
                <w:color w:val="000000"/>
                <w:sz w:val="20"/>
                <w:szCs w:val="20"/>
                <w:lang w:eastAsia="pl-PL"/>
              </w:rPr>
              <w:t xml:space="preserve"> (C) </w:t>
            </w:r>
            <w:r w:rsidRPr="00D25BFF">
              <w:rPr>
                <w:rFonts w:ascii="Arial" w:eastAsia="Times New Roman" w:hAnsi="Arial" w:cs="Arial"/>
                <w:color w:val="000000"/>
                <w:sz w:val="20"/>
                <w:szCs w:val="20"/>
                <w:lang w:eastAsia="pl-PL"/>
              </w:rPr>
              <w:br/>
              <w:t>[szt.]</w:t>
            </w:r>
          </w:p>
        </w:tc>
        <w:tc>
          <w:tcPr>
            <w:tcW w:w="2975" w:type="pct"/>
            <w:tcBorders>
              <w:top w:val="nil"/>
              <w:left w:val="nil"/>
              <w:bottom w:val="single" w:sz="4" w:space="0" w:color="auto"/>
              <w:right w:val="single" w:sz="4" w:space="0" w:color="auto"/>
            </w:tcBorders>
            <w:shd w:val="clear" w:color="000000" w:fill="FFFFFF"/>
            <w:hideMark/>
          </w:tcPr>
          <w:p w:rsidR="00F42EA3" w:rsidRPr="00D25BFF" w:rsidRDefault="00F42EA3" w:rsidP="00365891">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Liczba wspieranych mikroprzedsiębiorstw oraz małych i średnich przedsiębiorstw, w tym przedsiębiorstw spółdzielczych i przedsiębiorstw ekonomii społecznej.</w:t>
            </w:r>
          </w:p>
          <w:p w:rsidR="00F42EA3" w:rsidRPr="00D25BFF" w:rsidRDefault="00F42EA3" w:rsidP="00365891">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i/>
                <w:iCs/>
                <w:sz w:val="20"/>
                <w:szCs w:val="20"/>
                <w:lang w:eastAsia="pl-PL"/>
              </w:rPr>
              <w:t>Za przedsiębiorstwo uważa się podmiot prowadzący działalność gospodarczą bez względu na jego formę prawną.</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i/>
                <w:iCs/>
                <w:sz w:val="20"/>
                <w:szCs w:val="20"/>
                <w:lang w:eastAsia="pl-PL"/>
              </w:rPr>
              <w:t>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w:t>
            </w:r>
          </w:p>
          <w:p w:rsidR="00F42EA3" w:rsidRPr="00D25BFF" w:rsidRDefault="00F42EA3" w:rsidP="00AB413D">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 kategorii mikroprzedsiębiorstwa należy uwzględnić również osoby prowadzącedziałalność na własny rachunek.</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Sformułowania zapisane kursywą są identyczne z zaleceniem Komisji.</w:t>
            </w:r>
            <w:r w:rsidRPr="00D25BFF">
              <w:rPr>
                <w:rFonts w:ascii="Arial" w:eastAsia="Times New Roman" w:hAnsi="Arial" w:cs="Arial"/>
                <w:sz w:val="20"/>
                <w:szCs w:val="20"/>
                <w:lang w:eastAsia="pl-PL"/>
              </w:rPr>
              <w:br/>
              <w:t xml:space="preserve">Definicje na podstawie: Zalecenie Komisji z dnia 6 maja 2003 r. dotyczące definicji </w:t>
            </w:r>
            <w:r w:rsidRPr="00D25BFF">
              <w:rPr>
                <w:rFonts w:ascii="Arial" w:eastAsia="Times New Roman" w:hAnsi="Arial" w:cs="Arial"/>
                <w:sz w:val="20"/>
                <w:szCs w:val="20"/>
                <w:lang w:eastAsia="pl-PL"/>
              </w:rPr>
              <w:br/>
              <w:t>mikroprzedsiębiorstw oraz małych i średnich przedsiębiorstw (2003/361/WE).</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Do podmiotu prowadzącego działalność gospodarczą zalicza się również przedsiębiorstwo spółdzielcze i przedsiębiorstwo ekonomii społecznej.</w:t>
            </w:r>
          </w:p>
        </w:tc>
      </w:tr>
      <w:tr w:rsidR="00F42EA3" w:rsidRPr="00D25BFF"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bookmarkStart w:id="14" w:name="bierni_poszukujący_pracy"/>
            <w:r w:rsidRPr="00D25BFF">
              <w:rPr>
                <w:rFonts w:ascii="Arial" w:eastAsia="Times New Roman" w:hAnsi="Arial" w:cs="Arial"/>
                <w:color w:val="000000"/>
                <w:sz w:val="20"/>
                <w:szCs w:val="20"/>
                <w:lang w:eastAsia="pl-PL"/>
              </w:rPr>
              <w:t xml:space="preserve">Liczba osób biernych zawodowo, poszukujących pracy po opuszczeniu programu </w:t>
            </w:r>
            <w:bookmarkEnd w:id="14"/>
            <w:r w:rsidRPr="00D25BFF">
              <w:rPr>
                <w:rFonts w:ascii="Arial" w:eastAsia="Times New Roman" w:hAnsi="Arial" w:cs="Arial"/>
                <w:color w:val="000000"/>
                <w:sz w:val="20"/>
                <w:szCs w:val="20"/>
                <w:lang w:eastAsia="pl-PL"/>
              </w:rP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65891">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bierne zawodowo w momencie rozpoczęcia udziału w projekcie, które otrzymały wsparcie z EFS i które poszukują pracy po opuszczeniu projektu. </w:t>
            </w:r>
            <w:r w:rsidRPr="00D25BFF">
              <w:rPr>
                <w:rFonts w:ascii="Arial" w:eastAsia="Times New Roman" w:hAnsi="Arial" w:cs="Arial"/>
                <w:sz w:val="20"/>
                <w:szCs w:val="20"/>
                <w:lang w:eastAsia="pl-PL"/>
              </w:rPr>
              <w:br/>
              <w:t>Wskaźnik ten należy rozumieć jako zmianę statusu zatrudnienia po opuszczeniu programu w stosunku do sytuacji w momencie przystąpienia do interwencji EFS</w:t>
            </w:r>
            <w:r w:rsidRPr="00D25BFF">
              <w:rPr>
                <w:rFonts w:ascii="Arial" w:eastAsia="Times New Roman" w:hAnsi="Arial" w:cs="Arial"/>
                <w:color w:val="000000" w:themeColor="text1"/>
                <w:sz w:val="20"/>
                <w:szCs w:val="20"/>
                <w:lang w:eastAsia="pl-PL"/>
              </w:rPr>
              <w:t>: w chwili wejścia do projektu EFS – uczestnik bierny zawodowo, a w ciągu 4 tygodni po opuszczeniu projektu – osoba poszukująca pracy.</w:t>
            </w:r>
            <w:r w:rsidRPr="00D25BFF">
              <w:rPr>
                <w:rFonts w:ascii="Arial" w:eastAsia="Times New Roman" w:hAnsi="Arial" w:cs="Arial"/>
                <w:color w:val="FF0000"/>
                <w:sz w:val="20"/>
                <w:szCs w:val="20"/>
                <w:lang w:eastAsia="pl-PL"/>
              </w:rPr>
              <w:br/>
            </w:r>
            <w:r w:rsidRPr="00D25BFF">
              <w:rPr>
                <w:rFonts w:ascii="Arial" w:eastAsia="Times New Roman" w:hAnsi="Arial" w:cs="Arial"/>
                <w:sz w:val="20"/>
                <w:szCs w:val="20"/>
                <w:lang w:eastAsia="pl-PL"/>
              </w:rPr>
              <w:br/>
              <w:t xml:space="preserve">Osoby bierne zawodowo definiowane są jak we wskaźniku: liczba osób biernych zawodowo objętych </w:t>
            </w:r>
            <w:r w:rsidRPr="00D25BFF">
              <w:rPr>
                <w:rFonts w:ascii="Arial" w:eastAsia="Times New Roman" w:hAnsi="Arial" w:cs="Arial"/>
                <w:sz w:val="20"/>
                <w:szCs w:val="20"/>
                <w:lang w:eastAsia="pl-PL"/>
              </w:rPr>
              <w:lastRenderedPageBreak/>
              <w:t>wsparciem w ramach programu.</w:t>
            </w:r>
            <w:r w:rsidRPr="00D25BFF">
              <w:rPr>
                <w:rFonts w:ascii="Arial" w:eastAsia="Times New Roman" w:hAnsi="Arial" w:cs="Arial"/>
                <w:sz w:val="20"/>
                <w:szCs w:val="20"/>
                <w:lang w:eastAsia="pl-PL"/>
              </w:rPr>
              <w:br/>
            </w:r>
            <w:r w:rsidRPr="00D25BFF">
              <w:rPr>
                <w:rFonts w:ascii="Arial" w:eastAsia="Times New Roman" w:hAnsi="Arial" w:cs="Arial"/>
                <w:color w:val="000000" w:themeColor="text1"/>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D25BFF">
              <w:rPr>
                <w:rFonts w:ascii="Arial" w:eastAsia="Times New Roman" w:hAnsi="Arial" w:cs="Arial"/>
                <w:i/>
                <w:color w:val="000000" w:themeColor="text1"/>
                <w:sz w:val="20"/>
                <w:szCs w:val="20"/>
                <w:lang w:eastAsia="pl-PL"/>
              </w:rPr>
              <w:t>liczba osób bezrobotnych, w tym długotrwale bezrobotnych, objętych wsparciem w programie</w:t>
            </w:r>
            <w:r w:rsidRPr="00D25BFF">
              <w:rPr>
                <w:rFonts w:ascii="Arial" w:eastAsia="Times New Roman" w:hAnsi="Arial" w:cs="Arial"/>
                <w:color w:val="000000" w:themeColor="text1"/>
                <w:sz w:val="20"/>
                <w:szCs w:val="20"/>
                <w:lang w:eastAsia="pl-PL"/>
              </w:rPr>
              <w:t>.</w:t>
            </w:r>
            <w:r w:rsidRPr="00D25BFF">
              <w:rPr>
                <w:rFonts w:ascii="Arial" w:eastAsia="Times New Roman" w:hAnsi="Arial" w:cs="Arial"/>
                <w:sz w:val="20"/>
                <w:szCs w:val="20"/>
                <w:lang w:eastAsia="pl-PL"/>
              </w:rPr>
              <w:br/>
            </w:r>
            <w:r w:rsidRPr="00D25BFF">
              <w:rPr>
                <w:rFonts w:ascii="Arial" w:eastAsia="Times New Roman" w:hAnsi="Arial" w:cs="Arial"/>
                <w:sz w:val="20"/>
                <w:szCs w:val="20"/>
                <w:lang w:eastAsia="pl-PL"/>
              </w:rPr>
              <w:br/>
              <w:t>Wskaźnik mierzony do czterech tygodni od zakończenia przez uczestnika udziału w projekcie.</w:t>
            </w:r>
            <w:r w:rsidRPr="00D25BFF">
              <w:rPr>
                <w:rFonts w:ascii="Arial" w:eastAsia="Times New Roman" w:hAnsi="Arial" w:cs="Arial"/>
                <w:sz w:val="20"/>
                <w:szCs w:val="20"/>
                <w:lang w:eastAsia="pl-PL"/>
              </w:rPr>
              <w:br/>
              <w:t>Definicja opracowana na podstawie definicji wykorzystywanych przez: Eurostat, baza danych Polityki Rynku Pracy.</w:t>
            </w:r>
          </w:p>
        </w:tc>
      </w:tr>
      <w:tr w:rsidR="00F42EA3" w:rsidRPr="00D25BFF" w:rsidTr="008A2251">
        <w:trPr>
          <w:trHeight w:val="2243"/>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15" w:name="podejecie_kształcenia_szkolenia"/>
            <w:r w:rsidRPr="00D25BFF">
              <w:rPr>
                <w:rFonts w:ascii="Arial" w:eastAsia="Times New Roman" w:hAnsi="Arial" w:cs="Arial"/>
                <w:sz w:val="20"/>
                <w:szCs w:val="20"/>
                <w:lang w:eastAsia="pl-PL"/>
              </w:rPr>
              <w:t xml:space="preserve">Liczba osób, które podjęły kształcenie lub szkolenie po opuszczeniu programu </w:t>
            </w:r>
            <w:bookmarkEnd w:id="15"/>
            <w:r w:rsidRPr="00D25BFF">
              <w:rPr>
                <w:rFonts w:ascii="Arial" w:eastAsia="Times New Roman" w:hAnsi="Arial" w:cs="Arial"/>
                <w:sz w:val="20"/>
                <w:szCs w:val="20"/>
                <w:lang w:eastAsia="pl-PL"/>
              </w:rPr>
              <w:t xml:space="preserve">(C) </w:t>
            </w:r>
            <w:r w:rsidRPr="00D25BFF">
              <w:rPr>
                <w:rFonts w:ascii="Arial" w:eastAsia="Times New Roman" w:hAnsi="Arial" w:cs="Arial"/>
                <w:sz w:val="20"/>
                <w:szCs w:val="20"/>
                <w:lang w:eastAsia="pl-PL"/>
              </w:rPr>
              <w:br w:type="page"/>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sidRPr="00D25BFF">
              <w:rPr>
                <w:rFonts w:ascii="Arial" w:eastAsia="Times New Roman" w:hAnsi="Arial" w:cs="Arial"/>
                <w:sz w:val="20"/>
                <w:szCs w:val="20"/>
                <w:lang w:eastAsia="pl-PL"/>
              </w:rPr>
              <w:br w:type="page"/>
              <w:t xml:space="preserve">Wskaźnik ten należy rozumieć jako zmianę sytuacji po opuszczeniu programu w stosunku do stanu w momencie przystąpienia do interwencji EFS (osoba nieuczestnicząca w kształceniu/szkoleniu w chwili wejścia do programu EFS). </w:t>
            </w:r>
            <w:r w:rsidRPr="00D25BFF">
              <w:rPr>
                <w:rFonts w:ascii="Arial" w:eastAsia="Times New Roman" w:hAnsi="Arial" w:cs="Arial"/>
                <w:sz w:val="20"/>
                <w:szCs w:val="20"/>
                <w:lang w:eastAsia="pl-PL"/>
              </w:rPr>
              <w:br w:type="page"/>
              <w:t>Źródło finansowania szkolenia/kształcenia jest nieistotne.</w:t>
            </w:r>
          </w:p>
          <w:p w:rsidR="00F42EA3" w:rsidRPr="00D25BFF" w:rsidRDefault="00F42EA3" w:rsidP="00603647">
            <w:pPr>
              <w:spacing w:after="0" w:line="240" w:lineRule="auto"/>
              <w:rPr>
                <w:rFonts w:ascii="Arial" w:eastAsia="Times New Roman" w:hAnsi="Arial" w:cs="Arial"/>
                <w:sz w:val="20"/>
                <w:szCs w:val="20"/>
                <w:lang w:eastAsia="pl-PL"/>
              </w:rPr>
            </w:pP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nie obejmuje uczniów, tj. dzieci i młodzież</w:t>
            </w:r>
            <w:r w:rsidR="001D12C1" w:rsidRPr="00D25BFF">
              <w:rPr>
                <w:rFonts w:ascii="Arial" w:eastAsia="Times New Roman" w:hAnsi="Arial" w:cs="Arial"/>
                <w:sz w:val="20"/>
                <w:szCs w:val="20"/>
                <w:lang w:eastAsia="pl-PL"/>
              </w:rPr>
              <w:t>y</w:t>
            </w:r>
            <w:r w:rsidRPr="00D25BFF">
              <w:rPr>
                <w:rFonts w:ascii="Arial" w:eastAsia="Times New Roman" w:hAnsi="Arial" w:cs="Arial"/>
                <w:sz w:val="20"/>
                <w:szCs w:val="20"/>
                <w:lang w:eastAsia="pl-PL"/>
              </w:rPr>
              <w:t xml:space="preserve"> ucząc</w:t>
            </w:r>
            <w:r w:rsidR="001D12C1" w:rsidRPr="00D25BFF">
              <w:rPr>
                <w:rFonts w:ascii="Arial" w:eastAsia="Times New Roman" w:hAnsi="Arial" w:cs="Arial"/>
                <w:sz w:val="20"/>
                <w:szCs w:val="20"/>
                <w:lang w:eastAsia="pl-PL"/>
              </w:rPr>
              <w:t>ej</w:t>
            </w:r>
            <w:r w:rsidRPr="00D25BFF">
              <w:rPr>
                <w:rFonts w:ascii="Arial" w:eastAsia="Times New Roman" w:hAnsi="Arial" w:cs="Arial"/>
                <w:sz w:val="20"/>
                <w:szCs w:val="20"/>
                <w:lang w:eastAsia="pl-PL"/>
              </w:rPr>
              <w:t xml:space="preserve"> się oraz osób dorosłych, jeśli </w:t>
            </w:r>
            <w:r w:rsidR="009222BC" w:rsidRPr="00D25BFF">
              <w:rPr>
                <w:rFonts w:ascii="Arial" w:eastAsia="Times New Roman" w:hAnsi="Arial" w:cs="Arial"/>
                <w:sz w:val="20"/>
                <w:szCs w:val="20"/>
                <w:lang w:eastAsia="pl-PL"/>
              </w:rPr>
              <w:t xml:space="preserve">w dniu przystąpienia do projektu </w:t>
            </w:r>
            <w:r w:rsidR="00B13F06" w:rsidRPr="00D25BFF">
              <w:rPr>
                <w:rFonts w:ascii="Arial" w:eastAsia="Times New Roman" w:hAnsi="Arial" w:cs="Arial"/>
                <w:sz w:val="20"/>
                <w:szCs w:val="20"/>
                <w:lang w:eastAsia="pl-PL"/>
              </w:rPr>
              <w:t xml:space="preserve">osoby te </w:t>
            </w:r>
            <w:r w:rsidRPr="00D25BFF">
              <w:rPr>
                <w:rFonts w:ascii="Arial" w:eastAsia="Times New Roman" w:hAnsi="Arial" w:cs="Arial"/>
                <w:sz w:val="20"/>
                <w:szCs w:val="20"/>
                <w:lang w:eastAsia="pl-PL"/>
              </w:rPr>
              <w:t>kształciły się.</w:t>
            </w:r>
          </w:p>
        </w:tc>
      </w:tr>
      <w:tr w:rsidR="00F42EA3" w:rsidRPr="00D25BFF" w:rsidTr="008A2251">
        <w:trPr>
          <w:trHeight w:val="112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3A6449">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tcBorders>
              <w:top w:val="nil"/>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16" w:name="osoby_uzyskujace_kwalifikacje"/>
            <w:r w:rsidRPr="00D25BFF">
              <w:rPr>
                <w:rFonts w:ascii="Arial" w:eastAsia="Times New Roman" w:hAnsi="Arial" w:cs="Arial"/>
                <w:sz w:val="20"/>
                <w:szCs w:val="20"/>
                <w:lang w:eastAsia="pl-PL"/>
              </w:rPr>
              <w:t xml:space="preserve">Liczba osób, które uzyskały kwalifikacje po opuszczeniu programu </w:t>
            </w:r>
            <w:bookmarkEnd w:id="16"/>
            <w:r w:rsidRPr="00D25BFF">
              <w:rPr>
                <w:rFonts w:ascii="Arial" w:eastAsia="Times New Roman" w:hAnsi="Arial" w:cs="Arial"/>
                <w:sz w:val="20"/>
                <w:szCs w:val="20"/>
                <w:lang w:eastAsia="pl-PL"/>
              </w:rPr>
              <w:t xml:space="preserve">(C) </w:t>
            </w:r>
            <w:r w:rsidRPr="00D25BFF">
              <w:rPr>
                <w:rFonts w:ascii="Arial" w:eastAsia="Times New Roman" w:hAnsi="Arial" w:cs="Arial"/>
                <w:sz w:val="20"/>
                <w:szCs w:val="20"/>
                <w:lang w:eastAsia="pl-PL"/>
              </w:rPr>
              <w:b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DC6785">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które otrzymały wsparcie Europejskiego Funduszu Społecznego i uzyskały kwalifikacje</w:t>
            </w:r>
            <w:r w:rsidR="001E3399"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t xml:space="preserve">po opuszczeniu projektu. </w:t>
            </w:r>
          </w:p>
          <w:p w:rsidR="00F42EA3" w:rsidRPr="00D25BFF" w:rsidRDefault="00F42EA3" w:rsidP="00DC6785">
            <w:pPr>
              <w:spacing w:after="0" w:line="240" w:lineRule="auto"/>
              <w:rPr>
                <w:rFonts w:ascii="Arial" w:eastAsia="Times New Roman" w:hAnsi="Arial" w:cs="Arial"/>
                <w:sz w:val="20"/>
                <w:szCs w:val="20"/>
                <w:lang w:eastAsia="pl-PL"/>
              </w:rPr>
            </w:pPr>
            <w:r w:rsidRPr="00D25BFF">
              <w:rPr>
                <w:rFonts w:ascii="Arial" w:eastAsia="Times New Roman" w:hAnsi="Arial" w:cs="Arial"/>
                <w:i/>
                <w:iCs/>
                <w:sz w:val="20"/>
                <w:szCs w:val="20"/>
                <w:lang w:eastAsia="pl-PL"/>
              </w:rPr>
              <w:t xml:space="preserve">Kwalifikacje należy rozumieć jako formalny wynik oceny i walidacji, który uzyskuje się w sytuacji, kiedy właściwy organ uznaje, że dana osoba osiągnęła efekty uczenia się spełniające określone standardy. </w:t>
            </w:r>
            <w:r w:rsidRPr="00D25BFF">
              <w:rPr>
                <w:rFonts w:ascii="Arial" w:eastAsia="Times New Roman" w:hAnsi="Arial" w:cs="Arial"/>
                <w:sz w:val="20"/>
                <w:szCs w:val="20"/>
                <w:lang w:eastAsia="pl-PL"/>
              </w:rPr>
              <w:t>Wskaźnik mierzony do czterech tygodni od zakończenia przez uczestnika udziału w projekcie.</w:t>
            </w:r>
          </w:p>
          <w:p w:rsidR="00F42EA3" w:rsidRPr="00D25BFF" w:rsidRDefault="00F42EA3" w:rsidP="00B43AA3">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Źródło: Komisja Europejska, Europejskie Ramy Kwalifikacji http://ec.europa.eu/eqf/terms_en.htm  </w:t>
            </w:r>
          </w:p>
          <w:p w:rsidR="00F42EA3" w:rsidRPr="00D25BFF" w:rsidRDefault="00F42EA3" w:rsidP="00B43AA3">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Sformułowania zapisane kursywą są identyczne z definicją Europejskich Ram Kwalifikacji. Wykazywać należy wyłącznie kwalifikacje osiągnięte w wyniku operacji Europejskiego Funduszu Społecznego. Powinny one być zgłaszane tylko raz dla uczestnika/projektu. </w:t>
            </w:r>
          </w:p>
          <w:p w:rsidR="00F42EA3" w:rsidRPr="00D25BFF" w:rsidRDefault="00F42EA3" w:rsidP="00B43AA3">
            <w:pPr>
              <w:spacing w:after="0" w:line="240" w:lineRule="auto"/>
              <w:rPr>
                <w:rFonts w:ascii="Arial" w:eastAsia="Times New Roman" w:hAnsi="Arial" w:cs="Arial"/>
                <w:sz w:val="20"/>
                <w:szCs w:val="20"/>
                <w:lang w:eastAsia="pl-PL"/>
              </w:rPr>
            </w:pPr>
          </w:p>
          <w:p w:rsidR="00F42EA3" w:rsidRPr="00D25BFF" w:rsidRDefault="00F42EA3" w:rsidP="00311154">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050835" w:rsidRPr="00D25BFF" w:rsidRDefault="00050835" w:rsidP="00311154">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Szczegółowe informacje dotyczące uznawania kwalifikacji w projektach EFS zawarto w załączniku nr 8 do wytycznych.</w:t>
            </w:r>
          </w:p>
          <w:p w:rsidR="00F42EA3" w:rsidRPr="00D25BFF" w:rsidRDefault="00F42EA3" w:rsidP="00311154">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uzyskujące kwalifikacje w trakcie realizacji projektu należy również wliczać do wskaźnika.</w:t>
            </w:r>
          </w:p>
          <w:p w:rsidR="00B23D83" w:rsidRPr="00D25BFF" w:rsidRDefault="003A6449" w:rsidP="00D464BB">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w:t>
            </w:r>
            <w:r w:rsidR="001E3399"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t xml:space="preserve">tylko te osoby, które otrzymały wyniki egzaminu do czasu </w:t>
            </w:r>
            <w:r w:rsidR="00026EC1" w:rsidRPr="00D25BFF">
              <w:rPr>
                <w:rFonts w:ascii="Arial" w:eastAsia="Times New Roman" w:hAnsi="Arial" w:cs="Arial"/>
                <w:sz w:val="20"/>
                <w:szCs w:val="20"/>
                <w:lang w:eastAsia="pl-PL"/>
              </w:rPr>
              <w:t>ostatecznego rozliczenia projektu</w:t>
            </w:r>
            <w:r w:rsidRPr="00D25BFF">
              <w:rPr>
                <w:rFonts w:ascii="Arial" w:eastAsia="Times New Roman" w:hAnsi="Arial" w:cs="Arial"/>
                <w:sz w:val="20"/>
                <w:szCs w:val="20"/>
                <w:lang w:eastAsia="pl-PL"/>
              </w:rPr>
              <w:t>.</w:t>
            </w:r>
          </w:p>
          <w:p w:rsidR="00F42EA3" w:rsidRPr="00D25BFF" w:rsidRDefault="00F42EA3" w:rsidP="00D464BB">
            <w:pPr>
              <w:spacing w:after="0" w:line="240" w:lineRule="auto"/>
              <w:rPr>
                <w:rFonts w:ascii="Arial" w:eastAsia="Times New Roman" w:hAnsi="Arial" w:cs="Arial"/>
                <w:sz w:val="20"/>
                <w:szCs w:val="20"/>
                <w:lang w:eastAsia="pl-PL"/>
              </w:rPr>
            </w:pPr>
          </w:p>
        </w:tc>
      </w:tr>
      <w:tr w:rsidR="00F42EA3" w:rsidRPr="00D25BFF" w:rsidTr="008A2251">
        <w:trPr>
          <w:trHeight w:val="475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910" w:type="pct"/>
            <w:gridSpan w:val="4"/>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17" w:name="pracujacy_po_programie"/>
            <w:r w:rsidRPr="00D25BFF">
              <w:rPr>
                <w:rFonts w:ascii="Arial" w:eastAsia="Times New Roman" w:hAnsi="Arial" w:cs="Arial"/>
                <w:sz w:val="20"/>
                <w:szCs w:val="20"/>
                <w:lang w:eastAsia="pl-PL"/>
              </w:rPr>
              <w:t xml:space="preserve">Liczba osób pracujących, łącznie z prowadzącymi działalność na własny rachunek, po opuszczeniu programu </w:t>
            </w:r>
            <w:bookmarkEnd w:id="17"/>
            <w:r w:rsidRPr="00D25BFF">
              <w:rPr>
                <w:rFonts w:ascii="Arial" w:eastAsia="Times New Roman" w:hAnsi="Arial" w:cs="Arial"/>
                <w:sz w:val="20"/>
                <w:szCs w:val="20"/>
                <w:lang w:eastAsia="pl-PL"/>
              </w:rPr>
              <w:t xml:space="preserve">(C) </w:t>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tcBorders>
              <w:top w:val="nil"/>
              <w:left w:val="nil"/>
              <w:bottom w:val="single" w:sz="4" w:space="0" w:color="auto"/>
              <w:right w:val="single" w:sz="4" w:space="0" w:color="auto"/>
            </w:tcBorders>
            <w:shd w:val="clear" w:color="auto" w:fill="auto"/>
            <w:hideMark/>
          </w:tcPr>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Osoby bezrobotne lub bierne zawodowo, które po uzyskaniu wsparcia Europejskiego Funduszu Społecznego podjęły zatrudnienie (łącznie z prowadzącymi działalność na własny rachunek) bezpośrednio po opuszczeniu projektu.</w:t>
            </w:r>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bezrobotne definiowane są jak we wskaźniku: </w:t>
            </w:r>
            <w:hyperlink w:anchor="bezrobotni" w:history="1">
              <w:r w:rsidRPr="00D25BFF">
                <w:rPr>
                  <w:rStyle w:val="Hipercze"/>
                  <w:rFonts w:ascii="Arial" w:eastAsia="Times New Roman" w:hAnsi="Arial" w:cs="Arial"/>
                  <w:i/>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w:t>
            </w:r>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bierne zawodowo definiowane są jak we wskaźniku: </w:t>
            </w:r>
            <w:hyperlink w:anchor="bierni" w:history="1">
              <w:r w:rsidRPr="00D25BFF">
                <w:rPr>
                  <w:rStyle w:val="Hipercze"/>
                  <w:rFonts w:ascii="Arial" w:eastAsia="Times New Roman" w:hAnsi="Arial" w:cs="Arial"/>
                  <w:i/>
                  <w:sz w:val="20"/>
                  <w:szCs w:val="20"/>
                  <w:lang w:eastAsia="pl-PL"/>
                </w:rPr>
                <w:t>liczba osób biernych zawodowo objętych wsparciem w programie</w:t>
              </w:r>
              <w:r w:rsidRPr="00D25BFF">
                <w:rPr>
                  <w:rStyle w:val="Hipercze"/>
                  <w:rFonts w:ascii="Arial" w:eastAsia="Times New Roman" w:hAnsi="Arial" w:cs="Arial"/>
                  <w:sz w:val="20"/>
                  <w:szCs w:val="20"/>
                  <w:lang w:eastAsia="pl-PL"/>
                </w:rPr>
                <w:t>.</w:t>
              </w:r>
            </w:hyperlink>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pracujących, łącznie z prowadzącymi działalność na własny rachunek, jak we wskaźniku: </w:t>
            </w:r>
            <w:hyperlink w:anchor="pracujący" w:history="1">
              <w:r w:rsidRPr="00D25BFF">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Pr="00D25BFF">
                <w:rPr>
                  <w:rStyle w:val="Hipercze"/>
                  <w:rFonts w:ascii="Arial" w:eastAsia="Times New Roman" w:hAnsi="Arial" w:cs="Arial"/>
                  <w:sz w:val="20"/>
                  <w:szCs w:val="20"/>
                  <w:lang w:eastAsia="pl-PL"/>
                </w:rPr>
                <w:t>.</w:t>
              </w:r>
            </w:hyperlink>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należy rozumieć, jako zmianę statusu na rynku pracy po opuszczeniu programu, w stosunku do sytuacji w momencie przystąpienia do interwencji EFS (uczestnik bezrobotny lub bierny zawodowo w chwili wejścia do programu EFS). </w:t>
            </w:r>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mierzony do czterech tygodni od zakończenia przez uczestnika udziału w projekcie. Tym samym, we wskaźniku należy uwzględniać wszystkie osoby, które w okresie do czterech tygodni po zakończeniu udziału w projekcie podjęły zatrudnienie.</w:t>
            </w:r>
          </w:p>
          <w:p w:rsidR="001E3399" w:rsidRPr="00D25BFF" w:rsidRDefault="00F42EA3" w:rsidP="00253F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opracowana na podstawie definicji wykorzystywanych przez: Eurostat, baza danych Polityki Rynku Pracy (LMP), badanie aktywności ekonomicznej ludności (BAEL).</w:t>
            </w:r>
          </w:p>
        </w:tc>
      </w:tr>
      <w:tr w:rsidR="00F42EA3" w:rsidRPr="00D25BFF" w:rsidTr="008A2251">
        <w:trPr>
          <w:trHeight w:val="43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F42EA3"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tcBorders>
              <w:top w:val="single" w:sz="4" w:space="0" w:color="auto"/>
              <w:left w:val="nil"/>
              <w:bottom w:val="single" w:sz="4" w:space="0" w:color="auto"/>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18" w:name="niekorzyst_sytuac_posz_pracy_uczest_kszt"/>
            <w:r w:rsidRPr="00D25BFF">
              <w:rPr>
                <w:rFonts w:ascii="Arial" w:eastAsia="Times New Roman" w:hAnsi="Arial" w:cs="Arial"/>
                <w:sz w:val="20"/>
                <w:szCs w:val="20"/>
                <w:lang w:eastAsia="pl-PL"/>
              </w:rPr>
              <w:t xml:space="preserve">Liczba osób w niekorzystnej sytuacji społecznej poszukujących pracy, uczestniczących w kształceniu lub szkoleniu, zdobywających kwalifikacje,  zatrudnionych (łącznie z prowadzącymi działalność na własny rachunek) po opuszczeniu programu </w:t>
            </w:r>
            <w:bookmarkEnd w:id="18"/>
            <w:r w:rsidRPr="00D25BFF">
              <w:rPr>
                <w:rFonts w:ascii="Arial" w:eastAsia="Times New Roman" w:hAnsi="Arial" w:cs="Arial"/>
                <w:sz w:val="20"/>
                <w:szCs w:val="20"/>
                <w:lang w:eastAsia="pl-PL"/>
              </w:rPr>
              <w:br/>
              <w:t xml:space="preserve">(C) </w:t>
            </w:r>
            <w:r w:rsidRPr="00D25BFF">
              <w:rPr>
                <w:rFonts w:ascii="Arial" w:eastAsia="Times New Roman" w:hAnsi="Arial" w:cs="Arial"/>
                <w:sz w:val="20"/>
                <w:szCs w:val="20"/>
                <w:lang w:eastAsia="pl-PL"/>
              </w:rPr>
              <w:br/>
              <w:t>[osoby]</w:t>
            </w:r>
          </w:p>
        </w:tc>
        <w:tc>
          <w:tcPr>
            <w:tcW w:w="2975" w:type="pct"/>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w niekorzystnej sytuacji definiowane są jak we wskaźnikach:</w:t>
            </w:r>
            <w:r w:rsidRPr="00D25BFF">
              <w:rPr>
                <w:rFonts w:ascii="Arial" w:eastAsia="Times New Roman" w:hAnsi="Arial" w:cs="Arial"/>
                <w:sz w:val="20"/>
                <w:szCs w:val="20"/>
                <w:lang w:eastAsia="pl-PL"/>
              </w:rPr>
              <w:br/>
              <w:t xml:space="preserve">- </w:t>
            </w:r>
            <w:hyperlink w:anchor="gospodarstwa_dom_bez_os_prac" w:history="1">
              <w:r w:rsidRPr="00D25BFF">
                <w:rPr>
                  <w:rStyle w:val="Hipercze"/>
                  <w:rFonts w:ascii="Arial" w:eastAsia="Times New Roman" w:hAnsi="Arial" w:cs="Arial"/>
                  <w:i/>
                  <w:sz w:val="20"/>
                  <w:szCs w:val="20"/>
                  <w:lang w:eastAsia="pl-PL"/>
                </w:rPr>
                <w:t>liczba osób żyjących w gospodarstwach domowych bez osób pracujących</w:t>
              </w:r>
            </w:hyperlink>
            <w:r w:rsidRPr="00D25BFF">
              <w:rPr>
                <w:rFonts w:ascii="Arial" w:eastAsia="Times New Roman" w:hAnsi="Arial" w:cs="Arial"/>
                <w:sz w:val="20"/>
                <w:szCs w:val="20"/>
                <w:lang w:eastAsia="pl-PL"/>
              </w:rPr>
              <w:br/>
              <w:t xml:space="preserve">- </w:t>
            </w:r>
            <w:hyperlink w:anchor="gospodarstwa_dom_dzieci_1_os_dorosla" w:history="1">
              <w:r w:rsidRPr="00D25BFF">
                <w:rPr>
                  <w:rStyle w:val="Hipercze"/>
                  <w:rFonts w:ascii="Arial" w:eastAsia="Times New Roman" w:hAnsi="Arial" w:cs="Arial"/>
                  <w:i/>
                  <w:sz w:val="20"/>
                  <w:szCs w:val="20"/>
                  <w:lang w:eastAsia="pl-PL"/>
                </w:rPr>
                <w:t>liczba osób żyjących w gospodarstwach domowych składających się z jednej osoby dorosłej i dzieci pozostających na utrzymaniu</w:t>
              </w:r>
            </w:hyperlink>
            <w:r w:rsidRPr="00D25BFF">
              <w:rPr>
                <w:rFonts w:ascii="Arial" w:eastAsia="Times New Roman" w:hAnsi="Arial" w:cs="Arial"/>
                <w:sz w:val="20"/>
                <w:szCs w:val="20"/>
                <w:lang w:eastAsia="pl-PL"/>
              </w:rPr>
              <w:br/>
              <w:t xml:space="preserve">- </w:t>
            </w:r>
            <w:hyperlink w:anchor="migranci" w:history="1">
              <w:r w:rsidRPr="00D25BFF">
                <w:rPr>
                  <w:rStyle w:val="Hipercze"/>
                  <w:rFonts w:ascii="Arial" w:eastAsia="Times New Roman" w:hAnsi="Arial" w:cs="Arial"/>
                  <w:i/>
                  <w:sz w:val="20"/>
                  <w:szCs w:val="20"/>
                  <w:lang w:eastAsia="pl-PL"/>
                </w:rPr>
                <w:t>liczba migrantów, osób obcego pochodzenia, mniejszości (w tym społeczności zmarginalizowane takie jak Romowie)</w:t>
              </w:r>
            </w:hyperlink>
            <w:r w:rsidRPr="00D25BFF">
              <w:rPr>
                <w:rFonts w:ascii="Arial" w:eastAsia="Times New Roman" w:hAnsi="Arial" w:cs="Arial"/>
                <w:i/>
                <w:sz w:val="20"/>
                <w:szCs w:val="20"/>
                <w:lang w:eastAsia="pl-PL"/>
              </w:rPr>
              <w:br/>
              <w:t xml:space="preserve">- </w:t>
            </w:r>
            <w:hyperlink w:anchor="osoby_z_niepełnosprawnosciami" w:history="1">
              <w:r w:rsidRPr="00D25BFF">
                <w:rPr>
                  <w:rStyle w:val="Hipercze"/>
                  <w:rFonts w:ascii="Arial" w:eastAsia="Times New Roman" w:hAnsi="Arial" w:cs="Arial"/>
                  <w:i/>
                  <w:sz w:val="20"/>
                  <w:szCs w:val="20"/>
                  <w:lang w:eastAsia="pl-PL"/>
                </w:rPr>
                <w:t>liczba osób z niepełnosprawnościami</w:t>
              </w:r>
            </w:hyperlink>
            <w:r w:rsidRPr="00D25BFF">
              <w:rPr>
                <w:rFonts w:ascii="Arial" w:eastAsia="Times New Roman" w:hAnsi="Arial" w:cs="Arial"/>
                <w:i/>
                <w:sz w:val="20"/>
                <w:szCs w:val="20"/>
                <w:lang w:eastAsia="pl-PL"/>
              </w:rPr>
              <w:br/>
              <w:t xml:space="preserve">- </w:t>
            </w:r>
            <w:hyperlink w:anchor="osoby_niekorzystna_sytuacja_inne_gr" w:history="1">
              <w:r w:rsidRPr="00D25BFF">
                <w:rPr>
                  <w:rStyle w:val="Hipercze"/>
                  <w:rFonts w:ascii="Arial" w:eastAsia="Times New Roman" w:hAnsi="Arial" w:cs="Arial"/>
                  <w:i/>
                  <w:sz w:val="20"/>
                  <w:szCs w:val="20"/>
                  <w:lang w:eastAsia="pl-PL"/>
                </w:rPr>
                <w:t>liczba osób z innych grup znajdujących się w niekorzystnej sytuacji społecznej</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Poszukiwanie pracy definiowane jest jak we wskaźniku:</w:t>
            </w:r>
            <w:hyperlink w:anchor="bierni_poszukujący_pracy" w:history="1">
              <w:r w:rsidRPr="00D25BFF">
                <w:rPr>
                  <w:rStyle w:val="Hipercze"/>
                  <w:rFonts w:ascii="Arial" w:eastAsia="Times New Roman" w:hAnsi="Arial" w:cs="Arial"/>
                  <w:i/>
                  <w:sz w:val="20"/>
                  <w:szCs w:val="20"/>
                  <w:lang w:eastAsia="pl-PL"/>
                </w:rPr>
                <w:t>liczba osób biernych zawodowo, poszukujących pracy po opuszczeniu programu</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 xml:space="preserve">Podjęcie kształcenia lub szkolenia definiowane jest jak we wskaźniku: </w:t>
            </w:r>
            <w:hyperlink w:anchor="podejecie_kształcenia_szkolenia" w:history="1">
              <w:r w:rsidRPr="00D25BFF">
                <w:rPr>
                  <w:rStyle w:val="Hipercze"/>
                  <w:rFonts w:ascii="Arial" w:eastAsia="Times New Roman" w:hAnsi="Arial" w:cs="Arial"/>
                  <w:i/>
                  <w:sz w:val="20"/>
                  <w:szCs w:val="20"/>
                  <w:lang w:eastAsia="pl-PL"/>
                </w:rPr>
                <w:t>liczba osób, które podjęły kształcenie lub szkolenie po opuszczeniu programu</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 xml:space="preserve">Uzyskanie kwalifikacji definiowane jest jak we wskaźniku: </w:t>
            </w:r>
            <w:hyperlink w:anchor="osoby_uzyskujace_kwalifikacje" w:history="1">
              <w:r w:rsidRPr="00D25BFF">
                <w:rPr>
                  <w:rStyle w:val="Hipercze"/>
                  <w:rFonts w:ascii="Arial" w:eastAsia="Times New Roman" w:hAnsi="Arial" w:cs="Arial"/>
                  <w:i/>
                  <w:sz w:val="20"/>
                  <w:szCs w:val="20"/>
                  <w:lang w:eastAsia="pl-PL"/>
                </w:rPr>
                <w:t>liczba osób, które uzyskały kwalifikacje po opuszczeniu programu</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 xml:space="preserve">Zatrudnienie definiowane jest jak we wskaźniku: </w:t>
            </w:r>
            <w:hyperlink w:anchor="pracujacy_po_programie" w:history="1">
              <w:r w:rsidRPr="00D25BFF">
                <w:rPr>
                  <w:rStyle w:val="Hipercze"/>
                  <w:rFonts w:ascii="Arial" w:eastAsia="Times New Roman" w:hAnsi="Arial" w:cs="Arial"/>
                  <w:i/>
                  <w:sz w:val="20"/>
                  <w:szCs w:val="20"/>
                  <w:lang w:eastAsia="pl-PL"/>
                </w:rPr>
                <w:t>liczba osób pracujących</w:t>
              </w:r>
              <w:r w:rsidR="00AB39BA" w:rsidRPr="00D25BFF">
                <w:rPr>
                  <w:rStyle w:val="Hipercze"/>
                  <w:rFonts w:ascii="Arial" w:eastAsia="Times New Roman" w:hAnsi="Arial" w:cs="Arial"/>
                  <w:i/>
                  <w:sz w:val="20"/>
                  <w:szCs w:val="20"/>
                  <w:lang w:eastAsia="pl-PL"/>
                </w:rPr>
                <w:t>, łącznie z prowadzącymi działalność na własny rachunek,</w:t>
              </w:r>
              <w:r w:rsidRPr="00D25BFF">
                <w:rPr>
                  <w:rStyle w:val="Hipercze"/>
                  <w:rFonts w:ascii="Arial" w:eastAsia="Times New Roman" w:hAnsi="Arial" w:cs="Arial"/>
                  <w:i/>
                  <w:sz w:val="20"/>
                  <w:szCs w:val="20"/>
                  <w:lang w:eastAsia="pl-PL"/>
                </w:rPr>
                <w:t xml:space="preserve"> po opuszczeniu programu</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Wskaźnik mierzony do czterech tygodni od zakończenia przez uczestnika udziału w projekcie.</w:t>
            </w:r>
          </w:p>
        </w:tc>
      </w:tr>
      <w:tr w:rsidR="00F42EA3" w:rsidRPr="00D25BFF" w:rsidTr="008A2251">
        <w:trPr>
          <w:trHeight w:val="373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3A6449"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długoterminowego EFS</w:t>
            </w:r>
          </w:p>
        </w:tc>
        <w:tc>
          <w:tcPr>
            <w:tcW w:w="910" w:type="pct"/>
            <w:gridSpan w:val="4"/>
            <w:tcBorders>
              <w:top w:val="nil"/>
              <w:left w:val="nil"/>
              <w:bottom w:val="nil"/>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sz w:val="20"/>
                <w:szCs w:val="20"/>
                <w:lang w:eastAsia="pl-PL"/>
              </w:rPr>
            </w:pPr>
            <w:bookmarkStart w:id="19" w:name="pracujacy_6_mcy_po_programie"/>
            <w:r w:rsidRPr="00D25BFF">
              <w:rPr>
                <w:rFonts w:ascii="Arial" w:eastAsia="Times New Roman" w:hAnsi="Arial" w:cs="Arial"/>
                <w:sz w:val="20"/>
                <w:szCs w:val="20"/>
                <w:lang w:eastAsia="pl-PL"/>
              </w:rPr>
              <w:t xml:space="preserve">Liczba osób pracujących, łącznie z prowadzącymi działalność na własny rachunek, sześć miesięcy po opuszczeniu programu </w:t>
            </w:r>
            <w:bookmarkEnd w:id="19"/>
            <w:r w:rsidRPr="00D25BFF">
              <w:rPr>
                <w:rFonts w:ascii="Arial" w:eastAsia="Times New Roman" w:hAnsi="Arial" w:cs="Arial"/>
                <w:sz w:val="20"/>
                <w:szCs w:val="20"/>
                <w:lang w:eastAsia="pl-PL"/>
              </w:rPr>
              <w:t xml:space="preserve">(C) </w:t>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[osoby]</w:t>
            </w:r>
          </w:p>
        </w:tc>
        <w:tc>
          <w:tcPr>
            <w:tcW w:w="2975" w:type="pct"/>
            <w:tcBorders>
              <w:top w:val="single" w:sz="4" w:space="0" w:color="auto"/>
              <w:left w:val="nil"/>
              <w:bottom w:val="single" w:sz="4" w:space="0" w:color="auto"/>
              <w:right w:val="single" w:sz="4" w:space="0" w:color="auto"/>
            </w:tcBorders>
            <w:shd w:val="clear" w:color="auto" w:fill="auto"/>
            <w:hideMark/>
          </w:tcPr>
          <w:p w:rsidR="00EF3A96" w:rsidRPr="00D25BFF" w:rsidRDefault="00F42EA3" w:rsidP="00365891">
            <w:pPr>
              <w:spacing w:after="0" w:line="240" w:lineRule="auto"/>
              <w:jc w:val="both"/>
              <w:rPr>
                <w:rFonts w:ascii="Arial" w:eastAsia="Times New Roman" w:hAnsi="Arial" w:cs="Arial"/>
                <w:strike/>
                <w:sz w:val="20"/>
                <w:szCs w:val="20"/>
                <w:lang w:eastAsia="pl-PL"/>
              </w:rPr>
            </w:pPr>
            <w:r w:rsidRPr="00D25BFF">
              <w:rPr>
                <w:rFonts w:ascii="Arial" w:eastAsia="Times New Roman" w:hAnsi="Arial" w:cs="Arial"/>
                <w:sz w:val="20"/>
                <w:szCs w:val="20"/>
                <w:lang w:eastAsia="pl-PL"/>
              </w:rPr>
              <w:t>Osoby pracujące 6 miesięcy po opuszczeniu programu – tj. osoby bezrobotne lub bierne zawodowo, które uzyskały wsparcie Europejskiego Funduszu Społecznego i pracowały, łącznie z prowadzącymi działalność na własny rachunek, w ciągu 6 miesięcy po opuszczeniu programu EFS.</w:t>
            </w:r>
            <w:r w:rsidRPr="00D25BFF">
              <w:rPr>
                <w:rFonts w:ascii="Arial" w:eastAsia="Times New Roman" w:hAnsi="Arial" w:cs="Arial"/>
                <w:strike/>
                <w:sz w:val="20"/>
                <w:szCs w:val="20"/>
                <w:lang w:eastAsia="pl-PL"/>
              </w:rPr>
              <w:br w:type="page"/>
            </w:r>
          </w:p>
          <w:p w:rsidR="00EF3A96"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ten należy rozumieć, jako zmianę statusu zatrudnienia w ciągu 6 miesięcy po opuszczeniu programu w stosunku do sytuacji w momencie przystąpienia do interwencji Europejskiego Funduszu Społecznego (uczestnik bezrobotny lub bierny zawodowo w chwili wejścia do programu EFS).</w:t>
            </w:r>
            <w:r w:rsidRPr="00D25BFF">
              <w:rPr>
                <w:rFonts w:ascii="Arial" w:eastAsia="Times New Roman" w:hAnsi="Arial" w:cs="Arial"/>
                <w:sz w:val="20"/>
                <w:szCs w:val="20"/>
                <w:lang w:eastAsia="pl-PL"/>
              </w:rPr>
              <w:br w:type="page"/>
            </w:r>
          </w:p>
          <w:p w:rsidR="00EF3A96"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bezrobotne definiowane są jak we wskaźniku: </w:t>
            </w:r>
            <w:hyperlink w:anchor="bezrobotni" w:history="1">
              <w:r w:rsidRPr="00D25BFF">
                <w:rPr>
                  <w:rStyle w:val="Hipercze"/>
                  <w:rFonts w:ascii="Arial" w:eastAsia="Times New Roman" w:hAnsi="Arial" w:cs="Arial"/>
                  <w:i/>
                  <w:sz w:val="20"/>
                  <w:szCs w:val="20"/>
                  <w:lang w:eastAsia="pl-PL"/>
                </w:rPr>
                <w:t>liczba osób bezrobotnych, w tym długotrwale bezrobotnych, objętych wsparciem w programie</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ype="page"/>
            </w:r>
          </w:p>
          <w:p w:rsidR="00EF3A96"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bierne zawodowo definiowane są jak we wskaźniku: </w:t>
            </w:r>
            <w:hyperlink w:anchor="bierni" w:history="1">
              <w:r w:rsidR="00AB39BA" w:rsidRPr="00D25BFF">
                <w:rPr>
                  <w:rStyle w:val="Hipercze"/>
                  <w:rFonts w:ascii="Arial" w:eastAsia="Times New Roman" w:hAnsi="Arial" w:cs="Arial"/>
                  <w:i/>
                  <w:sz w:val="20"/>
                  <w:szCs w:val="20"/>
                  <w:lang w:eastAsia="pl-PL"/>
                </w:rPr>
                <w:t>liczba osób biernych zawodowo objętych wsparciem w ramach programu</w:t>
              </w:r>
              <w:r w:rsidR="00AB39BA" w:rsidRPr="00D25BFF">
                <w:rPr>
                  <w:rStyle w:val="Hipercze"/>
                  <w:rFonts w:ascii="Arial" w:eastAsia="Times New Roman" w:hAnsi="Arial" w:cs="Arial"/>
                  <w:sz w:val="20"/>
                  <w:szCs w:val="20"/>
                  <w:lang w:eastAsia="pl-PL"/>
                </w:rPr>
                <w:t>.</w:t>
              </w:r>
            </w:hyperlink>
          </w:p>
          <w:p w:rsidR="00F42EA3" w:rsidRPr="00D25BFF" w:rsidRDefault="009F38CE" w:rsidP="009F38CE">
            <w:pPr>
              <w:spacing w:after="0" w:line="240" w:lineRule="auto"/>
              <w:jc w:val="both"/>
              <w:rPr>
                <w:rStyle w:val="Hipercze"/>
                <w:rFonts w:ascii="Arial" w:eastAsia="Times New Roman" w:hAnsi="Arial" w:cs="Arial"/>
                <w:sz w:val="20"/>
                <w:szCs w:val="20"/>
                <w:lang w:eastAsia="pl-PL"/>
              </w:rPr>
            </w:pPr>
            <w:r w:rsidRPr="00D25BFF">
              <w:rPr>
                <w:rFonts w:ascii="Arial" w:eastAsia="Times New Roman" w:hAnsi="Arial" w:cs="Arial"/>
                <w:sz w:val="20"/>
                <w:szCs w:val="20"/>
                <w:lang w:eastAsia="pl-PL"/>
              </w:rPr>
              <w:t>Osoby</w:t>
            </w:r>
            <w:r w:rsidR="00F42EA3" w:rsidRPr="00D25BFF">
              <w:rPr>
                <w:rFonts w:ascii="Arial" w:eastAsia="Times New Roman" w:hAnsi="Arial" w:cs="Arial"/>
                <w:sz w:val="20"/>
                <w:szCs w:val="20"/>
                <w:lang w:eastAsia="pl-PL"/>
              </w:rPr>
              <w:t xml:space="preserve"> pracując</w:t>
            </w:r>
            <w:r w:rsidRPr="00D25BFF">
              <w:rPr>
                <w:rFonts w:ascii="Arial" w:eastAsia="Times New Roman" w:hAnsi="Arial" w:cs="Arial"/>
                <w:sz w:val="20"/>
                <w:szCs w:val="20"/>
                <w:lang w:eastAsia="pl-PL"/>
              </w:rPr>
              <w:t>e</w:t>
            </w:r>
            <w:r w:rsidR="00F42EA3" w:rsidRPr="00D25BFF">
              <w:rPr>
                <w:rFonts w:ascii="Arial" w:eastAsia="Times New Roman" w:hAnsi="Arial" w:cs="Arial"/>
                <w:sz w:val="20"/>
                <w:szCs w:val="20"/>
                <w:lang w:eastAsia="pl-PL"/>
              </w:rPr>
              <w:t xml:space="preserve">, łącznie z pracującymi na własny rachunek, </w:t>
            </w:r>
            <w:r w:rsidRPr="00D25BFF">
              <w:rPr>
                <w:rFonts w:ascii="Arial" w:eastAsia="Times New Roman" w:hAnsi="Arial" w:cs="Arial"/>
                <w:sz w:val="20"/>
                <w:szCs w:val="20"/>
                <w:lang w:eastAsia="pl-PL"/>
              </w:rPr>
              <w:t xml:space="preserve">definiowane są </w:t>
            </w:r>
            <w:r w:rsidR="00F42EA3" w:rsidRPr="00D25BFF">
              <w:rPr>
                <w:rFonts w:ascii="Arial" w:eastAsia="Times New Roman" w:hAnsi="Arial" w:cs="Arial"/>
                <w:sz w:val="20"/>
                <w:szCs w:val="20"/>
                <w:lang w:eastAsia="pl-PL"/>
              </w:rPr>
              <w:t xml:space="preserve">jak we wskaźniku: </w:t>
            </w:r>
            <w:hyperlink w:anchor="pracujący" w:history="1">
              <w:r w:rsidR="00F42EA3" w:rsidRPr="00D25BFF">
                <w:rPr>
                  <w:rStyle w:val="Hipercze"/>
                  <w:rFonts w:ascii="Arial" w:eastAsia="Times New Roman" w:hAnsi="Arial" w:cs="Arial"/>
                  <w:i/>
                  <w:sz w:val="20"/>
                  <w:szCs w:val="20"/>
                  <w:lang w:eastAsia="pl-PL"/>
                </w:rPr>
                <w:t>liczba osób pracujących, łącznie z prowadzącymi działalność na własny rachunek, objętych wsparciem w programie</w:t>
              </w:r>
              <w:r w:rsidR="00F42EA3" w:rsidRPr="00D25BFF">
                <w:rPr>
                  <w:rStyle w:val="Hipercze"/>
                  <w:rFonts w:ascii="Arial" w:eastAsia="Times New Roman" w:hAnsi="Arial" w:cs="Arial"/>
                  <w:sz w:val="20"/>
                  <w:szCs w:val="20"/>
                  <w:lang w:eastAsia="pl-PL"/>
                </w:rPr>
                <w:t>.</w:t>
              </w:r>
            </w:hyperlink>
          </w:p>
          <w:p w:rsidR="00076AAB" w:rsidRPr="00D25BFF" w:rsidRDefault="00076AAB" w:rsidP="009F38CE">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r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w:t>
            </w:r>
          </w:p>
        </w:tc>
      </w:tr>
      <w:tr w:rsidR="00F42EA3" w:rsidRPr="00D25BFF" w:rsidTr="008A2251">
        <w:trPr>
          <w:trHeight w:val="2684"/>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3A6449"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długoterminowego EFS</w:t>
            </w:r>
          </w:p>
        </w:tc>
        <w:tc>
          <w:tcPr>
            <w:tcW w:w="910" w:type="pct"/>
            <w:gridSpan w:val="4"/>
            <w:tcBorders>
              <w:top w:val="single" w:sz="4" w:space="0" w:color="auto"/>
              <w:left w:val="nil"/>
              <w:bottom w:val="nil"/>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Liczba osób znajdujących się w lepszej sytuacji na rynku pracy sześć miesięcy po opuszczeniu programu (C) </w:t>
            </w:r>
            <w:r w:rsidRPr="00D25BFF">
              <w:rPr>
                <w:rFonts w:ascii="Arial" w:eastAsia="Times New Roman" w:hAnsi="Arial" w:cs="Arial"/>
                <w:color w:val="000000"/>
                <w:sz w:val="20"/>
                <w:szCs w:val="20"/>
                <w:lang w:eastAsia="pl-PL"/>
              </w:rPr>
              <w:br/>
              <w:t>[osoby]</w:t>
            </w:r>
          </w:p>
        </w:tc>
        <w:tc>
          <w:tcPr>
            <w:tcW w:w="2975" w:type="pct"/>
            <w:tcBorders>
              <w:top w:val="single" w:sz="4" w:space="0" w:color="auto"/>
              <w:left w:val="nil"/>
              <w:bottom w:val="single" w:sz="4" w:space="0" w:color="auto"/>
              <w:right w:val="single" w:sz="4" w:space="0" w:color="auto"/>
            </w:tcBorders>
            <w:shd w:val="clear" w:color="000000" w:fill="FFFFFF"/>
            <w:hideMark/>
          </w:tcPr>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w:t>
            </w:r>
            <w:r w:rsidRPr="00D25BFF">
              <w:rPr>
                <w:rFonts w:ascii="Arial" w:eastAsia="Times New Roman" w:hAnsi="Arial" w:cs="Arial"/>
                <w:color w:val="000000" w:themeColor="text1"/>
                <w:sz w:val="20"/>
                <w:szCs w:val="20"/>
                <w:lang w:eastAsia="pl-PL"/>
              </w:rPr>
              <w:t xml:space="preserve">pracujące, które uzyskały wsparcie Europejskiego Funduszu Społecznego i w ciągu 6 miesięcy po opuszczeniu programu </w:t>
            </w:r>
            <w:r w:rsidRPr="00D25BFF">
              <w:rPr>
                <w:rFonts w:ascii="Arial" w:eastAsia="Times New Roman" w:hAnsi="Arial" w:cs="Arial"/>
                <w:sz w:val="20"/>
                <w:szCs w:val="20"/>
                <w:lang w:eastAsia="pl-PL"/>
              </w:rPr>
              <w:t xml:space="preserve">przeszły z niepewnego do stabilnego zatrudnienia lub z niepełnego do pełnego zatrudnienia lub zmieniły pracę na inną, wymagająca wyższych kompetencji/umiejętności/kwalifikacji i wiążącą się z większą odpowiedzialnością lub które awansowały w pracy. </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t>
            </w:r>
            <w:r w:rsidRPr="00D25BFF">
              <w:rPr>
                <w:rFonts w:ascii="Arial" w:eastAsia="Times New Roman" w:hAnsi="Arial" w:cs="Arial"/>
                <w:sz w:val="20"/>
                <w:szCs w:val="20"/>
                <w:u w:val="single"/>
                <w:lang w:eastAsia="pl-PL"/>
              </w:rPr>
              <w:t>Niepewne zatrudnienie</w:t>
            </w:r>
            <w:r w:rsidRPr="00D25BFF">
              <w:rPr>
                <w:rFonts w:ascii="Arial" w:eastAsia="Times New Roman" w:hAnsi="Arial" w:cs="Arial"/>
                <w:sz w:val="20"/>
                <w:szCs w:val="20"/>
                <w:lang w:eastAsia="pl-PL"/>
              </w:rPr>
              <w:t xml:space="preserve">” należy rozumieć jako „zatrudnienie tymczasowe” i „umowę o pracę na czas określony”. </w:t>
            </w:r>
            <w:r w:rsidRPr="00D25BFF">
              <w:rPr>
                <w:rFonts w:ascii="Arial" w:eastAsia="Times New Roman" w:hAnsi="Arial" w:cs="Arial"/>
                <w:i/>
                <w:iCs/>
                <w:sz w:val="20"/>
                <w:szCs w:val="20"/>
                <w:lang w:eastAsia="pl-PL"/>
              </w:rPr>
              <w:t>Biorąc pod uwagę rozbieżności instytucjonalne, pojęcia „tymczasowe zatrudnienie” i „umowa o pracę na czas określony" odnoszą się do sytuacji, które w różnych kontekstach instytucjonalnych można uznać za podobne. Osoby zatrudnione na umowę o pracę na czas określony to takie, których główna praca zakończy się po upływie okresu ustalonego z góry lub nieokreślonego z wyprzedzeniem, lecz wskazanego przez obiektywne kryteria, takie jak: ukończenie zadania lub koniec okresu tymczasowego zastępstwa pracownika.</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t>
            </w:r>
            <w:r w:rsidRPr="00D25BFF">
              <w:rPr>
                <w:rFonts w:ascii="Arial" w:eastAsia="Times New Roman" w:hAnsi="Arial" w:cs="Arial"/>
                <w:sz w:val="20"/>
                <w:szCs w:val="20"/>
                <w:u w:val="single"/>
                <w:lang w:eastAsia="pl-PL"/>
              </w:rPr>
              <w:t>Niepełne zatrudnienie</w:t>
            </w:r>
            <w:r w:rsidRPr="00D25BFF">
              <w:rPr>
                <w:rFonts w:ascii="Arial" w:eastAsia="Times New Roman" w:hAnsi="Arial" w:cs="Arial"/>
                <w:sz w:val="20"/>
                <w:szCs w:val="20"/>
                <w:lang w:eastAsia="pl-PL"/>
              </w:rPr>
              <w:t xml:space="preserve">" należy rozumieć jako </w:t>
            </w:r>
            <w:r w:rsidRPr="00D25BFF">
              <w:rPr>
                <w:rFonts w:ascii="Arial" w:eastAsia="Times New Roman" w:hAnsi="Arial" w:cs="Arial"/>
                <w:i/>
                <w:iCs/>
                <w:sz w:val="20"/>
                <w:szCs w:val="20"/>
                <w:lang w:eastAsia="pl-PL"/>
              </w:rPr>
              <w:t xml:space="preserve">niedobrowolne zatrudnienie w niepełnym </w:t>
            </w:r>
            <w:r w:rsidRPr="00D25BFF">
              <w:rPr>
                <w:rFonts w:ascii="Arial" w:eastAsia="Times New Roman" w:hAnsi="Arial" w:cs="Arial"/>
                <w:i/>
                <w:iCs/>
                <w:sz w:val="20"/>
                <w:szCs w:val="20"/>
                <w:lang w:eastAsia="pl-PL"/>
              </w:rPr>
              <w:br/>
              <w:t xml:space="preserve">wymiarze czasu pracy. Taka sytuacja ma miejsce wtedy, gdy osoba deklaruje, że </w:t>
            </w:r>
            <w:r w:rsidRPr="00D25BFF">
              <w:rPr>
                <w:rFonts w:ascii="Arial" w:eastAsia="Times New Roman" w:hAnsi="Arial" w:cs="Arial"/>
                <w:i/>
                <w:iCs/>
                <w:sz w:val="20"/>
                <w:szCs w:val="20"/>
                <w:lang w:eastAsia="pl-PL"/>
              </w:rPr>
              <w:br/>
              <w:t>pracuje w niepełnym wymiarze czasu, ponieważ nie może znaleźć pracy na pełen etat.</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Sformułowania zapisane kursywą są identyczne z definicją badania aktywności ekonomicznej ludności (BAEL).</w:t>
            </w:r>
          </w:p>
          <w:p w:rsidR="00053E75"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Kompetencje należy rozumieć jako udowodnioną zdolność wykorzystywania wiedzy, kwalifikacji oraz umiejętności indywidualnych, społecznych i/lub metodologicznych w pracy lub nauce oraz w rozwoju zawodowym i osobistym. W kontekście Europejskich Ram Kwalifikacji pojęcie „kompetencje” opisuje się w kategoriach</w:t>
            </w:r>
            <w:r w:rsidR="00053E75" w:rsidRPr="00D25BFF">
              <w:rPr>
                <w:rFonts w:ascii="Arial" w:eastAsia="Times New Roman" w:hAnsi="Arial" w:cs="Arial"/>
                <w:sz w:val="20"/>
                <w:szCs w:val="20"/>
                <w:lang w:eastAsia="pl-PL"/>
              </w:rPr>
              <w:t xml:space="preserve"> odpowiedzialności i autonomii.</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http://ec.europa.eu/eqf/terms_en.htm </w:t>
            </w:r>
            <w:r w:rsidRPr="00D25BFF">
              <w:rPr>
                <w:rFonts w:ascii="Arial" w:eastAsia="Times New Roman" w:hAnsi="Arial" w:cs="Arial"/>
                <w:sz w:val="20"/>
                <w:szCs w:val="20"/>
                <w:lang w:eastAsia="pl-PL"/>
              </w:rPr>
              <w:br/>
              <w:t xml:space="preserve">Europejskie Ramy Kwalifikacji:http://ec.europa.eu/eqf/documentation_en.htm </w:t>
            </w:r>
          </w:p>
          <w:p w:rsidR="00053E75"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„Kwalifikacje” definiowane są jak we wskaźniku </w:t>
            </w:r>
            <w:r w:rsidRPr="00D25BFF">
              <w:rPr>
                <w:rFonts w:ascii="Arial" w:eastAsia="Times New Roman" w:hAnsi="Arial" w:cs="Arial"/>
                <w:i/>
                <w:iCs/>
                <w:sz w:val="20"/>
                <w:szCs w:val="20"/>
                <w:lang w:eastAsia="pl-PL"/>
              </w:rPr>
              <w:t>liczba osób, które uzyskały kwalifikacje po opuszczeniu programu</w:t>
            </w:r>
            <w:r w:rsidRPr="00D25BFF">
              <w:rPr>
                <w:rFonts w:ascii="Arial" w:eastAsia="Times New Roman" w:hAnsi="Arial" w:cs="Arial"/>
                <w:sz w:val="20"/>
                <w:szCs w:val="20"/>
                <w:lang w:eastAsia="pl-PL"/>
              </w:rPr>
              <w:t>.</w:t>
            </w:r>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lastRenderedPageBreak/>
              <w:t xml:space="preserve">Zgodnie z decyzją Rady z dnia 21 października 2010 r. w sprawie wytycznych dotyczących polityki zatrudnienia państw członkowskich (2010/707/UE) Wytyczna 7: Państwa członkowskie powinny podjąć działania skierowane przeciwko segmentacji rynku pracy przy pomocy środków ukierunkowanych na rozwiązanie niepewności zatrudnienia, niedostatecznego zatrudnienia oraz pracy nierejestrowanej. </w:t>
            </w:r>
            <w:r w:rsidRPr="00D25BFF">
              <w:rPr>
                <w:rFonts w:ascii="Arial" w:eastAsia="Times New Roman" w:hAnsi="Arial" w:cs="Arial"/>
                <w:sz w:val="20"/>
                <w:szCs w:val="20"/>
                <w:lang w:eastAsia="pl-PL"/>
              </w:rPr>
              <w:br/>
            </w:r>
            <w:hyperlink r:id="rId17" w:history="1">
              <w:r w:rsidRPr="00D25BFF">
                <w:rPr>
                  <w:rStyle w:val="Hipercze"/>
                  <w:rFonts w:ascii="Arial" w:eastAsia="Times New Roman" w:hAnsi="Arial" w:cs="Arial"/>
                  <w:sz w:val="20"/>
                  <w:szCs w:val="20"/>
                  <w:lang w:eastAsia="pl-PL"/>
                </w:rPr>
                <w:t>http://eur-lex.europa.eu/LexUriServ/LexUriServ.do?uri=OJ:L:2010:308:0046:0051:EN:PDF</w:t>
              </w:r>
            </w:hyperlink>
          </w:p>
          <w:p w:rsidR="00F42EA3" w:rsidRPr="00D25BFF" w:rsidRDefault="00F42EA3" w:rsidP="00365891">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ten należy rozumieć jako zmianę statusu zatrudnienia uczestnika 6 miesięcy po opuszczeniu programu w porównaniu do sytuacji w chwili rozpoczęcia udziału.</w:t>
            </w:r>
          </w:p>
          <w:p w:rsidR="00076AAB" w:rsidRPr="00D25BFF" w:rsidRDefault="00076AAB" w:rsidP="00365891">
            <w:pPr>
              <w:spacing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r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w:t>
            </w:r>
          </w:p>
        </w:tc>
      </w:tr>
      <w:tr w:rsidR="00F42EA3" w:rsidRPr="00D25BFF" w:rsidTr="008A2251">
        <w:trPr>
          <w:trHeight w:val="2670"/>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3A6449" w:rsidP="00603647">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długoterminowego EFS</w:t>
            </w:r>
          </w:p>
        </w:tc>
        <w:tc>
          <w:tcPr>
            <w:tcW w:w="910" w:type="pct"/>
            <w:gridSpan w:val="4"/>
            <w:tcBorders>
              <w:top w:val="single" w:sz="4" w:space="0" w:color="auto"/>
              <w:left w:val="nil"/>
              <w:bottom w:val="single" w:sz="4" w:space="0" w:color="auto"/>
              <w:right w:val="single" w:sz="4" w:space="0" w:color="auto"/>
            </w:tcBorders>
            <w:shd w:val="clear" w:color="000000" w:fill="FFFFFF"/>
            <w:hideMark/>
          </w:tcPr>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powyżej 54 roku życia, pracujących, łącznie z prowadzącymi działalność na własny rachunek, sześć miesięcy po opuszczeniu programu (C) </w:t>
            </w:r>
            <w:r w:rsidRPr="00D25BFF">
              <w:rPr>
                <w:rFonts w:ascii="Arial" w:eastAsia="Times New Roman" w:hAnsi="Arial" w:cs="Arial"/>
                <w:sz w:val="20"/>
                <w:szCs w:val="20"/>
                <w:lang w:eastAsia="pl-PL"/>
              </w:rPr>
              <w:br w:type="page"/>
            </w:r>
          </w:p>
          <w:p w:rsidR="00F42EA3" w:rsidRPr="00D25BFF" w:rsidRDefault="00F42EA3" w:rsidP="00603647">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tcBorders>
              <w:top w:val="single" w:sz="4" w:space="0" w:color="auto"/>
              <w:left w:val="nil"/>
              <w:bottom w:val="single" w:sz="4" w:space="0" w:color="auto"/>
              <w:right w:val="single" w:sz="4" w:space="0" w:color="auto"/>
            </w:tcBorders>
            <w:shd w:val="clear" w:color="000000" w:fill="FFFFFF"/>
            <w:hideMark/>
          </w:tcPr>
          <w:p w:rsidR="00053E75"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należy wykazać osoby w wieku powyżej 54 lat, pracujące 6 miesięcy po opuszczeniu programu.</w:t>
            </w:r>
            <w:r w:rsidRPr="00D25BFF">
              <w:rPr>
                <w:rFonts w:ascii="Arial" w:eastAsia="Times New Roman" w:hAnsi="Arial" w:cs="Arial"/>
                <w:sz w:val="20"/>
                <w:szCs w:val="20"/>
                <w:lang w:eastAsia="pl-PL"/>
              </w:rPr>
              <w:br w:type="page"/>
            </w:r>
          </w:p>
          <w:p w:rsidR="00053E75" w:rsidRPr="00D25BFF" w:rsidRDefault="00F42EA3" w:rsidP="00365891">
            <w:pPr>
              <w:spacing w:after="0" w:line="240" w:lineRule="auto"/>
              <w:jc w:val="both"/>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Definicja osób w wieku powyżej 54 lat jak we wskaźniku: </w:t>
            </w:r>
            <w:hyperlink w:anchor="osoby_powyzej_54_lat" w:history="1">
              <w:r w:rsidR="00AB39BA" w:rsidRPr="00D25BFF">
                <w:rPr>
                  <w:rStyle w:val="Hipercze"/>
                  <w:rFonts w:ascii="Arial" w:eastAsia="Times New Roman" w:hAnsi="Arial" w:cs="Arial"/>
                  <w:i/>
                  <w:sz w:val="20"/>
                  <w:szCs w:val="20"/>
                  <w:lang w:eastAsia="pl-PL"/>
                </w:rPr>
                <w:t>liczba osób w wieku powyżej 54 lat objętych wsparciem w programie.</w:t>
              </w:r>
            </w:hyperlink>
          </w:p>
          <w:p w:rsidR="00053E75"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pracujących, łącznie z pracującymi na własny rachunek jak we wskaźniku: </w:t>
            </w:r>
            <w:hyperlink w:anchor="pracujacy_6_mcy_po_programie" w:history="1">
              <w:r w:rsidRPr="00D25BFF">
                <w:rPr>
                  <w:rStyle w:val="Hipercze"/>
                  <w:rFonts w:ascii="Arial" w:eastAsia="Times New Roman" w:hAnsi="Arial" w:cs="Arial"/>
                  <w:i/>
                  <w:iCs/>
                  <w:sz w:val="20"/>
                  <w:szCs w:val="20"/>
                  <w:lang w:eastAsia="pl-PL"/>
                </w:rPr>
                <w:t>liczba osób pracujących, łącznie z prowadzącymi działalność na własny rachunek, 6 miesięcy po opuszczeniu programu</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r>
          </w:p>
          <w:p w:rsidR="00F42EA3" w:rsidRPr="00D25BFF" w:rsidRDefault="00F42EA3"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ten należy rozumieć, jako zmianę statusu zatrudnienia w ciągu 6 miesięcy po opuszczeniu programu w stosunku do sytuacji w momencie przystąpienia do interwencji Europejskiego Funduszu Społecznego (uczestnik bezrobotny lub bierny zawodowo w chwili wejścia do programu EFS).</w:t>
            </w:r>
          </w:p>
          <w:p w:rsidR="00076AAB" w:rsidRPr="00D25BFF" w:rsidRDefault="00076AAB" w:rsidP="00365891">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r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w:t>
            </w:r>
          </w:p>
        </w:tc>
      </w:tr>
      <w:tr w:rsidR="00F42EA3" w:rsidRPr="00D25BFF" w:rsidTr="008A2251">
        <w:trPr>
          <w:trHeight w:val="4215"/>
        </w:trPr>
        <w:tc>
          <w:tcPr>
            <w:tcW w:w="1115" w:type="pct"/>
            <w:gridSpan w:val="4"/>
            <w:tcBorders>
              <w:top w:val="nil"/>
              <w:left w:val="single" w:sz="4" w:space="0" w:color="auto"/>
              <w:bottom w:val="single" w:sz="4" w:space="0" w:color="auto"/>
              <w:right w:val="single" w:sz="4" w:space="0" w:color="auto"/>
            </w:tcBorders>
            <w:shd w:val="clear" w:color="auto" w:fill="auto"/>
            <w:vAlign w:val="center"/>
            <w:hideMark/>
          </w:tcPr>
          <w:p w:rsidR="00F42EA3" w:rsidRPr="00D25BFF" w:rsidRDefault="003A6449" w:rsidP="00603647">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długoterminowego EFS</w:t>
            </w:r>
          </w:p>
        </w:tc>
        <w:tc>
          <w:tcPr>
            <w:tcW w:w="910" w:type="pct"/>
            <w:gridSpan w:val="4"/>
            <w:tcBorders>
              <w:top w:val="nil"/>
              <w:left w:val="nil"/>
              <w:bottom w:val="single" w:sz="12" w:space="0" w:color="C00000"/>
              <w:right w:val="single" w:sz="4" w:space="0" w:color="auto"/>
            </w:tcBorders>
            <w:shd w:val="clear" w:color="auto" w:fill="auto"/>
            <w:hideMark/>
          </w:tcPr>
          <w:p w:rsidR="00F42EA3" w:rsidRPr="00D25BFF" w:rsidRDefault="00F42EA3" w:rsidP="00603647">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w niekorzystnej sytuacji społecznej, pracujących, łącznie z prowadzącymi działalność na własny rachunek, sześć miesięcy po opuszczeniu programu</w:t>
            </w:r>
            <w:r w:rsidRPr="00D25BFF">
              <w:rPr>
                <w:rFonts w:ascii="Arial" w:eastAsia="Times New Roman" w:hAnsi="Arial" w:cs="Arial"/>
                <w:color w:val="000000"/>
                <w:sz w:val="20"/>
                <w:szCs w:val="20"/>
                <w:lang w:eastAsia="pl-PL"/>
              </w:rPr>
              <w:br/>
              <w:t xml:space="preserve">(C) </w:t>
            </w:r>
            <w:r w:rsidRPr="00D25BFF">
              <w:rPr>
                <w:rFonts w:ascii="Arial" w:eastAsia="Times New Roman" w:hAnsi="Arial" w:cs="Arial"/>
                <w:color w:val="000000"/>
                <w:sz w:val="20"/>
                <w:szCs w:val="20"/>
                <w:lang w:eastAsia="pl-PL"/>
              </w:rPr>
              <w:br/>
              <w:t>[osoby]</w:t>
            </w:r>
          </w:p>
        </w:tc>
        <w:tc>
          <w:tcPr>
            <w:tcW w:w="2975" w:type="pct"/>
            <w:tcBorders>
              <w:top w:val="nil"/>
              <w:left w:val="nil"/>
              <w:bottom w:val="single" w:sz="12" w:space="0" w:color="C00000"/>
              <w:right w:val="single" w:sz="4" w:space="0" w:color="auto"/>
            </w:tcBorders>
            <w:shd w:val="clear" w:color="auto" w:fill="auto"/>
            <w:hideMark/>
          </w:tcPr>
          <w:p w:rsidR="00F42EA3" w:rsidRPr="00D25BFF" w:rsidRDefault="00F42EA3" w:rsidP="00ED37CC">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w niekorzystnej sytuacji, które pracują (łącznie z pracującymi na własny rachunek)  sześć miesięcy po opuszczeniu projektu.</w:t>
            </w:r>
            <w:r w:rsidRPr="00D25BFF">
              <w:rPr>
                <w:rFonts w:ascii="Arial" w:eastAsia="Times New Roman" w:hAnsi="Arial" w:cs="Arial"/>
                <w:sz w:val="20"/>
                <w:szCs w:val="20"/>
                <w:lang w:eastAsia="pl-PL"/>
              </w:rPr>
              <w:br/>
              <w:t>Osoby w niekorzystnej sytuacji definiowane są jak we wskaźnikach:</w:t>
            </w:r>
            <w:r w:rsidRPr="00D25BFF">
              <w:rPr>
                <w:rFonts w:ascii="Arial" w:eastAsia="Times New Roman" w:hAnsi="Arial" w:cs="Arial"/>
                <w:sz w:val="20"/>
                <w:szCs w:val="20"/>
                <w:lang w:eastAsia="pl-PL"/>
              </w:rPr>
              <w:br/>
              <w:t xml:space="preserve">- </w:t>
            </w:r>
            <w:hyperlink w:anchor="gospodarstwa_dom_bez_os_prac" w:history="1">
              <w:r w:rsidRPr="00D25BFF">
                <w:rPr>
                  <w:rStyle w:val="Hipercze"/>
                  <w:rFonts w:ascii="Arial" w:eastAsia="Times New Roman" w:hAnsi="Arial" w:cs="Arial"/>
                  <w:i/>
                  <w:sz w:val="20"/>
                  <w:szCs w:val="20"/>
                  <w:lang w:eastAsia="pl-PL"/>
                </w:rPr>
                <w:t>liczba osób żyjących w gospodarstwach domowych bez osób pracujących</w:t>
              </w:r>
            </w:hyperlink>
            <w:r w:rsidRPr="00D25BFF">
              <w:rPr>
                <w:rFonts w:ascii="Arial" w:eastAsia="Times New Roman" w:hAnsi="Arial" w:cs="Arial"/>
                <w:i/>
                <w:sz w:val="20"/>
                <w:szCs w:val="20"/>
                <w:lang w:eastAsia="pl-PL"/>
              </w:rPr>
              <w:br/>
              <w:t xml:space="preserve">- </w:t>
            </w:r>
            <w:hyperlink w:anchor="gospodarstwa_dom_dzieci_1_os_dorosla" w:history="1">
              <w:r w:rsidRPr="00D25BFF">
                <w:rPr>
                  <w:rStyle w:val="Hipercze"/>
                  <w:rFonts w:ascii="Arial" w:eastAsia="Times New Roman" w:hAnsi="Arial" w:cs="Arial"/>
                  <w:i/>
                  <w:sz w:val="20"/>
                  <w:szCs w:val="20"/>
                  <w:lang w:eastAsia="pl-PL"/>
                </w:rPr>
                <w:t>liczba osób żyjących w gospodarstwach domowych składających się z jednej osoby dorosłej i dzieci pozostających na utrzymaniu</w:t>
              </w:r>
            </w:hyperlink>
            <w:r w:rsidRPr="00D25BFF">
              <w:rPr>
                <w:rFonts w:ascii="Arial" w:eastAsia="Times New Roman" w:hAnsi="Arial" w:cs="Arial"/>
                <w:i/>
                <w:sz w:val="20"/>
                <w:szCs w:val="20"/>
                <w:lang w:eastAsia="pl-PL"/>
              </w:rPr>
              <w:br/>
              <w:t xml:space="preserve">- </w:t>
            </w:r>
            <w:hyperlink w:anchor="migranci" w:history="1">
              <w:r w:rsidRPr="00D25BFF">
                <w:rPr>
                  <w:rStyle w:val="Hipercze"/>
                  <w:rFonts w:ascii="Arial" w:eastAsia="Times New Roman" w:hAnsi="Arial" w:cs="Arial"/>
                  <w:i/>
                  <w:sz w:val="20"/>
                  <w:szCs w:val="20"/>
                  <w:lang w:eastAsia="pl-PL"/>
                </w:rPr>
                <w:t>liczba migrantów, osób obcego pochodzenia, mniejszości (w tym społeczności marginalizowane takie jak Romowie)</w:t>
              </w:r>
            </w:hyperlink>
            <w:r w:rsidRPr="00D25BFF">
              <w:rPr>
                <w:rFonts w:ascii="Arial" w:eastAsia="Times New Roman" w:hAnsi="Arial" w:cs="Arial"/>
                <w:i/>
                <w:sz w:val="20"/>
                <w:szCs w:val="20"/>
                <w:lang w:eastAsia="pl-PL"/>
              </w:rPr>
              <w:br/>
              <w:t xml:space="preserve">- </w:t>
            </w:r>
            <w:hyperlink w:anchor="osoby_z_niepełnosprawnosciami" w:history="1">
              <w:r w:rsidRPr="00D25BFF">
                <w:rPr>
                  <w:rStyle w:val="Hipercze"/>
                  <w:rFonts w:ascii="Arial" w:eastAsia="Times New Roman" w:hAnsi="Arial" w:cs="Arial"/>
                  <w:i/>
                  <w:sz w:val="20"/>
                  <w:szCs w:val="20"/>
                  <w:lang w:eastAsia="pl-PL"/>
                </w:rPr>
                <w:t>liczba osób z niepełnosprawnościami</w:t>
              </w:r>
            </w:hyperlink>
            <w:r w:rsidRPr="00D25BFF">
              <w:rPr>
                <w:rFonts w:ascii="Arial" w:eastAsia="Times New Roman" w:hAnsi="Arial" w:cs="Arial"/>
                <w:i/>
                <w:sz w:val="20"/>
                <w:szCs w:val="20"/>
                <w:lang w:eastAsia="pl-PL"/>
              </w:rPr>
              <w:br/>
              <w:t xml:space="preserve">- </w:t>
            </w:r>
            <w:hyperlink w:anchor="osoby_niekorzystna_sytuacja_inne_gr" w:history="1">
              <w:r w:rsidRPr="00D25BFF">
                <w:rPr>
                  <w:rStyle w:val="Hipercze"/>
                  <w:rFonts w:ascii="Arial" w:eastAsia="Times New Roman" w:hAnsi="Arial" w:cs="Arial"/>
                  <w:i/>
                  <w:sz w:val="20"/>
                  <w:szCs w:val="20"/>
                  <w:lang w:eastAsia="pl-PL"/>
                </w:rPr>
                <w:t>liczba osób z innych grup  w niekorzystnej sytuacji społecznej</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 xml:space="preserve">Definicja osób pracujących, łącznie z pracującymi na własny rachunek jak we wskaźniku: </w:t>
            </w:r>
            <w:hyperlink w:anchor="pracujacy_6_mcy_po_programie" w:history="1">
              <w:r w:rsidRPr="00D25BFF">
                <w:rPr>
                  <w:rStyle w:val="Hipercze"/>
                  <w:rFonts w:ascii="Arial" w:eastAsia="Times New Roman" w:hAnsi="Arial" w:cs="Arial"/>
                  <w:i/>
                  <w:sz w:val="20"/>
                  <w:szCs w:val="20"/>
                  <w:lang w:eastAsia="pl-PL"/>
                </w:rPr>
                <w:t>liczba osób pracujących</w:t>
              </w:r>
              <w:r w:rsidR="00ED37CC" w:rsidRPr="00D25BFF">
                <w:rPr>
                  <w:rStyle w:val="Hipercze"/>
                  <w:rFonts w:ascii="Arial" w:eastAsia="Times New Roman" w:hAnsi="Arial" w:cs="Arial"/>
                  <w:i/>
                  <w:sz w:val="20"/>
                  <w:szCs w:val="20"/>
                  <w:lang w:eastAsia="pl-PL"/>
                </w:rPr>
                <w:t>, łącznie z prowadzącymi działalność na własny rachunek,</w:t>
              </w:r>
              <w:r w:rsidRPr="00D25BFF">
                <w:rPr>
                  <w:rStyle w:val="Hipercze"/>
                  <w:rFonts w:ascii="Arial" w:eastAsia="Times New Roman" w:hAnsi="Arial" w:cs="Arial"/>
                  <w:i/>
                  <w:sz w:val="20"/>
                  <w:szCs w:val="20"/>
                  <w:lang w:eastAsia="pl-PL"/>
                </w:rPr>
                <w:t xml:space="preserve"> sześć miesięcy po opuszczeniu programu</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t>Wskaźnik ten należy rozumieć, jako zmianę statusu zatrudnienia w ciągu sześciu miesięcy po opuszczeniu programu w stosunku do sytuacji w momencie przystąpienia do interwencji Europejskiego Funduszu Społecznego (uczestnik bezrobotny lub bierny zawodowo w chwili wejścia do programu EFS).</w:t>
            </w:r>
          </w:p>
          <w:p w:rsidR="00076AAB" w:rsidRPr="00D25BFF" w:rsidRDefault="00076AAB" w:rsidP="00ED37CC">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r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w:t>
            </w:r>
          </w:p>
        </w:tc>
      </w:tr>
      <w:tr w:rsidR="00E12335"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tcPr>
          <w:p w:rsidR="00E12335" w:rsidRPr="00D25BFF" w:rsidRDefault="00E12335" w:rsidP="00E12335">
            <w:pPr>
              <w:spacing w:after="0" w:line="240" w:lineRule="auto"/>
              <w:ind w:right="-69"/>
              <w:rPr>
                <w:rFonts w:ascii="Arial" w:eastAsia="Times New Roman" w:hAnsi="Arial" w:cs="Arial"/>
                <w:b/>
                <w:bCs/>
                <w:sz w:val="24"/>
                <w:szCs w:val="24"/>
                <w:u w:val="single"/>
                <w:lang w:eastAsia="pl-PL"/>
              </w:rPr>
            </w:pPr>
            <w:r w:rsidRPr="00D25BFF">
              <w:rPr>
                <w:rFonts w:ascii="Arial" w:eastAsia="Times New Roman" w:hAnsi="Arial" w:cs="Arial"/>
                <w:b/>
                <w:bCs/>
                <w:sz w:val="24"/>
                <w:szCs w:val="24"/>
                <w:u w:val="single"/>
                <w:lang w:eastAsia="pl-PL"/>
              </w:rPr>
              <w:lastRenderedPageBreak/>
              <w:t>Wskaźniki kluczowe EFS monitorowane w poszczególnych priorytetach inwestycyjnych celów tematycznych 8-10</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000" w:type="pct"/>
            <w:gridSpan w:val="9"/>
            <w:shd w:val="clear" w:color="auto" w:fill="auto"/>
            <w:vAlign w:val="center"/>
            <w:hideMark/>
          </w:tcPr>
          <w:p w:rsidR="00DF1F16" w:rsidRPr="00D25BFF" w:rsidRDefault="00DF1F16" w:rsidP="00DF1F16">
            <w:pPr>
              <w:spacing w:after="0" w:line="240" w:lineRule="auto"/>
              <w:ind w:right="-69"/>
              <w:rPr>
                <w:rFonts w:ascii="Arial" w:eastAsia="Times New Roman" w:hAnsi="Arial" w:cs="Arial"/>
                <w:b/>
                <w:bCs/>
                <w:sz w:val="24"/>
                <w:szCs w:val="24"/>
                <w:u w:val="single"/>
                <w:lang w:eastAsia="pl-PL"/>
              </w:rPr>
            </w:pPr>
            <w:r w:rsidRPr="00D25BFF">
              <w:rPr>
                <w:rFonts w:ascii="Arial" w:eastAsia="Times New Roman" w:hAnsi="Arial" w:cs="Arial"/>
                <w:b/>
                <w:bCs/>
                <w:sz w:val="24"/>
                <w:szCs w:val="24"/>
                <w:u w:val="single"/>
                <w:lang w:eastAsia="pl-PL"/>
              </w:rPr>
              <w:t>Cel tematyczny 8. Promowanie trwałego i wysokiej jakości zatrudnienia oraz wsparcie mobilności pracowników</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5000" w:type="pct"/>
            <w:gridSpan w:val="9"/>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8(i) dostęp do zatrudnienia dla osób poszukujących pracy i osób biernych zawodowo, w tym długotrwale bezrobotnych oraz oddalonych od rynku pracy, także poprzez lokalne inicjatywy na rzecz zatrudnienia oraz wspieranie mobilności pracowników</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bezrobotnych, w tym długotrwale bezrobotnych, objętych wsparciem w programie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Pr="00D25BFF" w:rsidRDefault="00DF1F16" w:rsidP="00DF1F16">
            <w:pPr>
              <w:spacing w:after="0" w:line="240" w:lineRule="auto"/>
              <w:jc w:val="both"/>
              <w:rPr>
                <w:rFonts w:ascii="Arial" w:eastAsia="Times New Roman" w:hAnsi="Arial" w:cs="Arial"/>
                <w:sz w:val="20"/>
                <w:szCs w:val="20"/>
                <w:lang w:eastAsia="pl-PL"/>
              </w:rPr>
            </w:pP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Wartość docelowa wskaźnika w RPO powinna być wykazana w podziale na płeć.</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długotrwale bezrobotnych objętych wsparciem w programie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biernych zawodowo objętych wsparciem w programie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Pr="00D25BFF" w:rsidRDefault="00DF1F16" w:rsidP="00DF1F16">
            <w:pPr>
              <w:spacing w:after="0" w:line="240" w:lineRule="auto"/>
              <w:jc w:val="both"/>
              <w:rPr>
                <w:rFonts w:ascii="Arial" w:eastAsia="Times New Roman" w:hAnsi="Arial" w:cs="Arial"/>
                <w:sz w:val="20"/>
                <w:szCs w:val="20"/>
                <w:lang w:eastAsia="pl-PL"/>
              </w:rPr>
            </w:pP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Wartość docelowa wskaźnika w RPO powinna być wykazana w podziale na płeć.</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z niepełnosprawnościami objętych wsparciem w programie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bookmarkStart w:id="20" w:name="osoby_50_plus"/>
            <w:r w:rsidRPr="00D25BFF">
              <w:rPr>
                <w:rFonts w:ascii="Arial" w:eastAsia="Times New Roman" w:hAnsi="Arial" w:cs="Arial"/>
                <w:sz w:val="20"/>
                <w:szCs w:val="20"/>
                <w:lang w:eastAsia="pl-PL"/>
              </w:rPr>
              <w:t>Liczba osób w wieku 50 lat i więcej objętych wsparciem w programie</w:t>
            </w:r>
          </w:p>
          <w:bookmarkEnd w:id="20"/>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wszystkich uczestników projektu w wieku 50 lat i więcej objętych wsparciem w programie.</w:t>
            </w: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Wiek uczestników określany jest na podstawie daty urodzenia i ustalany w dniu rozpoczęcia udziału w projekcie.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bookmarkStart w:id="21" w:name="niskie_kwalifikacje"/>
            <w:r w:rsidRPr="00D25BFF">
              <w:rPr>
                <w:rFonts w:ascii="Arial" w:eastAsia="Times New Roman" w:hAnsi="Arial" w:cs="Arial"/>
                <w:sz w:val="20"/>
                <w:szCs w:val="20"/>
                <w:lang w:eastAsia="pl-PL"/>
              </w:rPr>
              <w:t>Liczba osób o niskich kwalifikacjach objętych wsparciem w programie</w:t>
            </w:r>
          </w:p>
          <w:bookmarkEnd w:id="21"/>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o niskich kwalifikacjach, tj. posiadających wykształcenie na poziomie do ISCED 3 włącznie.  </w:t>
            </w: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poziomów wykształcenia została (ISCED) zawarta w części dot. wskaźników wspólnych EFS monitorowanych we wszystkich priorytetach inwestycyjnych.</w:t>
            </w:r>
          </w:p>
          <w:p w:rsidR="00DF1F16" w:rsidRPr="00D25BFF" w:rsidRDefault="00DF1F16" w:rsidP="00DF1F16">
            <w:pPr>
              <w:spacing w:after="0" w:line="240" w:lineRule="auto"/>
              <w:jc w:val="both"/>
              <w:rPr>
                <w:rFonts w:ascii="Arial" w:eastAsia="Times New Roman" w:hAnsi="Arial" w:cs="Arial"/>
                <w:sz w:val="20"/>
                <w:szCs w:val="20"/>
                <w:lang w:eastAsia="pl-PL"/>
              </w:rPr>
            </w:pP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otrzymały bezzwrotne środki na podjęcie działalności gospodarczej w programie</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które uzyskały wsparcie Europejskiego Funduszu Społecznego w postaci bezzwrotnych środków na podjęcie działalności gospodarczej udzielanych przez urzędy pracy.</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pracujących, łącznie z prowadzącymi działalność na własny rachunek, po opuszczeniu programu (C) </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685CC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r w:rsidRPr="00D25BFF">
              <w:rPr>
                <w:rFonts w:ascii="Arial" w:eastAsia="Times New Roman" w:hAnsi="Arial" w:cs="Arial"/>
                <w:sz w:val="20"/>
                <w:szCs w:val="20"/>
                <w:lang w:eastAsia="pl-PL"/>
              </w:rPr>
              <w:br w:type="page"/>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które uzyskały kwalifikacje po opuszczeniu programu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Pr="00D25BFF" w:rsidRDefault="00DF1F16" w:rsidP="00DF1F16">
            <w:pPr>
              <w:spacing w:after="0" w:line="240" w:lineRule="auto"/>
              <w:jc w:val="both"/>
              <w:rPr>
                <w:rFonts w:ascii="Arial" w:eastAsia="Times New Roman" w:hAnsi="Arial" w:cs="Arial"/>
                <w:sz w:val="20"/>
                <w:szCs w:val="20"/>
                <w:lang w:eastAsia="pl-PL"/>
              </w:rPr>
            </w:pPr>
          </w:p>
          <w:p w:rsidR="00DF1F16" w:rsidRPr="00D25BFF" w:rsidRDefault="00DF1F16" w:rsidP="00DF1F16">
            <w:pPr>
              <w:spacing w:after="0" w:line="240" w:lineRule="auto"/>
              <w:jc w:val="both"/>
              <w:rPr>
                <w:rFonts w:ascii="Arial" w:eastAsia="Times New Roman" w:hAnsi="Arial" w:cs="Arial"/>
                <w:sz w:val="20"/>
                <w:szCs w:val="20"/>
                <w:lang w:eastAsia="pl-PL"/>
              </w:rPr>
            </w:pP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910"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miejsc pracy w ramach udzielonych z EFS środków na podjęcie działalności gospodarczej</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[szt.]</w:t>
            </w:r>
          </w:p>
        </w:tc>
        <w:tc>
          <w:tcPr>
            <w:tcW w:w="2975" w:type="pct"/>
            <w:shd w:val="clear" w:color="auto" w:fill="auto"/>
            <w:hideMark/>
          </w:tcPr>
          <w:p w:rsidR="00DF1F16" w:rsidRPr="00D25BFF" w:rsidRDefault="00DF1F16" w:rsidP="00023148">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które po otrzymaniu środków z EFS na założenie własnej firmy podjęły działalność gospodarczą (na podstawie daty rozpoczęcia działalności gospodarczej widniejącej w Centralnej Ewidencji i Informacji o Działalności Gospodarczej lub KRS)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rsidR="001F3A9F" w:rsidRPr="00D25BFF" w:rsidRDefault="001F3A9F" w:rsidP="00023148">
            <w:pPr>
              <w:spacing w:after="0" w:line="240" w:lineRule="auto"/>
              <w:jc w:val="both"/>
              <w:rPr>
                <w:rFonts w:ascii="Arial" w:eastAsia="Times New Roman" w:hAnsi="Arial" w:cs="Arial"/>
                <w:sz w:val="20"/>
                <w:szCs w:val="20"/>
                <w:lang w:eastAsia="pl-PL"/>
              </w:rPr>
            </w:pPr>
          </w:p>
          <w:p w:rsidR="001F3A9F" w:rsidRPr="00D25BFF" w:rsidRDefault="001F3A9F" w:rsidP="001F3A9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1F3A9F" w:rsidRPr="00D25BFF" w:rsidRDefault="001F3A9F" w:rsidP="001F3A9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gdy okres monitorowania wskaźnika wykracza poza datę zatwierdzenia wniosku o płatność końcową, monitorowanie jego wykonania może odbywać się poza SL 2014.  </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wskaźnikrezultatu długoterminowego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pracujących, łącznie z prowadzącymi działalność na własny rachunek, sześć miesięcy po opuszczeniu programu (C)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zgodna z definicją zawartą w części dot. wskaźników wspólnych EFS monitorowanych we wszystkich priorytetach inwestycyjnych. </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5"/>
        </w:trPr>
        <w:tc>
          <w:tcPr>
            <w:tcW w:w="1115" w:type="pct"/>
            <w:gridSpan w:val="4"/>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długoterminowego EFS</w:t>
            </w:r>
          </w:p>
        </w:tc>
        <w:tc>
          <w:tcPr>
            <w:tcW w:w="910"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mikroprzedsiębiorstw działających 30 miesięcy po uzyskaniu wsparcia finansowego</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[szt.]</w:t>
            </w:r>
          </w:p>
        </w:tc>
        <w:tc>
          <w:tcPr>
            <w:tcW w:w="2975" w:type="pct"/>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00543248" w:rsidRPr="00D25BFF">
              <w:rPr>
                <w:rFonts w:ascii="Arial" w:eastAsia="Times New Roman" w:hAnsi="Arial" w:cs="Arial"/>
                <w:sz w:val="20"/>
                <w:szCs w:val="20"/>
                <w:lang w:eastAsia="pl-PL"/>
              </w:rPr>
              <w:t xml:space="preserve">Sposób pomiaru wskaźnika określono w załączniku nr 6 do </w:t>
            </w:r>
            <w:r w:rsidR="001103CE"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 Wskaźnik należy szacować w relacji do liczby osób, które otrzymały bezzwrotne środki na podjęcie działalności gospodarczej w programie.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000" w:type="pct"/>
            <w:gridSpan w:val="9"/>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8(iii) praca na własny rachunek, przedsiębiorczość i tworzenie przedsiębiorstw, w tym innowacyjnych mikro-, małych i średnich przedsiębiorstw</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5"/>
        </w:trPr>
        <w:tc>
          <w:tcPr>
            <w:tcW w:w="1067" w:type="pct"/>
            <w:gridSpan w:val="3"/>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pozostających bez pracy, które otrzymały bezzwrotne środki na podjęcie działalności gospodarczej w programie</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3071" w:type="pct"/>
            <w:gridSpan w:val="2"/>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bezrobotnych oraz biernych zawodowo, które uzyskały wsparcie Europejskiego Funduszu Społecznego w postaci bezzwrotnych środków na podjęcie działalności gospodarczej.</w:t>
            </w: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bezrobotnych oraz biernych zawodowo zgodna z definicjami wskaźników pn.: </w:t>
            </w:r>
            <w:hyperlink w:anchor="bezrobotni" w:history="1">
              <w:r w:rsidRPr="00D25BFF">
                <w:rPr>
                  <w:rStyle w:val="Hipercze"/>
                  <w:rFonts w:ascii="Arial" w:eastAsia="Times New Roman" w:hAnsi="Arial" w:cs="Arial"/>
                  <w:i/>
                  <w:iCs/>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 xml:space="preserve"> oraz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hyperlink>
            <w:r w:rsidRPr="00D25BFF">
              <w:rPr>
                <w:rFonts w:ascii="Arial" w:eastAsia="Times New Roman" w:hAnsi="Arial" w:cs="Arial"/>
                <w:sz w:val="20"/>
                <w:szCs w:val="20"/>
                <w:lang w:eastAsia="pl-PL"/>
              </w:rPr>
              <w:t>, zawartymi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67" w:type="pct"/>
            <w:gridSpan w:val="3"/>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pozostających bez pracy, które skorzystały z instrumentów zwrotnych na podjęcie działalności gospodarczej w programie</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w:t>
            </w:r>
          </w:p>
        </w:tc>
        <w:tc>
          <w:tcPr>
            <w:tcW w:w="3071" w:type="pct"/>
            <w:gridSpan w:val="2"/>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bezrobotnych oraz biernych zawodowo, które uzyskały wsparcie Europejskiego Funduszu Społecznego w postaci zwrotnych środków na podjęcie działalności gospodarczej.</w:t>
            </w:r>
            <w:r w:rsidRPr="00D25BFF">
              <w:rPr>
                <w:rFonts w:ascii="Arial" w:eastAsia="Times New Roman" w:hAnsi="Arial" w:cs="Arial"/>
                <w:sz w:val="20"/>
                <w:szCs w:val="20"/>
                <w:lang w:eastAsia="pl-PL"/>
              </w:rPr>
              <w:br w:type="page"/>
              <w:t xml:space="preserve">Definicja osób bezrobotnych oraz biernych zawodowo zgodna z definicjami wskaźników pn.: </w:t>
            </w:r>
            <w:hyperlink w:anchor="bezrobotni" w:history="1">
              <w:r w:rsidRPr="00D25BFF">
                <w:rPr>
                  <w:rStyle w:val="Hipercze"/>
                  <w:rFonts w:ascii="Arial" w:eastAsia="Times New Roman" w:hAnsi="Arial" w:cs="Arial"/>
                  <w:i/>
                  <w:iCs/>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 xml:space="preserve"> oraz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hyperlink>
            <w:r w:rsidRPr="00D25BFF">
              <w:rPr>
                <w:rFonts w:ascii="Arial" w:eastAsia="Times New Roman" w:hAnsi="Arial" w:cs="Arial"/>
                <w:sz w:val="20"/>
                <w:szCs w:val="20"/>
                <w:lang w:eastAsia="pl-PL"/>
              </w:rPr>
              <w:t>, zawartymi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5"/>
        </w:trPr>
        <w:tc>
          <w:tcPr>
            <w:tcW w:w="1067" w:type="pct"/>
            <w:gridSpan w:val="3"/>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miejsc pracy w ramach udzielonych z EFS środków na podjęcie działalności gospodarczej</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[szt.]</w:t>
            </w:r>
          </w:p>
        </w:tc>
        <w:tc>
          <w:tcPr>
            <w:tcW w:w="3071" w:type="pct"/>
            <w:gridSpan w:val="2"/>
            <w:shd w:val="clear" w:color="auto" w:fill="auto"/>
            <w:hideMark/>
          </w:tcPr>
          <w:p w:rsidR="00DF1F16" w:rsidRPr="00D25BFF" w:rsidRDefault="00DF1F16" w:rsidP="00C34BC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które po otrzymaniu środków z EFS na założenie własnej firmy (zarówno w formie zwrotnej, jak i bezzwrotnej) podjęły działalność gospodarczą (na podstawie daty rozpoczęcia działalności gospodarczej widniejącej w Centralnej Ewidencji i Informacji o Działalności Gospodarczej lub KRS) oraz pracowników zatrudnionych przez te osoby na podstawie umowy o pracę (w rozumieniu Kodeksu pracy). Należy wykazać wszystkich pracowników zatrudnionych przez uczestników projektu w okresie do 12 miesięcy od dnia uzyskania przez uczestnika wsparcia finansowego z EFS. Wskaźnik mierzony jest na poziomie projektu, na podstawie danych przekazanych przez uczestnika projektu.</w:t>
            </w:r>
          </w:p>
          <w:p w:rsidR="00C34BC2" w:rsidRPr="00D25BFF" w:rsidRDefault="00C34BC2" w:rsidP="00C34BC2">
            <w:pPr>
              <w:spacing w:after="0" w:line="240" w:lineRule="auto"/>
              <w:jc w:val="both"/>
              <w:rPr>
                <w:rFonts w:ascii="Arial" w:eastAsia="Times New Roman" w:hAnsi="Arial" w:cs="Arial"/>
                <w:sz w:val="20"/>
                <w:szCs w:val="20"/>
                <w:lang w:eastAsia="pl-PL"/>
              </w:rPr>
            </w:pPr>
          </w:p>
          <w:p w:rsidR="00C34BC2" w:rsidRPr="00D25BFF" w:rsidRDefault="00C34BC2" w:rsidP="00C34BC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C34BC2" w:rsidRPr="00D25BFF" w:rsidRDefault="00C34BC2" w:rsidP="00C34BC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gdy okres monitorowania wskaźnika wykracza poza datę zatwierdzenia wniosku o płatność końcową,monitorowaniejego wykonania może odbywać się poza SL 2014. </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5"/>
        </w:trPr>
        <w:tc>
          <w:tcPr>
            <w:tcW w:w="1067" w:type="pct"/>
            <w:gridSpan w:val="3"/>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długoterminowego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mikroprzedsiębiorstw działających 30 miesięcy po uzyskaniu wsparcia finansowego</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[szt.]</w:t>
            </w:r>
          </w:p>
        </w:tc>
        <w:tc>
          <w:tcPr>
            <w:tcW w:w="3071" w:type="pct"/>
            <w:gridSpan w:val="2"/>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Podstawą wyliczenia wskaźnika jest badanie ewaluacyjne. Wskaźnik może być również mierzony z wykorzystaniem danych administracyjnych (np. dane urzędu skarbowego, ZUS). </w:t>
            </w:r>
            <w:r w:rsidR="00076AAB" w:rsidRPr="00D25BFF">
              <w:rPr>
                <w:rFonts w:ascii="Arial" w:eastAsia="Times New Roman" w:hAnsi="Arial" w:cs="Arial"/>
                <w:sz w:val="20"/>
                <w:szCs w:val="20"/>
                <w:lang w:eastAsia="pl-PL"/>
              </w:rPr>
              <w:t xml:space="preserve">Sposób pomiaru wskaźnika określono w załączniku nr 6 do </w:t>
            </w:r>
            <w:r w:rsidR="001103CE"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 Wskaźnik należy szacować w relacji do łącznej liczby osób pozostających bez pracy, które otrzymały bezzwrotne oraz zwrotne środki na podjęcie działalności gospodarczej w programie.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5000" w:type="pct"/>
            <w:gridSpan w:val="9"/>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8(iv) równość mężczyzn i kobiet we wszystkich dziedzinach, w tym dostęp do zatrudnienia, rozwój kariery, godzenie życia zawodowego i prywatnego oraz promowanie równości wynagrodzeń za taką samą pracę</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opiekujących się dziećmi w wieku do lat 3 objętych wsparciem w programie</w:t>
            </w:r>
            <w:r w:rsidRPr="00D25BFF">
              <w:rPr>
                <w:rFonts w:ascii="Arial" w:eastAsia="Times New Roman" w:hAnsi="Arial" w:cs="Arial"/>
                <w:sz w:val="20"/>
                <w:szCs w:val="20"/>
                <w:lang w:eastAsia="pl-PL"/>
              </w:rPr>
              <w:br/>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opiekujących się dziećmi w wieku do lat trzech, które otrzymały bezpośrednie wsparcie Europejskiego Funduszu Społecznego w zakresie zapewnienia miejsc opieki nad dziećmi do lat 3 oraz, w przypadku gdy wynika to ze zdiagnozowanych potrzeb osób pozostających bez zatrudnienia (diagnoza opcjonalna) - w zakresie aktywizacji zawodowej.</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miejsc opieki nad dziećmi w wieku do lat 3</w:t>
            </w:r>
            <w:r w:rsidRPr="00D25BFF">
              <w:rPr>
                <w:rFonts w:ascii="Arial" w:eastAsia="Times New Roman" w:hAnsi="Arial" w:cs="Arial"/>
                <w:sz w:val="20"/>
                <w:szCs w:val="20"/>
                <w:lang w:eastAsia="pl-PL"/>
              </w:rPr>
              <w:br/>
              <w:t>[szt.]</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utworzonych miejsc w żłobkach, klubach dziecięcych, u dziennych opiekunów. Wskaźnik odnosi się do utworzonego miejsca (nie utworzonych punktów opieki), tj. miejsca opieki nad jednym dzieckiem.</w:t>
            </w:r>
            <w:r w:rsidRPr="00D25BFF">
              <w:rPr>
                <w:rFonts w:ascii="Arial" w:eastAsia="Times New Roman" w:hAnsi="Arial" w:cs="Arial"/>
                <w:sz w:val="20"/>
                <w:szCs w:val="20"/>
                <w:lang w:eastAsia="pl-PL"/>
              </w:rPr>
              <w:br/>
              <w:t>Pojęcia</w:t>
            </w:r>
            <w:r w:rsidR="00053E75"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t xml:space="preserve"> żłobek, klub dziecięcy, dzienny opiekun - zgodnie z ustawą z dnia 4 lutego 2011r. o opiece nad dziećmi w wieku do lat 3 (Dz.U. z 2016 r. poz. 157).</w:t>
            </w:r>
            <w:r w:rsidRPr="00D25BFF">
              <w:rPr>
                <w:rFonts w:ascii="Arial" w:eastAsia="Times New Roman" w:hAnsi="Arial" w:cs="Arial"/>
                <w:sz w:val="20"/>
                <w:szCs w:val="20"/>
                <w:lang w:eastAsia="pl-PL"/>
              </w:rPr>
              <w:br/>
              <w:t>Definicja na podstawie: ustawa o opiece nad dziećmi w wieku do lat 3</w:t>
            </w:r>
            <w:r w:rsidR="00053E75" w:rsidRPr="00D25BFF">
              <w:rPr>
                <w:rFonts w:ascii="Arial" w:eastAsia="Times New Roman" w:hAnsi="Arial" w:cs="Arial"/>
                <w:sz w:val="20"/>
                <w:szCs w:val="20"/>
                <w:lang w:eastAsia="pl-PL"/>
              </w:rPr>
              <w:t>.</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które powróciły na rynek pracy po przerwie związanej z urodzeniem/ wychowaniem dziecka, po opuszczeniu programu </w:t>
            </w:r>
            <w:r w:rsidRPr="00D25BFF">
              <w:rPr>
                <w:rFonts w:ascii="Arial" w:eastAsia="Times New Roman" w:hAnsi="Arial" w:cs="Arial"/>
                <w:sz w:val="20"/>
                <w:szCs w:val="20"/>
                <w:lang w:eastAsia="pl-PL"/>
              </w:rPr>
              <w:br w:type="page"/>
              <w:t>[osoby]</w:t>
            </w:r>
          </w:p>
        </w:tc>
        <w:tc>
          <w:tcPr>
            <w:tcW w:w="3071" w:type="pct"/>
            <w:gridSpan w:val="2"/>
            <w:shd w:val="clear" w:color="000000" w:fill="FFFFFF"/>
            <w:hideMark/>
          </w:tcPr>
          <w:p w:rsidR="00053E75"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pracujących, które dzięki wsparciu otrzymanemu w ramach projektu powróciły na rynek pracy po przerwie związanej z urodzeniem/wychowaniem dziecka w wyniku działań związanych z zapewnieniem miejsc opieki nad dziećmi w wieku do lat 3. We wskaźniku należy wykazać osoby, które wróciły na rynek pracy po urlopie macierzyńskim lub rodzicielskim. </w:t>
            </w:r>
            <w:r w:rsidRPr="00D25BFF">
              <w:rPr>
                <w:rFonts w:ascii="Arial" w:eastAsia="Times New Roman" w:hAnsi="Arial" w:cs="Arial"/>
                <w:sz w:val="20"/>
                <w:szCs w:val="20"/>
                <w:lang w:eastAsia="pl-PL"/>
              </w:rPr>
              <w:br w:type="page"/>
              <w:t>We wskaźniku uwzględniane są osoby, które w dniu przystąpienia do projektu były pracujące.</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pracujące definiowane jak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i/>
                <w:iCs/>
                <w:sz w:val="20"/>
                <w:szCs w:val="20"/>
                <w:lang w:eastAsia="pl-PL"/>
              </w:rPr>
              <w:br w:type="page"/>
            </w:r>
          </w:p>
          <w:p w:rsidR="008D12D1" w:rsidRPr="00D25BFF" w:rsidRDefault="008D12D1"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w:t>
            </w:r>
            <w:r w:rsidR="00665DCF" w:rsidRPr="00D25BFF">
              <w:rPr>
                <w:rFonts w:ascii="Arial" w:eastAsia="Times New Roman" w:hAnsi="Arial" w:cs="Arial"/>
                <w:sz w:val="20"/>
                <w:szCs w:val="20"/>
                <w:lang w:eastAsia="pl-PL"/>
              </w:rPr>
              <w:t xml:space="preserve">(podjęcie zatrudnienia nie oznacza zakończenia udziału w projekcie) </w:t>
            </w:r>
            <w:r w:rsidRPr="00D25BFF">
              <w:rPr>
                <w:rFonts w:ascii="Arial" w:eastAsia="Times New Roman" w:hAnsi="Arial" w:cs="Arial"/>
                <w:sz w:val="20"/>
                <w:szCs w:val="20"/>
                <w:lang w:eastAsia="pl-PL"/>
              </w:rPr>
              <w:t>lub data przerwania udziału w projekcie z powodów innych niż podjęcie zatrudnienia</w:t>
            </w:r>
            <w:r w:rsidR="00272186"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t xml:space="preserve"> </w:t>
            </w:r>
          </w:p>
          <w:p w:rsidR="00663165" w:rsidRPr="00D25BFF" w:rsidRDefault="00663165" w:rsidP="00663165">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można wykazać osobę, która zarówno powróciła do pracy </w:t>
            </w:r>
            <w:r w:rsidR="008D12D1" w:rsidRPr="00D25BFF">
              <w:rPr>
                <w:rFonts w:ascii="Arial" w:eastAsia="Times New Roman" w:hAnsi="Arial" w:cs="Arial"/>
                <w:sz w:val="20"/>
                <w:szCs w:val="20"/>
                <w:lang w:eastAsia="pl-PL"/>
              </w:rPr>
              <w:t>w trakcie trwania opieki nad dzieckiem do lat 3</w:t>
            </w:r>
            <w:r w:rsidRPr="00D25BFF">
              <w:rPr>
                <w:rFonts w:ascii="Arial" w:eastAsia="Times New Roman" w:hAnsi="Arial" w:cs="Arial"/>
                <w:sz w:val="20"/>
                <w:szCs w:val="20"/>
                <w:lang w:eastAsia="pl-PL"/>
              </w:rPr>
              <w:t xml:space="preserve">, jak i tę, która powróciła do pracy w ciągu 4 tygodni po zakończeniu udziału w projekcie. Jeśli jednak dana osoba powróci na rynek pracy w trakcie trwania projektu (korzystania z opieki nad dzieckiem do lat 3), wówczas może </w:t>
            </w:r>
            <w:r w:rsidR="00F1116B" w:rsidRPr="00D25BFF">
              <w:rPr>
                <w:rFonts w:ascii="Arial" w:eastAsia="Times New Roman" w:hAnsi="Arial" w:cs="Arial"/>
                <w:sz w:val="20"/>
                <w:szCs w:val="20"/>
                <w:lang w:eastAsia="pl-PL"/>
              </w:rPr>
              <w:t>być</w:t>
            </w:r>
            <w:r w:rsidRPr="00D25BFF">
              <w:rPr>
                <w:rFonts w:ascii="Arial" w:eastAsia="Times New Roman" w:hAnsi="Arial" w:cs="Arial"/>
                <w:sz w:val="20"/>
                <w:szCs w:val="20"/>
                <w:lang w:eastAsia="pl-PL"/>
              </w:rPr>
              <w:t xml:space="preserve"> wykaza</w:t>
            </w:r>
            <w:r w:rsidR="00F1116B" w:rsidRPr="00D25BFF">
              <w:rPr>
                <w:rFonts w:ascii="Arial" w:eastAsia="Times New Roman" w:hAnsi="Arial" w:cs="Arial"/>
                <w:sz w:val="20"/>
                <w:szCs w:val="20"/>
                <w:lang w:eastAsia="pl-PL"/>
              </w:rPr>
              <w:t>na</w:t>
            </w:r>
            <w:r w:rsidRPr="00D25BFF">
              <w:rPr>
                <w:rFonts w:ascii="Arial" w:eastAsia="Times New Roman" w:hAnsi="Arial" w:cs="Arial"/>
                <w:sz w:val="20"/>
                <w:szCs w:val="20"/>
                <w:lang w:eastAsia="pl-PL"/>
              </w:rPr>
              <w:t xml:space="preserve"> we wskaźniku jedynie w przypadku, kiedy pracuje w momencie zakończenia udziału w projekcie</w:t>
            </w:r>
            <w:r w:rsidR="00272186" w:rsidRPr="00D25BFF">
              <w:rPr>
                <w:rFonts w:ascii="Arial" w:eastAsia="Times New Roman" w:hAnsi="Arial" w:cs="Arial"/>
                <w:sz w:val="20"/>
                <w:szCs w:val="20"/>
                <w:lang w:eastAsia="pl-PL"/>
              </w:rPr>
              <w:t xml:space="preserve"> lub do 4 tygodni po projekcie</w:t>
            </w:r>
            <w:r w:rsidRPr="00D25BFF">
              <w:rPr>
                <w:rFonts w:ascii="Arial" w:eastAsia="Times New Roman" w:hAnsi="Arial" w:cs="Arial"/>
                <w:sz w:val="20"/>
                <w:szCs w:val="20"/>
                <w:lang w:eastAsia="pl-PL"/>
              </w:rPr>
              <w:t xml:space="preserve">. </w:t>
            </w:r>
          </w:p>
          <w:p w:rsidR="00663165" w:rsidRPr="00D25BFF" w:rsidRDefault="00663165" w:rsidP="00663165">
            <w:pPr>
              <w:spacing w:after="0" w:line="240" w:lineRule="auto"/>
              <w:rPr>
                <w:rFonts w:ascii="Arial" w:eastAsia="Times New Roman" w:hAnsi="Arial" w:cs="Arial"/>
                <w:sz w:val="20"/>
                <w:szCs w:val="20"/>
                <w:lang w:eastAsia="pl-PL"/>
              </w:rPr>
            </w:pPr>
          </w:p>
        </w:tc>
      </w:tr>
      <w:tr w:rsidR="00DF1F16" w:rsidRPr="00D25BFF" w:rsidTr="0088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pozostających bez pracy, które znalazły pracę lub poszukują pracy po opuszczeniu programu</w:t>
            </w:r>
            <w:r w:rsidRPr="00D25BFF">
              <w:rPr>
                <w:rFonts w:ascii="Arial" w:eastAsia="Times New Roman" w:hAnsi="Arial" w:cs="Arial"/>
                <w:sz w:val="20"/>
                <w:szCs w:val="20"/>
                <w:lang w:eastAsia="pl-PL"/>
              </w:rPr>
              <w:br/>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które dzięki wsparciu EFS w zakresie zapewnienia miejsc opieki nad dziećmi do lat 3 oraz, w przypadku gdy wynika to ze zdiagnozowanych potrzeb osób pozostających bez zatrudnienia (diagnoza opcjonalna) - w zakresie aktywizacji zawodowej -znalazły pracę lub poszukują pracy po opuszczeniu programu.</w:t>
            </w:r>
            <w:r w:rsidRPr="00D25BFF">
              <w:rPr>
                <w:rFonts w:ascii="Arial" w:eastAsia="Times New Roman" w:hAnsi="Arial" w:cs="Arial"/>
                <w:sz w:val="20"/>
                <w:szCs w:val="20"/>
                <w:lang w:eastAsia="pl-PL"/>
              </w:rPr>
              <w:br/>
              <w:t>Wskaźnik mierzy liczbę osób, które w dniu przystąpienia do projektu były bezrobotne lub bierne zawodowo.</w:t>
            </w:r>
            <w:r w:rsidRPr="00D25BFF">
              <w:rPr>
                <w:rFonts w:ascii="Arial" w:eastAsia="Times New Roman" w:hAnsi="Arial" w:cs="Arial"/>
                <w:sz w:val="20"/>
                <w:szCs w:val="20"/>
                <w:lang w:eastAsia="pl-PL"/>
              </w:rPr>
              <w:br/>
              <w:t xml:space="preserve">Definicja osób bezrobotnych oraz biernych zawodowo zgodna z definicjami wskaźników pn.: </w:t>
            </w:r>
            <w:hyperlink w:anchor="bezrobotni" w:history="1">
              <w:r w:rsidRPr="00D25BFF">
                <w:rPr>
                  <w:rStyle w:val="Hipercze"/>
                  <w:rFonts w:ascii="Arial" w:eastAsia="Times New Roman" w:hAnsi="Arial" w:cs="Arial"/>
                  <w:i/>
                  <w:iCs/>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 xml:space="preserve"> oraz</w:t>
            </w:r>
            <w:r w:rsidR="004C6775" w:rsidRPr="00D25BFF">
              <w:rPr>
                <w:rFonts w:ascii="Arial" w:eastAsia="Times New Roman" w:hAnsi="Arial" w:cs="Arial"/>
                <w:sz w:val="20"/>
                <w:szCs w:val="20"/>
                <w:lang w:eastAsia="pl-PL"/>
              </w:rPr>
              <w:t xml:space="preserve">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hyperlink>
            <w:r w:rsidRPr="00D25BFF">
              <w:rPr>
                <w:rFonts w:ascii="Arial" w:eastAsia="Times New Roman" w:hAnsi="Arial" w:cs="Arial"/>
                <w:sz w:val="20"/>
                <w:szCs w:val="20"/>
                <w:lang w:eastAsia="pl-PL"/>
              </w:rPr>
              <w:t>, zawartymi w części dot. wskaźników wspólnych EFS monitorowanych we wszystkich priorytetach inwestycyjnych.</w:t>
            </w:r>
            <w:r w:rsidRPr="00D25BFF">
              <w:rPr>
                <w:rFonts w:ascii="Arial" w:eastAsia="Times New Roman" w:hAnsi="Arial" w:cs="Arial"/>
                <w:sz w:val="20"/>
                <w:szCs w:val="20"/>
                <w:lang w:eastAsia="pl-PL"/>
              </w:rPr>
              <w:b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w:t>
            </w:r>
            <w:r w:rsidRPr="00D25BFF">
              <w:rPr>
                <w:rFonts w:ascii="Arial" w:eastAsia="Times New Roman" w:hAnsi="Arial" w:cs="Arial"/>
                <w:sz w:val="20"/>
                <w:szCs w:val="20"/>
                <w:lang w:eastAsia="pl-PL"/>
              </w:rPr>
              <w:br/>
            </w:r>
          </w:p>
          <w:p w:rsidR="007D6682" w:rsidRPr="00D25BFF" w:rsidRDefault="007D6682" w:rsidP="007D6682">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Datą zakończenia udziału w projekcie jest data zakończenia wsparcia w postaci zapewnienia miejsca opieki nad dzieckiem do lat 3, z którego uczestnik skorzystał (podjęcie zatrudnienia nie oznacza zakończenia udziału w projekcie) lub data przerwania udziału w projekcie z powodów innych niż podjęcie zatrudnienia. </w:t>
            </w:r>
          </w:p>
          <w:p w:rsidR="00663165" w:rsidRPr="00D25BFF" w:rsidRDefault="00663165" w:rsidP="008D12D1">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można wykazać </w:t>
            </w:r>
            <w:r w:rsidR="008D12D1" w:rsidRPr="00D25BFF">
              <w:rPr>
                <w:rFonts w:ascii="Arial" w:eastAsia="Times New Roman" w:hAnsi="Arial" w:cs="Arial"/>
                <w:sz w:val="20"/>
                <w:szCs w:val="20"/>
                <w:lang w:eastAsia="pl-PL"/>
              </w:rPr>
              <w:t xml:space="preserve">zarówno </w:t>
            </w:r>
            <w:r w:rsidRPr="00D25BFF">
              <w:rPr>
                <w:rFonts w:ascii="Arial" w:eastAsia="Times New Roman" w:hAnsi="Arial" w:cs="Arial"/>
                <w:sz w:val="20"/>
                <w:szCs w:val="20"/>
                <w:lang w:eastAsia="pl-PL"/>
              </w:rPr>
              <w:t>osobę, która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 trakcie projektu lub do 4 tygodni po projekcie) dopiero po zakończeniu udziału tych osób w projekcie.</w:t>
            </w:r>
          </w:p>
          <w:p w:rsidR="008D12D1" w:rsidRPr="00D25BFF" w:rsidRDefault="008D12D1" w:rsidP="008D12D1">
            <w:pPr>
              <w:spacing w:after="0" w:line="240" w:lineRule="auto"/>
              <w:rPr>
                <w:rFonts w:ascii="Arial" w:eastAsia="Times New Roman" w:hAnsi="Arial" w:cs="Arial"/>
                <w:sz w:val="20"/>
                <w:szCs w:val="20"/>
                <w:lang w:eastAsia="pl-PL"/>
              </w:rPr>
            </w:pP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długoterminowego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utworzonych miejsc opieki nad dziećmi w wieku do lat 3, które funkcjonują 2 lata po uzyskaniu dofinansowania ze środków EFS </w:t>
            </w:r>
            <w:r w:rsidRPr="00D25BFF">
              <w:rPr>
                <w:rFonts w:ascii="Arial" w:eastAsia="Times New Roman" w:hAnsi="Arial" w:cs="Arial"/>
                <w:sz w:val="20"/>
                <w:szCs w:val="20"/>
                <w:lang w:eastAsia="pl-PL"/>
              </w:rPr>
              <w:br/>
              <w:t>[szt.]</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utworzonych miejsc w żłobkach, klubach dziecięcych, u dziennych opiekunów, które po uzyskaniu dofinansowania Europejskiego Funduszu Społecznego na utworzenie nowych miejsc opieki nad dziećmi w wieku do lat 3, funkcjonują co najmniej pełne 2 lata po zakończeniu finansowania działań. </w:t>
            </w:r>
            <w:r w:rsidRPr="00D25BFF">
              <w:rPr>
                <w:rFonts w:ascii="Arial" w:eastAsia="Times New Roman" w:hAnsi="Arial" w:cs="Arial"/>
                <w:sz w:val="20"/>
                <w:szCs w:val="20"/>
                <w:lang w:eastAsia="pl-PL"/>
              </w:rPr>
              <w:br/>
              <w:t>Trwałość funkcjonowania nowych miejsc opieki nad dziećmi w wieku do lat 3 utworzonych dzięki EFS należy rozumieć jako gotowość do świadczenia opieki nad dziećmi w ramach utworzonych miejsc. Trwałość należy zweryfikować po 2 latach od daty zakończenia realizacji projektu.</w:t>
            </w:r>
          </w:p>
          <w:p w:rsidR="00DF1F16" w:rsidRPr="00D25BFF" w:rsidRDefault="00DF1F16" w:rsidP="00DF1F16">
            <w:pPr>
              <w:spacing w:after="0" w:line="240" w:lineRule="auto"/>
              <w:rPr>
                <w:rFonts w:ascii="Arial" w:eastAsia="Times New Roman" w:hAnsi="Arial" w:cs="Arial"/>
                <w:sz w:val="20"/>
                <w:szCs w:val="20"/>
                <w:lang w:eastAsia="pl-PL"/>
              </w:rPr>
            </w:pP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000" w:type="pct"/>
            <w:gridSpan w:val="9"/>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8(v) przystosowanie pracowników, przedsiębiorstw i przedsiębiorców do zmian</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pracujących, łącznie z prowadzącymi działalność na własny rachunek, objętych wsparciem w programie (C) [osoby]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pracujących, łącznie z prowadzącymi działalność na własny rachunek, w wieku 50 lat i więcej objętych wsparciem w programie</w:t>
            </w:r>
            <w:r w:rsidRPr="00D25BFF">
              <w:rPr>
                <w:rFonts w:ascii="Arial" w:eastAsia="Times New Roman" w:hAnsi="Arial" w:cs="Arial"/>
                <w:sz w:val="20"/>
                <w:szCs w:val="20"/>
                <w:lang w:eastAsia="pl-PL"/>
              </w:rPr>
              <w:br/>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wszystkie osoby pracujące w wieku 50 lat i więcej objęte wsparciem w programie.</w:t>
            </w:r>
            <w:r w:rsidRPr="00D25BFF">
              <w:rPr>
                <w:rFonts w:ascii="Arial" w:eastAsia="Times New Roman" w:hAnsi="Arial" w:cs="Arial"/>
                <w:sz w:val="20"/>
                <w:szCs w:val="20"/>
                <w:lang w:eastAsia="pl-PL"/>
              </w:rPr>
              <w:br/>
              <w:t>Wiek uczestników określany jest na podstawie daty urodzenia i ustalany w dniu rozpoczęcia udziału w projekcie.</w:t>
            </w:r>
            <w:r w:rsidRPr="00D25BFF">
              <w:rPr>
                <w:rFonts w:ascii="Arial" w:eastAsia="Times New Roman" w:hAnsi="Arial" w:cs="Arial"/>
                <w:sz w:val="20"/>
                <w:szCs w:val="20"/>
                <w:lang w:eastAsia="pl-PL"/>
              </w:rPr>
              <w:br/>
              <w:t xml:space="preserve">Osoba pracująca - zgodnie z definicją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i/>
                <w:iCs/>
                <w:sz w:val="20"/>
                <w:szCs w:val="20"/>
                <w:lang w:eastAsia="pl-PL"/>
              </w:rPr>
              <w:t>.</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pracujących o niskich kwalifikacjach objętych wsparciem w programie</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[osoby]</w:t>
            </w:r>
          </w:p>
        </w:tc>
        <w:tc>
          <w:tcPr>
            <w:tcW w:w="3071" w:type="pct"/>
            <w:gridSpan w:val="2"/>
            <w:shd w:val="clear" w:color="auto" w:fill="auto"/>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pracujących o niskich kwalifikacjach, tj. posiadających wykształcenie na poziomie do ISCED 3 włącznie. </w:t>
            </w:r>
            <w:r w:rsidRPr="00D25BFF">
              <w:rPr>
                <w:rFonts w:ascii="Arial" w:eastAsia="Times New Roman" w:hAnsi="Arial" w:cs="Arial"/>
                <w:sz w:val="20"/>
                <w:szCs w:val="20"/>
                <w:lang w:eastAsia="pl-PL"/>
              </w:rPr>
              <w:br w:type="page"/>
              <w:t xml:space="preserve">Osoba pracująca - zgodnie z definicją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t xml:space="preserve"> Definicja poziomów wykształcenia (ISCED) została zawarta w części dot. wskaźników wspólnych EFS monitorowanych we wszystkich priorytetach inwestycyjnych. </w:t>
            </w:r>
            <w:r w:rsidRPr="00D25BFF">
              <w:rPr>
                <w:rFonts w:ascii="Arial" w:eastAsia="Times New Roman" w:hAnsi="Arial" w:cs="Arial"/>
                <w:sz w:val="20"/>
                <w:szCs w:val="20"/>
                <w:lang w:eastAsia="pl-PL"/>
              </w:rPr>
              <w:br w:type="page"/>
              <w:t>Stopień uzyskanego wykształcenia jest określany w dniu rozpoczęcia uczestnictwa w projekcie. Osoby przystępujące do projektu należy wykazać raz uwzględniając najwyższy ukończony poziom ISCED. Definicje na podstawie: ISCED 2011 (UNESCO).</w:t>
            </w:r>
            <w:r w:rsidRPr="00D25BFF">
              <w:rPr>
                <w:rFonts w:ascii="Arial" w:eastAsia="Times New Roman" w:hAnsi="Arial" w:cs="Arial"/>
                <w:sz w:val="20"/>
                <w:szCs w:val="20"/>
                <w:lang w:eastAsia="pl-PL"/>
              </w:rPr>
              <w:br w:type="page"/>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mikro-, małych i średnich przedsiębiorstw objętych usługami rozwojowymi w programie [szt.]</w:t>
            </w:r>
          </w:p>
        </w:tc>
        <w:tc>
          <w:tcPr>
            <w:tcW w:w="3071" w:type="pct"/>
            <w:gridSpan w:val="2"/>
            <w:shd w:val="clear" w:color="000000" w:fill="FFFFFF"/>
            <w:hideMark/>
          </w:tcPr>
          <w:p w:rsidR="00DF1F16" w:rsidRPr="00D25BFF" w:rsidRDefault="00DF1F16" w:rsidP="00D23BBA">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mikroprzedsiębiorstw oraz małych i średnich przedsiębiorstw, którym zostało udzielone wsparcie na dofinansowanie usług rozwojowych w ramach Europejskiego Funduszu Społecznego.</w:t>
            </w:r>
            <w:r w:rsidRPr="00D25BFF">
              <w:rPr>
                <w:rFonts w:ascii="Arial" w:eastAsia="Times New Roman" w:hAnsi="Arial" w:cs="Arial"/>
                <w:sz w:val="20"/>
                <w:szCs w:val="20"/>
                <w:lang w:eastAsia="pl-PL"/>
              </w:rPr>
              <w:br/>
              <w:t xml:space="preserve">Definicja mikroprzedsiębiorstwa, małego i średniego przedsiębiorstwa jak we wskaźniku </w:t>
            </w:r>
            <w:hyperlink w:anchor="przedsiabiorstwa_obj_wsparciem" w:history="1">
              <w:r w:rsidRPr="00D25BFF">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W kategorii mikroprzedsiębiorstwa należy uwzględnić również osoby prowadzące działalność na własny rachunek.</w:t>
            </w:r>
            <w:r w:rsidRPr="00D25BFF">
              <w:rPr>
                <w:rFonts w:ascii="Arial" w:eastAsia="Times New Roman" w:hAnsi="Arial" w:cs="Arial"/>
                <w:sz w:val="20"/>
                <w:szCs w:val="20"/>
                <w:lang w:eastAsia="pl-PL"/>
              </w:rPr>
              <w:br/>
              <w:t xml:space="preserve">Definicje usługi rozwojowej i </w:t>
            </w:r>
            <w:r w:rsidR="00D23BBA" w:rsidRPr="00D25BFF">
              <w:rPr>
                <w:rFonts w:ascii="Arial" w:eastAsia="Times New Roman" w:hAnsi="Arial" w:cs="Arial"/>
                <w:sz w:val="20"/>
                <w:szCs w:val="20"/>
                <w:lang w:eastAsia="pl-PL"/>
              </w:rPr>
              <w:t>Bazy</w:t>
            </w:r>
            <w:r w:rsidRPr="00D25BFF">
              <w:rPr>
                <w:rFonts w:ascii="Arial" w:eastAsia="Times New Roman" w:hAnsi="Arial" w:cs="Arial"/>
                <w:sz w:val="20"/>
                <w:szCs w:val="20"/>
                <w:lang w:eastAsia="pl-PL"/>
              </w:rPr>
              <w:t xml:space="preserve">Usług Rozwojowych zgodne z </w:t>
            </w:r>
            <w:r w:rsidRPr="00D25BFF">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W przypadku, gdy dana firma korzysta z kilku usług w ramach projektu do pomiaru wskaźnika przedsiębiorca wliczany jest tylko raz w momencie skorzystania z pierwszej usługi.</w:t>
            </w:r>
            <w:r w:rsidRPr="00D25BFF">
              <w:rPr>
                <w:rFonts w:ascii="Arial" w:eastAsia="Times New Roman" w:hAnsi="Arial" w:cs="Arial"/>
                <w:sz w:val="20"/>
                <w:szCs w:val="20"/>
                <w:lang w:eastAsia="pl-PL"/>
              </w:rPr>
              <w:br/>
              <w:t xml:space="preserve">Dodatkowo, każde przedsiębiorstwo wykazywane w tym wskaźniku jest ujmowane również w ramach wskaźnika wspólnego </w:t>
            </w:r>
            <w:hyperlink w:anchor="przedsiabiorstwa_obj_wsparciem" w:history="1">
              <w:r w:rsidRPr="00D25BFF">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bookmarkStart w:id="22" w:name="pracownicy_zagrozeni_zwolnieniem"/>
            <w:r w:rsidRPr="00D25BFF">
              <w:rPr>
                <w:rFonts w:ascii="Arial" w:eastAsia="Times New Roman" w:hAnsi="Arial" w:cs="Arial"/>
                <w:sz w:val="20"/>
                <w:szCs w:val="20"/>
                <w:lang w:eastAsia="pl-PL"/>
              </w:rPr>
              <w:t xml:space="preserve">Liczba pracowników zagrożonych zwolnieniem z pracy oraz osób zwolnionych z przyczyn dotyczących zakładu pracy objętych wsparciem w programie </w:t>
            </w:r>
            <w:bookmarkEnd w:id="22"/>
            <w:r w:rsidRPr="00D25BFF">
              <w:rPr>
                <w:rFonts w:ascii="Arial" w:eastAsia="Times New Roman" w:hAnsi="Arial" w:cs="Arial"/>
                <w:sz w:val="20"/>
                <w:szCs w:val="20"/>
                <w:lang w:eastAsia="pl-PL"/>
              </w:rPr>
              <w:br/>
              <w:t>[osoby]</w:t>
            </w:r>
          </w:p>
        </w:tc>
        <w:tc>
          <w:tcPr>
            <w:tcW w:w="3071" w:type="pct"/>
            <w:gridSpan w:val="2"/>
            <w:shd w:val="clear" w:color="000000" w:fill="FFFFFF"/>
            <w:hideMark/>
          </w:tcPr>
          <w:p w:rsidR="00DF1F16" w:rsidRPr="00D25BFF" w:rsidRDefault="00DF1F16" w:rsidP="00A853EA">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pracowników przewidzianych do zwolnienia lub zagrożonych zwolnieniem z pracy i osób zwolnionych z przyczyn </w:t>
            </w:r>
            <w:r w:rsidR="00A853EA" w:rsidRPr="00D25BFF">
              <w:rPr>
                <w:rFonts w:ascii="Arial" w:eastAsia="Times New Roman" w:hAnsi="Arial" w:cs="Arial"/>
                <w:sz w:val="20"/>
                <w:szCs w:val="20"/>
                <w:lang w:eastAsia="pl-PL"/>
              </w:rPr>
              <w:t>nie</w:t>
            </w:r>
            <w:r w:rsidRPr="00D25BFF">
              <w:rPr>
                <w:rFonts w:ascii="Arial" w:eastAsia="Times New Roman" w:hAnsi="Arial" w:cs="Arial"/>
                <w:sz w:val="20"/>
                <w:szCs w:val="20"/>
                <w:lang w:eastAsia="pl-PL"/>
              </w:rPr>
              <w:t xml:space="preserve">dotyczących </w:t>
            </w:r>
            <w:r w:rsidR="00A853EA" w:rsidRPr="00D25BFF">
              <w:rPr>
                <w:rFonts w:ascii="Arial" w:eastAsia="Times New Roman" w:hAnsi="Arial" w:cs="Arial"/>
                <w:sz w:val="20"/>
                <w:szCs w:val="20"/>
                <w:lang w:eastAsia="pl-PL"/>
              </w:rPr>
              <w:t>pracownika</w:t>
            </w:r>
            <w:r w:rsidRPr="00D25BFF">
              <w:rPr>
                <w:rFonts w:ascii="Arial" w:eastAsia="Times New Roman" w:hAnsi="Arial" w:cs="Arial"/>
                <w:sz w:val="20"/>
                <w:szCs w:val="20"/>
                <w:lang w:eastAsia="pl-PL"/>
              </w:rPr>
              <w:t xml:space="preserve"> objętych działaniami i programami typu </w:t>
            </w:r>
            <w:r w:rsidRPr="00D25BFF">
              <w:rPr>
                <w:rFonts w:ascii="Arial" w:eastAsia="Times New Roman" w:hAnsi="Arial" w:cs="Arial"/>
                <w:i/>
                <w:iCs/>
                <w:sz w:val="20"/>
                <w:szCs w:val="20"/>
                <w:lang w:eastAsia="pl-PL"/>
              </w:rPr>
              <w:t>outplacement</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Status na rynku pracy jest mierzony w dniu rozpoczęcia uczestnictwa w projekcie.</w:t>
            </w:r>
            <w:r w:rsidRPr="00D25BFF">
              <w:rPr>
                <w:rFonts w:ascii="Arial" w:eastAsia="Times New Roman" w:hAnsi="Arial" w:cs="Arial"/>
                <w:sz w:val="20"/>
                <w:szCs w:val="20"/>
                <w:lang w:eastAsia="pl-PL"/>
              </w:rPr>
              <w:br/>
              <w:t xml:space="preserve">Definicje outplacementu, pracownika przewidzianego do zwolnienia, pracownika zagrożonego zwolnieniem i osoby zwolnionej  zgodne z </w:t>
            </w:r>
            <w:r w:rsidRPr="00D25BFF">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D25BFF">
              <w:rPr>
                <w:rFonts w:ascii="Arial" w:eastAsia="Times New Roman" w:hAnsi="Arial" w:cs="Arial"/>
                <w:sz w:val="20"/>
                <w:szCs w:val="20"/>
                <w:lang w:eastAsia="pl-PL"/>
              </w:rPr>
              <w:t>.</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mikro-, małych i średnich przedsiębiorstw, które zrealizowały swój cel rozwojowy dzięki udziałowi w programie</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 xml:space="preserve">[szt.] </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mikroprzedsiębiorstw oraz małych i średnich przedsiębiorstw, które otrzymały wsparcie Europejskiego Funduszu Społecznego i zrealizowały cel edukacyjny/ biznesowy usługi rozwojowej. </w:t>
            </w:r>
            <w:r w:rsidRPr="00D25BFF">
              <w:rPr>
                <w:rFonts w:ascii="Arial" w:eastAsia="Times New Roman" w:hAnsi="Arial" w:cs="Arial"/>
                <w:sz w:val="20"/>
                <w:szCs w:val="20"/>
                <w:lang w:eastAsia="pl-PL"/>
              </w:rPr>
              <w:br w:type="page"/>
              <w:t>Definicja  mikro-, małego i średniego przedsiębiorstwa jak we wskaźniku</w:t>
            </w:r>
            <w:hyperlink w:anchor="przedsiabiorstwa_obj_wsparciem" w:history="1">
              <w:r w:rsidR="009A3B31" w:rsidRPr="00D25BFF">
                <w:rPr>
                  <w:rStyle w:val="Hipercze"/>
                  <w:rFonts w:ascii="Arial" w:eastAsia="Times New Roman" w:hAnsi="Arial" w:cs="Arial"/>
                  <w:i/>
                  <w:iCs/>
                  <w:sz w:val="20"/>
                  <w:szCs w:val="20"/>
                  <w:lang w:eastAsia="pl-PL"/>
                </w:rPr>
                <w:t>liczba objętych wsparciem w programie mikro-,małych i średnich przedsiębiorstw (w tym przedsiębiorstw spółdzielczych i przedsiębiorstw ekonomii społecznej).</w:t>
              </w:r>
            </w:hyperlink>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 kategorii mikroprzedsiębiorstwa należy uwzględnić również osoby prowadzące działalność na własny rachunek.</w:t>
            </w:r>
            <w:r w:rsidRPr="00D25BFF">
              <w:rPr>
                <w:rFonts w:ascii="Arial" w:eastAsia="Times New Roman" w:hAnsi="Arial" w:cs="Arial"/>
                <w:sz w:val="20"/>
                <w:szCs w:val="20"/>
                <w:lang w:eastAsia="pl-PL"/>
              </w:rPr>
              <w:br w:type="page"/>
            </w:r>
          </w:p>
          <w:p w:rsidR="00DF1F16" w:rsidRPr="00D25BFF" w:rsidRDefault="00DF1F16" w:rsidP="00302331">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Cel każdej usługi jest sformułowany w </w:t>
            </w:r>
            <w:r w:rsidR="00D23BBA" w:rsidRPr="00D25BFF">
              <w:rPr>
                <w:rFonts w:ascii="Arial" w:eastAsia="Times New Roman" w:hAnsi="Arial" w:cs="Arial"/>
                <w:sz w:val="20"/>
                <w:szCs w:val="20"/>
                <w:lang w:eastAsia="pl-PL"/>
              </w:rPr>
              <w:t xml:space="preserve">Bazie </w:t>
            </w:r>
            <w:r w:rsidRPr="00D25BFF">
              <w:rPr>
                <w:rFonts w:ascii="Arial" w:eastAsia="Times New Roman" w:hAnsi="Arial" w:cs="Arial"/>
                <w:sz w:val="20"/>
                <w:szCs w:val="20"/>
                <w:lang w:eastAsia="pl-PL"/>
              </w:rPr>
              <w:t xml:space="preserve">Usług Rozwojowych w </w:t>
            </w:r>
            <w:r w:rsidRPr="00D25BFF">
              <w:rPr>
                <w:rFonts w:ascii="Arial" w:eastAsia="Times New Roman" w:hAnsi="Arial" w:cs="Arial"/>
                <w:i/>
                <w:iCs/>
                <w:sz w:val="20"/>
                <w:szCs w:val="20"/>
                <w:lang w:eastAsia="pl-PL"/>
              </w:rPr>
              <w:t xml:space="preserve">Karcie usługi. </w:t>
            </w:r>
            <w:r w:rsidRPr="00D25BFF">
              <w:rPr>
                <w:rFonts w:ascii="Arial" w:eastAsia="Times New Roman" w:hAnsi="Arial" w:cs="Arial"/>
                <w:sz w:val="20"/>
                <w:szCs w:val="20"/>
                <w:lang w:eastAsia="pl-PL"/>
              </w:rPr>
              <w:t xml:space="preserve">Prawidłowo sformułowany cel, to taki, który opisany jest językiem efektów uczenia się , opisuje wiedzę, umiejętności i </w:t>
            </w:r>
            <w:r w:rsidR="00302331" w:rsidRPr="00D25BFF">
              <w:rPr>
                <w:rFonts w:ascii="Arial" w:eastAsia="Times New Roman" w:hAnsi="Arial" w:cs="Arial"/>
                <w:sz w:val="20"/>
                <w:szCs w:val="20"/>
                <w:lang w:eastAsia="pl-PL"/>
              </w:rPr>
              <w:t>kompetencje społeczne</w:t>
            </w:r>
            <w:r w:rsidRPr="00D25BFF">
              <w:rPr>
                <w:rFonts w:ascii="Arial" w:eastAsia="Times New Roman" w:hAnsi="Arial" w:cs="Arial"/>
                <w:sz w:val="20"/>
                <w:szCs w:val="20"/>
                <w:lang w:eastAsia="pl-PL"/>
              </w:rPr>
              <w:t>. Cel będzie podlegał ocenie, dlatego powinien być sformułowany zgodnie np. z zasadą SMART i musi zawierać element rozwojowy.</w:t>
            </w:r>
            <w:r w:rsidRPr="00D25BFF">
              <w:rPr>
                <w:rFonts w:ascii="Arial" w:eastAsia="Times New Roman" w:hAnsi="Arial" w:cs="Arial"/>
                <w:sz w:val="20"/>
                <w:szCs w:val="20"/>
                <w:lang w:eastAsia="pl-PL"/>
              </w:rPr>
              <w:br w:type="page"/>
              <w:t xml:space="preserve">Co do zasady, w przypadku każdej usługi rozwojowej Podmiot wpisany do </w:t>
            </w:r>
            <w:r w:rsidR="00D23BBA" w:rsidRPr="00D25BFF">
              <w:rPr>
                <w:rFonts w:ascii="Arial" w:eastAsia="Times New Roman" w:hAnsi="Arial" w:cs="Arial"/>
                <w:sz w:val="20"/>
                <w:szCs w:val="20"/>
                <w:lang w:eastAsia="pl-PL"/>
              </w:rPr>
              <w:t>Bazy</w:t>
            </w:r>
            <w:r w:rsidRPr="00D25BFF">
              <w:rPr>
                <w:rFonts w:ascii="Arial" w:eastAsia="Times New Roman" w:hAnsi="Arial" w:cs="Arial"/>
                <w:sz w:val="20"/>
                <w:szCs w:val="20"/>
                <w:lang w:eastAsia="pl-PL"/>
              </w:rPr>
              <w:t xml:space="preserve">Usług Rozwojowych powinien określić jej </w:t>
            </w:r>
            <w:r w:rsidRPr="00D25BFF">
              <w:rPr>
                <w:rFonts w:ascii="Arial" w:eastAsia="Times New Roman" w:hAnsi="Arial" w:cs="Arial"/>
                <w:sz w:val="20"/>
                <w:szCs w:val="20"/>
                <w:u w:val="single"/>
                <w:lang w:eastAsia="pl-PL"/>
              </w:rPr>
              <w:t>cel edukacyjny</w:t>
            </w:r>
            <w:r w:rsidRPr="00D25BFF">
              <w:rPr>
                <w:rFonts w:ascii="Arial" w:eastAsia="Times New Roman" w:hAnsi="Arial" w:cs="Arial"/>
                <w:sz w:val="20"/>
                <w:szCs w:val="20"/>
                <w:lang w:eastAsia="pl-PL"/>
              </w:rPr>
              <w:t>, który będzie podlegał ocenie w rejestrze przez jej odbiorców (wiedza, umiejętności i kompetencje społeczne).</w:t>
            </w:r>
            <w:r w:rsidRPr="00D25BFF">
              <w:rPr>
                <w:rFonts w:ascii="Arial" w:eastAsia="Times New Roman" w:hAnsi="Arial" w:cs="Arial"/>
                <w:sz w:val="20"/>
                <w:szCs w:val="20"/>
                <w:lang w:eastAsia="pl-PL"/>
              </w:rPr>
              <w:br w:type="page"/>
              <w:t xml:space="preserve">Jeżeli usługa będzie pozwalała na osiągnięcie </w:t>
            </w:r>
            <w:r w:rsidRPr="00D25BFF">
              <w:rPr>
                <w:rFonts w:ascii="Arial" w:eastAsia="Times New Roman" w:hAnsi="Arial" w:cs="Arial"/>
                <w:sz w:val="20"/>
                <w:szCs w:val="20"/>
                <w:u w:val="single"/>
                <w:lang w:eastAsia="pl-PL"/>
              </w:rPr>
              <w:t>celu biznesowego</w:t>
            </w:r>
            <w:r w:rsidRPr="00D25BFF">
              <w:rPr>
                <w:rFonts w:ascii="Arial" w:eastAsia="Times New Roman" w:hAnsi="Arial" w:cs="Arial"/>
                <w:sz w:val="20"/>
                <w:szCs w:val="20"/>
                <w:lang w:eastAsia="pl-PL"/>
              </w:rPr>
              <w:t xml:space="preserve"> wówczas Podmiot wpisany do </w:t>
            </w:r>
            <w:r w:rsidR="00D23BBA" w:rsidRPr="00D25BFF">
              <w:rPr>
                <w:rFonts w:ascii="Arial" w:eastAsia="Times New Roman" w:hAnsi="Arial" w:cs="Arial"/>
                <w:sz w:val="20"/>
                <w:szCs w:val="20"/>
                <w:lang w:eastAsia="pl-PL"/>
              </w:rPr>
              <w:t>Bazy</w:t>
            </w:r>
            <w:r w:rsidRPr="00D25BFF">
              <w:rPr>
                <w:rFonts w:ascii="Arial" w:eastAsia="Times New Roman" w:hAnsi="Arial" w:cs="Arial"/>
                <w:sz w:val="20"/>
                <w:szCs w:val="20"/>
                <w:lang w:eastAsia="pl-PL"/>
              </w:rPr>
              <w:t>Usług Rozwojowych powinien go również określić (np. doradztwo – cel produktowy czy w przypadku kompleksowego wsparcia przedsiębiorstwa poprzez projekt zmiany).</w:t>
            </w:r>
            <w:r w:rsidRPr="00D25BFF">
              <w:rPr>
                <w:rFonts w:ascii="Arial" w:eastAsia="Times New Roman" w:hAnsi="Arial" w:cs="Arial"/>
                <w:sz w:val="20"/>
                <w:szCs w:val="20"/>
                <w:lang w:eastAsia="pl-PL"/>
              </w:rPr>
              <w:br w:type="page"/>
              <w:t>Cel usługi zostanie zrealizowany w sytuacji, gdy przedsiębiorca po zakończeniu korzystania z usługi rozwojowej oceni realizację jej celu w rejestrze w skali stopniowanej od 1 do 5 na poziomie 4 lub 5.</w:t>
            </w:r>
            <w:r w:rsidRPr="00D25BFF">
              <w:rPr>
                <w:rFonts w:ascii="Arial" w:eastAsia="Times New Roman" w:hAnsi="Arial" w:cs="Arial"/>
                <w:sz w:val="20"/>
                <w:szCs w:val="20"/>
                <w:lang w:eastAsia="pl-PL"/>
              </w:rPr>
              <w:br w:type="page"/>
              <w:t>Wskaźnik mierzony do czterech tygodni od zakończenia przez dany podmiot udziału w projekcie.</w:t>
            </w:r>
            <w:r w:rsidRPr="00D25BFF">
              <w:rPr>
                <w:rFonts w:ascii="Arial" w:eastAsia="Times New Roman" w:hAnsi="Arial" w:cs="Arial"/>
                <w:sz w:val="20"/>
                <w:szCs w:val="20"/>
                <w:lang w:eastAsia="pl-PL"/>
              </w:rPr>
              <w:br w:type="page"/>
              <w:t xml:space="preserve">W przypadku, gdy dana firma korzysta z kilku usług w ramach projektu, do pomiaru wskaźnika przedsiębiorca wliczany jest tylko raz po wyliczeniu uśrednionego poziomu oceny wszystkich usług rozwojowych, z których skorzystał przedsiębiorca w projekcie – o ile uśredniony poziom oceny usług wynosi </w:t>
            </w:r>
            <w:r w:rsidR="00A853EA" w:rsidRPr="00D25BFF">
              <w:rPr>
                <w:rFonts w:ascii="Arial" w:eastAsia="Times New Roman" w:hAnsi="Arial" w:cs="Arial"/>
                <w:sz w:val="20"/>
                <w:szCs w:val="20"/>
                <w:lang w:eastAsia="pl-PL"/>
              </w:rPr>
              <w:t xml:space="preserve">od </w:t>
            </w:r>
            <w:r w:rsidRPr="00D25BFF">
              <w:rPr>
                <w:rFonts w:ascii="Arial" w:eastAsia="Times New Roman" w:hAnsi="Arial" w:cs="Arial"/>
                <w:sz w:val="20"/>
                <w:szCs w:val="20"/>
                <w:lang w:eastAsia="pl-PL"/>
              </w:rPr>
              <w:t xml:space="preserve">4 </w:t>
            </w:r>
            <w:r w:rsidR="00A853EA" w:rsidRPr="00D25BFF">
              <w:rPr>
                <w:rFonts w:ascii="Arial" w:eastAsia="Times New Roman" w:hAnsi="Arial" w:cs="Arial"/>
                <w:sz w:val="20"/>
                <w:szCs w:val="20"/>
                <w:lang w:eastAsia="pl-PL"/>
              </w:rPr>
              <w:t>do</w:t>
            </w:r>
            <w:r w:rsidRPr="00D25BFF">
              <w:rPr>
                <w:rFonts w:ascii="Arial" w:eastAsia="Times New Roman" w:hAnsi="Arial" w:cs="Arial"/>
                <w:sz w:val="20"/>
                <w:szCs w:val="20"/>
                <w:lang w:eastAsia="pl-PL"/>
              </w:rPr>
              <w:t xml:space="preserve"> 5.</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uzyskały kwalifikacje lub nabyły kompetencje po opuszczeniu programu</w:t>
            </w:r>
            <w:r w:rsidRPr="00D25BFF">
              <w:rPr>
                <w:rFonts w:ascii="Arial" w:eastAsia="Times New Roman" w:hAnsi="Arial" w:cs="Arial"/>
                <w:sz w:val="20"/>
                <w:szCs w:val="20"/>
                <w:lang w:eastAsia="pl-PL"/>
              </w:rPr>
              <w:br/>
              <w:t xml:space="preserve">[osoby] </w:t>
            </w:r>
          </w:p>
        </w:tc>
        <w:tc>
          <w:tcPr>
            <w:tcW w:w="3071" w:type="pct"/>
            <w:gridSpan w:val="2"/>
            <w:shd w:val="clear" w:color="000000" w:fill="FFFFFF"/>
            <w:hideMark/>
          </w:tcPr>
          <w:p w:rsidR="00DF1F16" w:rsidRPr="00D25BFF" w:rsidRDefault="00DF1F16" w:rsidP="00DF1F16">
            <w:pPr>
              <w:spacing w:after="6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kwalifikacji jest zgodna z definicją zawartą w części dot. wskaźników EFS monitorowanych we wszystkich priorytetach inwestycyjnych dla wskaźnika</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r w:rsidRPr="00D25BFF">
                <w:rPr>
                  <w:rStyle w:val="Hipercze"/>
                  <w:rFonts w:ascii="Arial" w:eastAsia="Times New Roman" w:hAnsi="Arial" w:cs="Arial"/>
                  <w:sz w:val="20"/>
                  <w:szCs w:val="20"/>
                  <w:lang w:eastAsia="pl-PL"/>
                </w:rPr>
                <w:t>.</w:t>
              </w:r>
            </w:hyperlink>
            <w:r w:rsidRPr="00D25BFF">
              <w:rPr>
                <w:rFonts w:ascii="Arial" w:eastAsia="Times New Roman" w:hAnsi="Arial" w:cs="Arial"/>
                <w:sz w:val="20"/>
                <w:szCs w:val="20"/>
                <w:lang w:eastAsia="pl-PL"/>
              </w:rPr>
              <w:br/>
            </w:r>
            <w:r w:rsidRPr="00D25BFF">
              <w:rPr>
                <w:rFonts w:ascii="Arial" w:eastAsia="Times New Roman" w:hAnsi="Arial" w:cs="Arial"/>
                <w:sz w:val="20"/>
                <w:szCs w:val="20"/>
                <w:lang w:eastAsia="pl-PL"/>
              </w:rPr>
              <w:br/>
              <w:t>Fakt nabycia kompetencji będzie weryfikowany w ramach następujących etapów:</w:t>
            </w:r>
            <w:r w:rsidRPr="00D25BFF">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r w:rsidRPr="00D25BFF">
              <w:rPr>
                <w:rFonts w:ascii="Arial" w:eastAsia="Times New Roman" w:hAnsi="Arial" w:cs="Arial"/>
                <w:sz w:val="20"/>
                <w:szCs w:val="20"/>
                <w:lang w:eastAsia="pl-PL"/>
              </w:rPr>
              <w:br/>
              <w:t>b) ETAP II – Wzorzec – zdefiniowanie w</w:t>
            </w:r>
            <w:r w:rsidR="000A36CF" w:rsidRPr="00D25BFF">
              <w:rPr>
                <w:rFonts w:ascii="Arial" w:eastAsia="Times New Roman" w:hAnsi="Arial" w:cs="Arial"/>
                <w:sz w:val="20"/>
                <w:szCs w:val="20"/>
                <w:lang w:eastAsia="pl-PL"/>
              </w:rPr>
              <w:t xml:space="preserve">Karcie Usługi </w:t>
            </w:r>
            <w:r w:rsidRPr="00D25BFF">
              <w:rPr>
                <w:rFonts w:ascii="Arial" w:eastAsia="Times New Roman" w:hAnsi="Arial" w:cs="Arial"/>
                <w:sz w:val="20"/>
                <w:szCs w:val="20"/>
                <w:lang w:eastAsia="pl-PL"/>
              </w:rPr>
              <w:t>standardu wymagań, tj. efektów uczenia się, które osiągną uczestnicy w wyniku przeprowadzonych działań projektowych</w:t>
            </w:r>
            <w:r w:rsidRPr="00D25BFF">
              <w:rPr>
                <w:rStyle w:val="Odwoanieprzypisudolnego"/>
                <w:rFonts w:ascii="Arial" w:eastAsia="Times New Roman" w:hAnsi="Arial" w:cs="Arial"/>
                <w:sz w:val="20"/>
                <w:szCs w:val="20"/>
                <w:lang w:eastAsia="pl-PL"/>
              </w:rPr>
              <w:footnoteReference w:id="2"/>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c) ETAP III – Ocena – przeprowadzenie weryfikacji na podstawie opracowanych kryteriów oceny po zakończeniu wsparcia udzielanego danej osobie,</w:t>
            </w:r>
            <w:r w:rsidRPr="00D25BFF">
              <w:rPr>
                <w:rFonts w:ascii="Arial" w:eastAsia="Times New Roman" w:hAnsi="Arial" w:cs="Arial"/>
                <w:sz w:val="20"/>
                <w:szCs w:val="20"/>
                <w:lang w:eastAsia="pl-PL"/>
              </w:rPr>
              <w:br/>
              <w:t>d) ETAP IV – Porównanie – porównanie uzyskanych wyników etapu III (ocena) z przyjętymi wymaganiami (określonymi na etapie II efektami uczenia się) po zakończeniu wsparcia udzielanego danej osobie.</w:t>
            </w:r>
          </w:p>
          <w:p w:rsidR="00DF1F16" w:rsidRPr="00D25BFF" w:rsidRDefault="00DF1F16" w:rsidP="00DF1F16">
            <w:pPr>
              <w:spacing w:after="6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 przypadku projektów skierowanych do bardzo zróżnicowanej grupy docelowej, informacje definiowane w etapie II mogą zostać określone w indywidualnych planach działania opracowywanych dla poszczególnych uczestników.</w:t>
            </w:r>
          </w:p>
          <w:p w:rsidR="00DF1F16" w:rsidRPr="00D25BFF" w:rsidRDefault="00DF1F16" w:rsidP="00DF1F16">
            <w:pPr>
              <w:spacing w:after="6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D25BFF">
              <w:rPr>
                <w:rFonts w:ascii="Arial" w:eastAsia="Times New Roman" w:hAnsi="Arial" w:cs="Arial"/>
                <w:sz w:val="20"/>
                <w:szCs w:val="20"/>
                <w:lang w:eastAsia="pl-PL"/>
              </w:rPr>
              <w:br/>
              <w:t>Wykazywać należy wyłącznie kwalifikacje/kompetencje osiągnięte w wyniku interwencji Europejskiego Funduszu Społecznego.</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po opuszczeniu programu podjęły pracę lub kontynuowały zatrudnienie</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które podjęły pracę lub kontynuowały zatrudnienie w dotychczasowym lub nowym miejscu pracy objętych działaniami i programami typu </w:t>
            </w:r>
            <w:r w:rsidRPr="00D25BFF">
              <w:rPr>
                <w:rFonts w:ascii="Arial" w:eastAsia="Times New Roman" w:hAnsi="Arial" w:cs="Arial"/>
                <w:i/>
                <w:iCs/>
                <w:sz w:val="20"/>
                <w:szCs w:val="20"/>
                <w:lang w:eastAsia="pl-PL"/>
              </w:rPr>
              <w:t>outplacement</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outplacementu zgodna z </w:t>
            </w:r>
            <w:r w:rsidRPr="00D25BFF">
              <w:rPr>
                <w:rFonts w:ascii="Arial" w:eastAsia="Times New Roman" w:hAnsi="Arial" w:cs="Arial"/>
                <w:i/>
                <w:iCs/>
                <w:sz w:val="20"/>
                <w:szCs w:val="20"/>
                <w:lang w:eastAsia="pl-PL"/>
              </w:rPr>
              <w:t>Wytycznymi w zakresie zasad realizacji przedsięwzięć z udziałem środków Europejskiego Funduszu Społecznego na lata 2014-2020 w obszarze przystosowania przedsiębiorców i pracowników do zmian</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Wskaźnik dot. osób, które zostały zdefiniowane we wskaźniku produktu: </w:t>
            </w:r>
            <w:hyperlink w:anchor="pracownicy_zagrozeni_zwolnieniem" w:history="1">
              <w:r w:rsidRPr="00D25BFF">
                <w:rPr>
                  <w:rStyle w:val="Hipercze"/>
                  <w:rFonts w:ascii="Arial" w:eastAsia="Times New Roman" w:hAnsi="Arial" w:cs="Arial"/>
                  <w:i/>
                  <w:iCs/>
                  <w:sz w:val="20"/>
                  <w:szCs w:val="20"/>
                  <w:lang w:eastAsia="pl-PL"/>
                </w:rPr>
                <w:t>liczba pracowników zagrożonych zwolnieniem z pracy oraz osób zwolnionych z przyczyn dotyczących zakładu pracy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i/>
                <w:iCs/>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i/>
                <w:iCs/>
                <w:sz w:val="20"/>
                <w:szCs w:val="20"/>
                <w:lang w:eastAsia="pl-PL"/>
              </w:rPr>
              <w:t xml:space="preserve">Osoby, które podjęły pracę - </w:t>
            </w:r>
            <w:r w:rsidRPr="00D25BFF">
              <w:rPr>
                <w:rFonts w:ascii="Arial" w:eastAsia="Times New Roman" w:hAnsi="Arial" w:cs="Arial"/>
                <w:sz w:val="20"/>
                <w:szCs w:val="20"/>
                <w:lang w:eastAsia="pl-PL"/>
              </w:rPr>
              <w:t>liczone są we wskaźniku w odniesieniu do osób bezrobotnych i biernych zawodowo, natomiast w przypadku</w:t>
            </w:r>
            <w:r w:rsidRPr="00D25BFF">
              <w:rPr>
                <w:rFonts w:ascii="Arial" w:eastAsia="Times New Roman" w:hAnsi="Arial" w:cs="Arial"/>
                <w:i/>
                <w:iCs/>
                <w:sz w:val="20"/>
                <w:szCs w:val="20"/>
                <w:lang w:eastAsia="pl-PL"/>
              </w:rPr>
              <w:t xml:space="preserve"> osób kontynuujących zatrudnienie - </w:t>
            </w:r>
            <w:r w:rsidRPr="00D25BFF">
              <w:rPr>
                <w:rFonts w:ascii="Arial" w:eastAsia="Times New Roman" w:hAnsi="Arial" w:cs="Arial"/>
                <w:sz w:val="20"/>
                <w:szCs w:val="20"/>
                <w:lang w:eastAsia="pl-PL"/>
              </w:rPr>
              <w:t>w odniesieniu do pracujących zagrożonych utratą pracy lub przewidzianych do zwolnienia w momencie przystąpienia do projektu.</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bezrobotnych jak we wskaźniku: </w:t>
            </w:r>
            <w:hyperlink w:anchor="bezrobotni" w:history="1">
              <w:r w:rsidRPr="00D25BFF">
                <w:rPr>
                  <w:rStyle w:val="Hipercze"/>
                  <w:rFonts w:ascii="Arial" w:eastAsia="Times New Roman" w:hAnsi="Arial" w:cs="Arial"/>
                  <w:i/>
                  <w:iCs/>
                  <w:sz w:val="20"/>
                  <w:szCs w:val="20"/>
                  <w:lang w:eastAsia="pl-PL"/>
                </w:rPr>
                <w:t>liczba osób bezrobotnych, w tym długotrwale bezrobotnych, objętych wsparciem w programie</w:t>
              </w:r>
            </w:hyperlink>
            <w:r w:rsidRPr="00D25BFF">
              <w:rPr>
                <w:rFonts w:ascii="Arial" w:eastAsia="Times New Roman" w:hAnsi="Arial" w:cs="Arial"/>
                <w:i/>
                <w:iCs/>
                <w:sz w:val="20"/>
                <w:szCs w:val="20"/>
                <w:lang w:eastAsia="pl-PL"/>
              </w:rPr>
              <w:t>.</w:t>
            </w:r>
          </w:p>
          <w:p w:rsidR="00053E75"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 xml:space="preserve">Osoby bierne zawodowo definiowane są jak we wskaźniku: </w:t>
            </w:r>
            <w:hyperlink w:anchor="bierni" w:history="1">
              <w:r w:rsidRPr="00D25BFF">
                <w:rPr>
                  <w:rStyle w:val="Hipercze"/>
                  <w:rFonts w:ascii="Arial" w:eastAsia="Times New Roman" w:hAnsi="Arial" w:cs="Arial"/>
                  <w:i/>
                  <w:iCs/>
                  <w:sz w:val="20"/>
                  <w:szCs w:val="20"/>
                  <w:lang w:eastAsia="pl-PL"/>
                </w:rPr>
                <w:t>liczba osób biernych zawodowo objętych wsparciem w programie</w:t>
              </w:r>
            </w:hyperlink>
            <w:r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br w:type="page"/>
            </w:r>
          </w:p>
          <w:p w:rsidR="00D23BBA" w:rsidRPr="00D25BFF" w:rsidRDefault="00D23BBA"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Osoba pracująca - zgodnie z definicją we wskaźniku </w:t>
            </w:r>
            <w:r w:rsidR="001103CE" w:rsidRPr="00D25BFF">
              <w:t xml:space="preserve">liczba osób pracujących, łącznie z prowadzącymi działalność na własny rachunek, </w:t>
            </w:r>
            <w:r w:rsidR="00CE61DE" w:rsidRPr="00D25BFF">
              <w:rPr>
                <w:rFonts w:ascii="Arial" w:eastAsia="Times New Roman" w:hAnsi="Arial" w:cs="Arial"/>
                <w:i/>
                <w:iCs/>
                <w:sz w:val="20"/>
                <w:szCs w:val="20"/>
                <w:lang w:eastAsia="pl-PL"/>
              </w:rPr>
              <w:t>które uzyskały wsparcie EFS na podjęcie działalności gospodarczej</w:t>
            </w:r>
            <w:r w:rsidR="00050835" w:rsidRPr="00D25BFF">
              <w:rPr>
                <w:rStyle w:val="Hipercze"/>
                <w:rFonts w:ascii="Arial" w:eastAsia="Times New Roman" w:hAnsi="Arial" w:cs="Arial"/>
                <w:i/>
                <w:iCs/>
                <w:sz w:val="20"/>
                <w:szCs w:val="20"/>
                <w:lang w:eastAsia="pl-PL"/>
              </w:rPr>
              <w:t>.</w:t>
            </w:r>
          </w:p>
          <w:p w:rsidR="00DF1F16" w:rsidRPr="00D25BFF" w:rsidRDefault="00DF1F16" w:rsidP="00DA6F65">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mierzony do </w:t>
            </w:r>
            <w:r w:rsidR="00DA6F65" w:rsidRPr="00D25BFF">
              <w:rPr>
                <w:rFonts w:ascii="Arial" w:eastAsia="Times New Roman" w:hAnsi="Arial" w:cs="Arial"/>
                <w:sz w:val="20"/>
                <w:szCs w:val="20"/>
                <w:lang w:eastAsia="pl-PL"/>
              </w:rPr>
              <w:t>4</w:t>
            </w:r>
            <w:r w:rsidRPr="00D25BFF">
              <w:rPr>
                <w:rFonts w:ascii="Arial" w:eastAsia="Times New Roman" w:hAnsi="Arial" w:cs="Arial"/>
                <w:sz w:val="20"/>
                <w:szCs w:val="20"/>
                <w:lang w:eastAsia="pl-PL"/>
              </w:rPr>
              <w:t>tygodni od zakończenia przez uczestnika udziału w projekcie.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długoterminowego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znajdujących się w lepszej sytuacji na rynku pracy sześć miesięcy po opuszczeniu programu (C) </w:t>
            </w:r>
            <w:r w:rsidRPr="00D25BFF">
              <w:rPr>
                <w:rFonts w:ascii="Arial" w:eastAsia="Times New Roman" w:hAnsi="Arial" w:cs="Arial"/>
                <w:sz w:val="20"/>
                <w:szCs w:val="20"/>
                <w:lang w:eastAsia="pl-PL"/>
              </w:rPr>
              <w:br/>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00" w:type="pct"/>
            <w:gridSpan w:val="9"/>
            <w:shd w:val="clear" w:color="000000" w:fill="FFFFFF"/>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8(vi) Aktywne i zdrowe starzenie się</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color w:val="000000"/>
                <w:lang w:eastAsia="pl-PL"/>
              </w:rPr>
            </w:pPr>
            <w:r w:rsidRPr="00D25BFF">
              <w:rPr>
                <w:rFonts w:ascii="Arial" w:eastAsia="Times New Roman" w:hAnsi="Arial" w:cs="Arial"/>
                <w:color w:val="000000"/>
                <w:lang w:eastAsia="pl-PL"/>
              </w:rPr>
              <w:t>wskaźnik produktu EFS</w:t>
            </w:r>
          </w:p>
        </w:tc>
        <w:tc>
          <w:tcPr>
            <w:tcW w:w="862" w:type="pct"/>
            <w:gridSpan w:val="4"/>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objętych programem zdrowotnym dzięki EFS</w:t>
            </w:r>
            <w:r w:rsidRPr="00D25BFF">
              <w:rPr>
                <w:rFonts w:ascii="Arial" w:eastAsia="Times New Roman" w:hAnsi="Arial" w:cs="Arial"/>
                <w:sz w:val="20"/>
                <w:szCs w:val="20"/>
                <w:lang w:eastAsia="pl-PL"/>
              </w:rPr>
              <w:br/>
              <w:t>[osoby]</w:t>
            </w:r>
          </w:p>
        </w:tc>
        <w:tc>
          <w:tcPr>
            <w:tcW w:w="3071" w:type="pct"/>
            <w:gridSpan w:val="2"/>
            <w:shd w:val="clear" w:color="auto" w:fill="auto"/>
            <w:hideMark/>
          </w:tcPr>
          <w:p w:rsidR="00DF1F16" w:rsidRPr="00D25BFF" w:rsidRDefault="00DF1F16" w:rsidP="00DF1F16">
            <w:pPr>
              <w:spacing w:after="0" w:line="240" w:lineRule="auto"/>
              <w:jc w:val="both"/>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 xml:space="preserve">Wskaźnik obejmuje osoby objęte programami zdrowotnymi lub programami polityki zdrowotnejwspółfinansowanymi z Europejskiego Funduszu Społecznego. </w:t>
            </w:r>
          </w:p>
          <w:p w:rsidR="00DF1F16" w:rsidRPr="00D25BFF" w:rsidRDefault="00DF1F16" w:rsidP="00DF1F16">
            <w:pPr>
              <w:spacing w:after="0" w:line="240" w:lineRule="auto"/>
              <w:rPr>
                <w:rFonts w:ascii="Arial" w:eastAsia="Times New Roman" w:hAnsi="Arial" w:cs="Arial"/>
                <w:color w:val="000000"/>
                <w:sz w:val="20"/>
                <w:szCs w:val="20"/>
                <w:lang w:eastAsia="pl-PL"/>
              </w:rPr>
            </w:pPr>
          </w:p>
          <w:p w:rsidR="00DF1F16" w:rsidRPr="00D25BFF" w:rsidRDefault="00DF1F16" w:rsidP="00DF1F16">
            <w:pPr>
              <w:spacing w:after="0" w:line="240" w:lineRule="auto"/>
              <w:jc w:val="both"/>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Pojęcia: „program zdrowotny” i „program polityki zdrowotnej” – definiowane jak w ustawie z 27 sierpnia 2004 r. o świadczeniach opieki zdrowotnej finansowanych ze środków publicznych (Dz. U. z 2015r. poz. 581, z późn. zm.).</w:t>
            </w:r>
          </w:p>
          <w:p w:rsidR="00DF1F16" w:rsidRPr="00D25BFF" w:rsidRDefault="00DF1F16" w:rsidP="00DF1F16">
            <w:pPr>
              <w:spacing w:after="0" w:line="240" w:lineRule="auto"/>
              <w:rPr>
                <w:rFonts w:ascii="Arial" w:eastAsia="Times New Roman" w:hAnsi="Arial" w:cs="Arial"/>
                <w:color w:val="000000"/>
                <w:sz w:val="20"/>
                <w:szCs w:val="20"/>
                <w:lang w:eastAsia="pl-PL"/>
              </w:rPr>
            </w:pPr>
          </w:p>
          <w:p w:rsidR="00DF1F16" w:rsidRPr="00D25BFF" w:rsidRDefault="00DF1F16" w:rsidP="00DF1F16">
            <w:pPr>
              <w:spacing w:after="0" w:line="240" w:lineRule="auto"/>
              <w:jc w:val="both"/>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We wskaźniku należy uwzględnić wszystkie osoby, które otrzymały przynajmniej jedną formę wsparcia w ramach programu zdrowotnego lub programu polityki zdrowotnej.</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color w:val="000000"/>
                <w:lang w:eastAsia="pl-PL"/>
              </w:rPr>
            </w:pPr>
            <w:r w:rsidRPr="00D25BFF">
              <w:rPr>
                <w:rFonts w:ascii="Arial" w:eastAsia="Times New Roman" w:hAnsi="Arial" w:cs="Arial"/>
                <w:color w:val="000000"/>
                <w:lang w:eastAsia="pl-PL"/>
              </w:rPr>
              <w:lastRenderedPageBreak/>
              <w:t>wskaźnik produktu EFS</w:t>
            </w:r>
          </w:p>
        </w:tc>
        <w:tc>
          <w:tcPr>
            <w:tcW w:w="862" w:type="pct"/>
            <w:gridSpan w:val="4"/>
            <w:shd w:val="clear" w:color="auto" w:fill="auto"/>
            <w:hideMark/>
          </w:tcPr>
          <w:p w:rsidR="00DF1F16" w:rsidRPr="00D25BFF" w:rsidRDefault="00DF1F16" w:rsidP="00DF1F16">
            <w:pPr>
              <w:spacing w:after="24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wdrożonych programów zdrowotnych istotnych z punktu widzenia potrzeb zdrowotnych regionu, w tym pracodawców</w:t>
            </w:r>
            <w:r w:rsidRPr="00D25BFF">
              <w:rPr>
                <w:rFonts w:ascii="Arial" w:eastAsia="Times New Roman" w:hAnsi="Arial" w:cs="Arial"/>
                <w:sz w:val="20"/>
                <w:szCs w:val="20"/>
                <w:lang w:eastAsia="pl-PL"/>
              </w:rPr>
              <w:br/>
              <w:t xml:space="preserve">[szt.] </w:t>
            </w:r>
            <w:r w:rsidRPr="00D25BFF">
              <w:rPr>
                <w:rFonts w:ascii="Arial" w:eastAsia="Times New Roman" w:hAnsi="Arial" w:cs="Arial"/>
                <w:sz w:val="20"/>
                <w:szCs w:val="20"/>
                <w:lang w:eastAsia="pl-PL"/>
              </w:rPr>
              <w:br/>
            </w:r>
          </w:p>
        </w:tc>
        <w:tc>
          <w:tcPr>
            <w:tcW w:w="3071" w:type="pct"/>
            <w:gridSpan w:val="2"/>
            <w:shd w:val="clear" w:color="auto" w:fill="auto"/>
            <w:hideMark/>
          </w:tcPr>
          <w:p w:rsidR="00DF1F16" w:rsidRPr="00D25BFF" w:rsidRDefault="00DF1F16" w:rsidP="00DF1F16">
            <w:pPr>
              <w:spacing w:after="24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liczbę wdrożonych programów zdrowotnych/ programów polityki zdrowotnej istotnych z punktu widzenia potrzeb zdrowotnych regionu, dotyczących innych niż trzy główne typy nowotworów tj.: nowotwór jelita grubego, nowotwór szyjki macicy i nowotwór piersi. </w:t>
            </w:r>
          </w:p>
          <w:p w:rsidR="00DF1F16" w:rsidRPr="00D25BFF" w:rsidRDefault="00DF1F16" w:rsidP="00053E75">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Regionalny program zdrowotny może dotyczyć jednego z pięciu głównych typów schorzeń dezaktywizujących rynek pracy w Polsce, wskazanych w dokumencie strategicznym pn.</w:t>
            </w:r>
            <w:r w:rsidRPr="00D25BFF">
              <w:rPr>
                <w:rFonts w:ascii="Arial" w:eastAsia="Times New Roman" w:hAnsi="Arial" w:cs="Arial"/>
                <w:i/>
                <w:sz w:val="20"/>
                <w:szCs w:val="20"/>
                <w:lang w:eastAsia="pl-PL"/>
              </w:rPr>
              <w:t xml:space="preserve"> Krajowe ramy strategiczne. Policy paperdla ochrony zdrowia na lata 2014-2020 </w:t>
            </w:r>
            <w:r w:rsidRPr="00D25BFF">
              <w:rPr>
                <w:rFonts w:ascii="Arial" w:eastAsia="Times New Roman" w:hAnsi="Arial" w:cs="Arial"/>
                <w:sz w:val="20"/>
                <w:szCs w:val="20"/>
                <w:lang w:eastAsia="pl-PL"/>
              </w:rPr>
              <w:t xml:space="preserve">(tj.: chorób układu krążenia, chorób nowotworowych, chorób i zaburzeń psychicznych,  chorób układu kostno-stawowego i mięśniowego, chorób układu oddechowego), jak również innych chorób  będących istotnym problemem zdrowotnym regionu, zgodnie z definicją w </w:t>
            </w:r>
            <w:r w:rsidRPr="00D25BFF">
              <w:rPr>
                <w:rFonts w:ascii="Arial" w:eastAsia="Times New Roman" w:hAnsi="Arial" w:cs="Arial"/>
                <w:i/>
                <w:sz w:val="20"/>
                <w:szCs w:val="20"/>
                <w:lang w:eastAsia="pl-PL"/>
              </w:rPr>
              <w:t>Wytycznych w zakresie realizacji przedsięwzięć z udziałem środków Europejskiego Funduszu Społecznego w obszarze zdrowia na lata 2014-2020</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 xml:space="preserve">Regionalny program zdrowotny może również obejmować programy dotyczące eliminowania zdrowotnych czynników ryzyka w miejscu pracy, jak i programy z zakresu rehabilitacji medycznej ułatwiające powrót do pracy. </w:t>
            </w:r>
          </w:p>
          <w:p w:rsidR="00DF1F16" w:rsidRPr="00D25BFF" w:rsidRDefault="00DF1F16" w:rsidP="00053E75">
            <w:pPr>
              <w:spacing w:after="120" w:line="240" w:lineRule="auto"/>
              <w:jc w:val="both"/>
              <w:rPr>
                <w:rFonts w:ascii="Arial" w:hAnsi="Arial" w:cs="Arial"/>
                <w:sz w:val="20"/>
                <w:szCs w:val="20"/>
              </w:rPr>
            </w:pPr>
            <w:r w:rsidRPr="00D25BFF">
              <w:rPr>
                <w:rFonts w:ascii="Arial" w:hAnsi="Arial" w:cs="Arial"/>
                <w:sz w:val="20"/>
                <w:szCs w:val="20"/>
              </w:rPr>
              <w:t>Program zdrowotny/program polityki zdrowotnejmożna uznać za wdrożony po przeprowadzeniu procedury konkursowej i podpisaniu umów z beneficjentami lub podpisaniu umowy z beneficjentem projektu pozakonkursowego.</w:t>
            </w:r>
          </w:p>
          <w:p w:rsidR="008D3632" w:rsidRPr="00D25BFF" w:rsidRDefault="008D3632" w:rsidP="0063186B">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jest monitorowany przez IZ na podstawie danych z umów </w:t>
            </w:r>
            <w:r w:rsidR="0063186B" w:rsidRPr="00D25BFF">
              <w:rPr>
                <w:rFonts w:ascii="Arial" w:eastAsia="Times New Roman" w:hAnsi="Arial" w:cs="Arial"/>
                <w:sz w:val="20"/>
                <w:szCs w:val="20"/>
                <w:lang w:eastAsia="pl-PL"/>
              </w:rPr>
              <w:t>o dofinansowanie</w:t>
            </w:r>
            <w:r w:rsidRPr="00D25BFF">
              <w:rPr>
                <w:rFonts w:ascii="Arial" w:eastAsia="Times New Roman" w:hAnsi="Arial" w:cs="Arial"/>
                <w:sz w:val="20"/>
                <w:szCs w:val="20"/>
                <w:lang w:eastAsia="pl-PL"/>
              </w:rPr>
              <w:t>.</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067" w:type="pct"/>
            <w:gridSpan w:val="3"/>
            <w:shd w:val="clear" w:color="000000" w:fill="FFFFFF"/>
            <w:vAlign w:val="center"/>
          </w:tcPr>
          <w:p w:rsidR="00DF1F16" w:rsidRPr="00D25BFF" w:rsidRDefault="00DF1F16" w:rsidP="00DF1F16">
            <w:pPr>
              <w:spacing w:after="0" w:line="240" w:lineRule="auto"/>
              <w:rPr>
                <w:rFonts w:ascii="Arial" w:eastAsia="Times New Roman" w:hAnsi="Arial" w:cs="Arial"/>
                <w:color w:val="000000"/>
                <w:lang w:eastAsia="pl-PL"/>
              </w:rPr>
            </w:pPr>
            <w:r w:rsidRPr="00D25BFF">
              <w:rPr>
                <w:rFonts w:ascii="Arial" w:eastAsia="Times New Roman" w:hAnsi="Arial" w:cs="Arial"/>
                <w:color w:val="000000"/>
                <w:lang w:eastAsia="pl-PL"/>
              </w:rPr>
              <w:t>wskaźnik produktu EFS</w:t>
            </w:r>
          </w:p>
        </w:tc>
        <w:tc>
          <w:tcPr>
            <w:tcW w:w="862" w:type="pct"/>
            <w:gridSpan w:val="4"/>
            <w:shd w:val="clear" w:color="auto" w:fill="auto"/>
          </w:tcPr>
          <w:p w:rsidR="00DF1F16" w:rsidRPr="00D25BFF" w:rsidRDefault="00DF1F16" w:rsidP="00DF1F16">
            <w:pPr>
              <w:spacing w:after="24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w wieku 50 lat i więcej objętych wsparciem w programie</w:t>
            </w:r>
            <w:r w:rsidRPr="00D25BFF">
              <w:rPr>
                <w:rFonts w:ascii="Arial" w:eastAsia="Times New Roman" w:hAnsi="Arial" w:cs="Arial"/>
                <w:sz w:val="20"/>
                <w:szCs w:val="20"/>
                <w:lang w:eastAsia="pl-PL"/>
              </w:rPr>
              <w:br/>
              <w:t>[osoby]</w:t>
            </w:r>
          </w:p>
        </w:tc>
        <w:tc>
          <w:tcPr>
            <w:tcW w:w="3071" w:type="pct"/>
            <w:gridSpan w:val="2"/>
            <w:shd w:val="clear" w:color="auto" w:fill="auto"/>
          </w:tcPr>
          <w:p w:rsidR="00DF1F16" w:rsidRPr="00D25BFF" w:rsidRDefault="00DF1F16" w:rsidP="00DF1F16">
            <w:pPr>
              <w:spacing w:after="24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wszystkich uczestników projektu w wieku 50 lat i więcej objętych wsparciem w programie.</w:t>
            </w:r>
            <w:r w:rsidRPr="00D25BFF">
              <w:rPr>
                <w:rFonts w:ascii="Arial" w:eastAsia="Times New Roman" w:hAnsi="Arial" w:cs="Arial"/>
                <w:sz w:val="20"/>
                <w:szCs w:val="20"/>
                <w:lang w:eastAsia="pl-PL"/>
              </w:rPr>
              <w:br/>
              <w:t>Wiek uczestników określany jest na podstawie daty urodzenia i ustalany w dniu rozpoczęcia udziału w projekcie.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color w:val="000000"/>
                <w:lang w:eastAsia="pl-PL"/>
              </w:rPr>
            </w:pPr>
            <w:r w:rsidRPr="00D25BFF">
              <w:rPr>
                <w:rFonts w:ascii="Arial" w:eastAsia="Times New Roman" w:hAnsi="Arial" w:cs="Arial"/>
                <w:color w:val="000000"/>
                <w:lang w:eastAsia="pl-PL"/>
              </w:rPr>
              <w:lastRenderedPageBreak/>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po opuszczeniu programu podjęły pracę lub kontynuowały zatrudnienie</w:t>
            </w:r>
            <w:r w:rsidRPr="00D25BFF">
              <w:rPr>
                <w:rFonts w:ascii="Arial" w:eastAsia="Times New Roman" w:hAnsi="Arial" w:cs="Arial"/>
                <w:sz w:val="20"/>
                <w:szCs w:val="20"/>
                <w:lang w:eastAsia="pl-PL"/>
              </w:rPr>
              <w:br w:type="page"/>
              <w:t>[osoby]</w:t>
            </w:r>
          </w:p>
        </w:tc>
        <w:tc>
          <w:tcPr>
            <w:tcW w:w="3071" w:type="pct"/>
            <w:gridSpan w:val="2"/>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w wieku aktywności zawodowej (ustalanej indywidualnie dla każdego uczestnika, w oparciu o przesł</w:t>
            </w:r>
            <w:r w:rsidR="00053E75" w:rsidRPr="00D25BFF">
              <w:rPr>
                <w:rFonts w:ascii="Arial" w:eastAsia="Times New Roman" w:hAnsi="Arial" w:cs="Arial"/>
                <w:sz w:val="20"/>
                <w:szCs w:val="20"/>
                <w:lang w:eastAsia="pl-PL"/>
              </w:rPr>
              <w:t>ankę, czy może on podjąć pracę)</w:t>
            </w:r>
            <w:r w:rsidRPr="00D25BFF">
              <w:rPr>
                <w:rFonts w:ascii="Arial" w:eastAsia="Times New Roman" w:hAnsi="Arial" w:cs="Arial"/>
                <w:sz w:val="20"/>
                <w:szCs w:val="20"/>
                <w:lang w:eastAsia="pl-PL"/>
              </w:rPr>
              <w:t xml:space="preserve">, które dzięki wsparciu Europejskiego Funduszu Społecznego podjęły pracę lub kontynuowały zatrudnienie w dotychczasowym lub w nowym miejscu pracy.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 kursy przekwalifikowujące).</w:t>
            </w:r>
            <w:r w:rsidRPr="00D25BFF">
              <w:rPr>
                <w:rFonts w:ascii="Arial" w:eastAsia="Times New Roman" w:hAnsi="Arial" w:cs="Arial"/>
                <w:sz w:val="20"/>
                <w:szCs w:val="20"/>
                <w:lang w:eastAsia="pl-PL"/>
              </w:rPr>
              <w:br w:type="page"/>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które podjęły pracę - liczone są w odniesieniu do osób bezrobotnych i biernych zawodowo, natomiast w przypadku osób kontynuujących zatrudnienie - w odniesieniu do pracujących zagrożonych utratą pracy z przyczyn dotyczących stanu zdrowia.</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Definicja osób pracujących jak we wskaźniku: </w:t>
            </w:r>
            <w:hyperlink w:anchor="pracujący" w:history="1">
              <w:r w:rsidRPr="00D25BFF">
                <w:rPr>
                  <w:rStyle w:val="Hipercze"/>
                  <w:rFonts w:ascii="Arial" w:eastAsia="Times New Roman" w:hAnsi="Arial" w:cs="Arial"/>
                  <w:i/>
                  <w:iCs/>
                  <w:sz w:val="20"/>
                  <w:szCs w:val="20"/>
                  <w:lang w:eastAsia="pl-PL"/>
                </w:rPr>
                <w:t>liczba osób pracujących, łącznie z prowadzącymi działalność na własny rachunek, objętych wsparciem w programie</w:t>
              </w:r>
            </w:hyperlink>
            <w:r w:rsidRPr="00D25BFF">
              <w:rPr>
                <w:rFonts w:ascii="Arial" w:eastAsia="Times New Roman" w:hAnsi="Arial" w:cs="Arial"/>
                <w:i/>
                <w:iCs/>
                <w:sz w:val="20"/>
                <w:szCs w:val="20"/>
                <w:lang w:eastAsia="pl-PL"/>
              </w:rPr>
              <w:t xml:space="preserve">. </w:t>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bezrobotnych jak we wskaźniku: </w:t>
            </w:r>
            <w:hyperlink w:anchor="bezrobotni" w:history="1">
              <w:r w:rsidRPr="00D25BFF">
                <w:rPr>
                  <w:rStyle w:val="Hipercze"/>
                  <w:rFonts w:ascii="Arial" w:eastAsia="Times New Roman" w:hAnsi="Arial" w:cs="Arial"/>
                  <w:i/>
                  <w:sz w:val="20"/>
                  <w:szCs w:val="20"/>
                  <w:lang w:eastAsia="pl-PL"/>
                </w:rPr>
                <w:t>liczba osób bezrobotnych, łącznie z długotrwale bezrobotnymi, objętych wsparciem w programie</w:t>
              </w:r>
            </w:hyperlink>
            <w:r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biernych zawodowo jak we wskaźniku: </w:t>
            </w:r>
            <w:hyperlink w:anchor="bierni" w:history="1">
              <w:r w:rsidRPr="00D25BFF">
                <w:rPr>
                  <w:rStyle w:val="Hipercze"/>
                  <w:rFonts w:ascii="Arial" w:eastAsia="Times New Roman" w:hAnsi="Arial" w:cs="Arial"/>
                  <w:i/>
                  <w:sz w:val="20"/>
                  <w:szCs w:val="20"/>
                  <w:lang w:eastAsia="pl-PL"/>
                </w:rPr>
                <w:t>liczba osób biernych zawodowo objętych wsparciem w programie</w:t>
              </w:r>
            </w:hyperlink>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ype="page"/>
            </w:r>
            <w:r w:rsidRPr="00D25BFF">
              <w:rPr>
                <w:rFonts w:ascii="Arial" w:eastAsia="Times New Roman" w:hAnsi="Arial" w:cs="Arial"/>
                <w:sz w:val="20"/>
                <w:szCs w:val="20"/>
                <w:lang w:eastAsia="pl-PL"/>
              </w:rPr>
              <w:br w:type="page"/>
            </w:r>
          </w:p>
          <w:p w:rsidR="00DF1F16" w:rsidRPr="00D25BFF" w:rsidRDefault="00DF1F16" w:rsidP="00DF1F16">
            <w:pPr>
              <w:spacing w:after="0" w:line="240" w:lineRule="auto"/>
              <w:rPr>
                <w:rFonts w:ascii="Arial" w:eastAsia="Times New Roman" w:hAnsi="Arial" w:cs="Arial"/>
                <w:sz w:val="20"/>
                <w:szCs w:val="20"/>
                <w:lang w:eastAsia="pl-PL"/>
              </w:rPr>
            </w:pP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mierzony do 4 tygodni od zakończenia przez uczestnika udziału w projekcie.</w:t>
            </w:r>
          </w:p>
        </w:tc>
      </w:tr>
      <w:tr w:rsidR="00DF1F16" w:rsidRPr="00D25BFF" w:rsidTr="008A2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1067" w:type="pct"/>
            <w:gridSpan w:val="3"/>
            <w:shd w:val="clear" w:color="000000" w:fill="FFFFFF"/>
            <w:vAlign w:val="center"/>
            <w:hideMark/>
          </w:tcPr>
          <w:p w:rsidR="00DF1F16" w:rsidRPr="00D25BFF" w:rsidRDefault="00DF1F16" w:rsidP="00DF1F16">
            <w:pPr>
              <w:spacing w:after="0" w:line="240" w:lineRule="auto"/>
              <w:rPr>
                <w:rFonts w:ascii="Arial" w:eastAsia="Times New Roman" w:hAnsi="Arial" w:cs="Arial"/>
                <w:color w:val="000000"/>
                <w:lang w:eastAsia="pl-PL"/>
              </w:rPr>
            </w:pPr>
            <w:r w:rsidRPr="00D25BFF">
              <w:rPr>
                <w:rFonts w:ascii="Arial" w:eastAsia="Times New Roman" w:hAnsi="Arial" w:cs="Arial"/>
                <w:color w:val="000000"/>
                <w:lang w:eastAsia="pl-PL"/>
              </w:rPr>
              <w:t>wskaźnik rezultatu bezpośredniego EFS</w:t>
            </w:r>
          </w:p>
        </w:tc>
        <w:tc>
          <w:tcPr>
            <w:tcW w:w="862" w:type="pct"/>
            <w:gridSpan w:val="4"/>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dzięki interwencji EFS zgłosiły się na badanie profilaktyczne [osoby]</w:t>
            </w:r>
          </w:p>
        </w:tc>
        <w:tc>
          <w:tcPr>
            <w:tcW w:w="3071" w:type="pct"/>
            <w:gridSpan w:val="2"/>
            <w:shd w:val="clear" w:color="000000" w:fill="FFFFFF"/>
            <w:hideMark/>
          </w:tcPr>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osób, które dzięki działaniom finansowanym z EFS zgłosiły się na badanie profilaktyczne (dot. wszystkich badań profilaktycznych, nie tylko finansowanych z EFS). </w:t>
            </w: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Wskaźnik mierzony do 4 tygodni od zakończenia przez uczestnika udziału w projekcie. W przypadku wsparcia polegającego na działaniach informacyjno-edukacyjnych wskaźnik mierzony w okresie realizacji projektu.</w:t>
            </w: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Wskaźnik mierzony przez beneficjenta na podstawie informacji od osób korzystających ze wsparcia w projekcie. </w:t>
            </w:r>
          </w:p>
          <w:p w:rsidR="00DF1F16" w:rsidRPr="00D25BFF" w:rsidRDefault="00DF1F16" w:rsidP="00DF1F16">
            <w:pPr>
              <w:spacing w:after="0" w:line="240" w:lineRule="auto"/>
              <w:jc w:val="both"/>
              <w:rPr>
                <w:rFonts w:ascii="Arial" w:eastAsia="Times New Roman" w:hAnsi="Arial" w:cs="Arial"/>
                <w:sz w:val="20"/>
                <w:szCs w:val="20"/>
                <w:lang w:eastAsia="pl-PL"/>
              </w:rPr>
            </w:pPr>
          </w:p>
          <w:p w:rsidR="00DF1F16" w:rsidRPr="00D25BFF" w:rsidRDefault="00DF1F16" w:rsidP="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Informacje dodatkowe:</w:t>
            </w:r>
          </w:p>
          <w:p w:rsidR="00DF1F16" w:rsidRPr="00D25BFF" w:rsidRDefault="00DF1F16">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Wprzypadku wsparcia krótkotrwałego</w:t>
            </w:r>
            <w:r w:rsidR="001238A6" w:rsidRPr="00D25BFF">
              <w:rPr>
                <w:rFonts w:ascii="Arial" w:eastAsia="Times New Roman" w:hAnsi="Arial" w:cs="Arial"/>
                <w:sz w:val="20"/>
                <w:szCs w:val="20"/>
                <w:lang w:eastAsia="pl-PL"/>
              </w:rPr>
              <w:t xml:space="preserve"> (np.</w:t>
            </w:r>
            <w:r w:rsidRPr="00D25BFF">
              <w:rPr>
                <w:rFonts w:ascii="Arial" w:eastAsia="Times New Roman" w:hAnsi="Arial" w:cs="Arial"/>
                <w:sz w:val="20"/>
                <w:szCs w:val="20"/>
                <w:lang w:eastAsia="pl-PL"/>
              </w:rPr>
              <w:t xml:space="preserve"> dojazd na badanie</w:t>
            </w:r>
            <w:r w:rsidR="001238A6"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t>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(imię, nazwisko, telefon lub e-mail)umożliwiających weryfikację, czy dana osoba zgłosiła się na badanie profilaktyczne dzięki EFS.</w:t>
            </w:r>
            <w:r w:rsidR="001238A6" w:rsidRPr="00D25BFF">
              <w:rPr>
                <w:rFonts w:ascii="Arial" w:eastAsia="Times New Roman" w:hAnsi="Arial" w:cs="Arial"/>
                <w:sz w:val="20"/>
                <w:szCs w:val="20"/>
                <w:lang w:eastAsia="pl-PL"/>
              </w:rPr>
              <w:t xml:space="preserve">Po pozytywnym zweryfikowaniu przez beneficjenta faktu zgłoszenia się przez daną osobę na badanie, może ona zostać wykazana w wartości wskaźnika, pomimo że nie jest formalnie uznana za uczestnika projektu. </w:t>
            </w:r>
          </w:p>
        </w:tc>
      </w:tr>
      <w:tr w:rsidR="00DF1F16" w:rsidRPr="00D25BFF"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u w:val="single"/>
                <w:lang w:eastAsia="pl-PL"/>
              </w:rPr>
            </w:pPr>
            <w:r w:rsidRPr="00D25BFF">
              <w:rPr>
                <w:rFonts w:ascii="Arial" w:eastAsia="Times New Roman" w:hAnsi="Arial" w:cs="Arial"/>
                <w:b/>
                <w:bCs/>
                <w:sz w:val="24"/>
                <w:szCs w:val="24"/>
                <w:u w:val="single"/>
                <w:lang w:eastAsia="pl-PL"/>
              </w:rPr>
              <w:t>9. Promowanie włączenia społecznego, walka z ubóstwem i wszelką dyskryminacją</w:t>
            </w:r>
          </w:p>
        </w:tc>
      </w:tr>
      <w:tr w:rsidR="00DF1F16" w:rsidRPr="00D25BFF"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9(i). Aktywn</w:t>
            </w:r>
            <w:r w:rsidR="0048346D" w:rsidRPr="00D25BFF">
              <w:rPr>
                <w:rFonts w:ascii="Arial" w:eastAsia="Times New Roman" w:hAnsi="Arial" w:cs="Arial"/>
                <w:b/>
                <w:bCs/>
                <w:sz w:val="24"/>
                <w:szCs w:val="24"/>
                <w:lang w:eastAsia="pl-PL"/>
              </w:rPr>
              <w:t>e</w:t>
            </w:r>
            <w:r w:rsidRPr="00D25BFF">
              <w:rPr>
                <w:rFonts w:ascii="Arial" w:eastAsia="Times New Roman" w:hAnsi="Arial" w:cs="Arial"/>
                <w:b/>
                <w:bCs/>
                <w:sz w:val="24"/>
                <w:szCs w:val="24"/>
                <w:lang w:eastAsia="pl-PL"/>
              </w:rPr>
              <w:t xml:space="preserve"> włączenie, w tym z myślą o promowaniu równych szans </w:t>
            </w:r>
            <w:r w:rsidR="0048346D" w:rsidRPr="00D25BFF">
              <w:rPr>
                <w:rFonts w:ascii="Arial" w:eastAsia="Times New Roman" w:hAnsi="Arial" w:cs="Arial"/>
                <w:b/>
                <w:bCs/>
                <w:sz w:val="24"/>
                <w:szCs w:val="24"/>
                <w:lang w:eastAsia="pl-PL"/>
              </w:rPr>
              <w:t>oraz</w:t>
            </w:r>
            <w:r w:rsidRPr="00D25BFF">
              <w:rPr>
                <w:rFonts w:ascii="Arial" w:eastAsia="Times New Roman" w:hAnsi="Arial" w:cs="Arial"/>
                <w:b/>
                <w:bCs/>
                <w:sz w:val="24"/>
                <w:szCs w:val="24"/>
                <w:lang w:eastAsia="pl-PL"/>
              </w:rPr>
              <w:t xml:space="preserve"> aktywnego uczestnictwa i zwiększaniu szans na zatrudnienie</w:t>
            </w:r>
          </w:p>
        </w:tc>
      </w:tr>
      <w:tr w:rsidR="00DF1F16" w:rsidRPr="00D25BFF" w:rsidTr="008A2251">
        <w:trPr>
          <w:trHeight w:val="1547"/>
        </w:trPr>
        <w:tc>
          <w:tcPr>
            <w:tcW w:w="838"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809" w:type="pct"/>
            <w:gridSpan w:val="3"/>
            <w:tcBorders>
              <w:top w:val="nil"/>
              <w:left w:val="single" w:sz="4" w:space="0" w:color="auto"/>
              <w:bottom w:val="nil"/>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sz w:val="20"/>
                <w:szCs w:val="20"/>
                <w:lang w:eastAsia="pl-PL"/>
              </w:rPr>
            </w:pPr>
            <w:bookmarkStart w:id="23" w:name="osoby_zagrozone_ubostwem"/>
            <w:r w:rsidRPr="00D25BFF">
              <w:rPr>
                <w:rFonts w:ascii="Arial" w:eastAsia="Times New Roman" w:hAnsi="Arial" w:cs="Arial"/>
                <w:sz w:val="20"/>
                <w:szCs w:val="20"/>
                <w:lang w:eastAsia="pl-PL"/>
              </w:rPr>
              <w:t xml:space="preserve">Liczba osób zagrożonych ubóstwem lub wykluczeniem społecznym objętych wsparciem w programie </w:t>
            </w:r>
            <w:bookmarkEnd w:id="23"/>
            <w:r w:rsidRPr="00D25BFF">
              <w:rPr>
                <w:rFonts w:ascii="Arial" w:eastAsia="Times New Roman" w:hAnsi="Arial" w:cs="Arial"/>
                <w:sz w:val="20"/>
                <w:szCs w:val="20"/>
                <w:lang w:eastAsia="pl-PL"/>
              </w:rPr>
              <w:t>[osoby]</w:t>
            </w:r>
          </w:p>
        </w:tc>
        <w:tc>
          <w:tcPr>
            <w:tcW w:w="3353" w:type="pct"/>
            <w:gridSpan w:val="4"/>
            <w:tcBorders>
              <w:top w:val="nil"/>
              <w:left w:val="nil"/>
              <w:right w:val="single" w:sz="8" w:space="0" w:color="993300"/>
            </w:tcBorders>
            <w:shd w:val="clear" w:color="000000" w:fill="FFFFFF"/>
            <w:hideMark/>
          </w:tcPr>
          <w:p w:rsidR="00DF1F16" w:rsidRPr="00D25BFF" w:rsidRDefault="00DF1F16" w:rsidP="00DF1F16">
            <w:pPr>
              <w:spacing w:after="12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zgodna z </w:t>
            </w:r>
            <w:hyperlink r:id="rId18" w:history="1">
              <w:r w:rsidRPr="00D25BFF">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i/>
                <w:iCs/>
                <w:sz w:val="20"/>
                <w:szCs w:val="20"/>
                <w:lang w:eastAsia="pl-PL"/>
              </w:rPr>
              <w:t>.</w:t>
            </w:r>
          </w:p>
          <w:p w:rsidR="00DF1F16" w:rsidRPr="00D25BFF" w:rsidRDefault="00DF1F16" w:rsidP="00DF1F16">
            <w:p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Ocena spełnienia poszczególnych kryteriów następuje poprzez potwierdzenie/weryfikację statusu:</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o których mowa w art. 1 ust. 2 ustawy z dnia 13 czerwca 2003 r. o zatrudnieniu socjalnym - zaświadczenie z właściwej instytucji lub oświadczenie uczestnika (z pouczeniem o odpowiedzialności za składanie oświadczeń niezgodnych z prawdą);</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przebywające w pieczy zastępczej lub 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 oświadczenie uczestnikalub jego opiekuna prawnego w przypadku osób niepełnoletnich np. rodzica zastępczego (z pouczeniem o odpowiedzialności za składanie oświadczeń niezgodnych z prawdą);</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z niepełnosprawnością - odpowiednie orzeczenie lub inny dokument poświadczający stan zdrowia</w:t>
            </w:r>
            <w:r w:rsidR="00EC28E7" w:rsidRPr="00D25BFF">
              <w:rPr>
                <w:rFonts w:ascii="Arial" w:eastAsia="Times New Roman" w:hAnsi="Arial" w:cs="Arial"/>
                <w:sz w:val="20"/>
                <w:szCs w:val="20"/>
                <w:lang w:eastAsia="pl-PL"/>
              </w:rPr>
              <w:t xml:space="preserve"> (zgodnie z definicją wskaźnika wspólnego </w:t>
            </w:r>
            <w:hyperlink w:anchor="osoby_z_niepełnosprawnosciami" w:history="1">
              <w:r w:rsidR="001103CE" w:rsidRPr="00D25BFF">
                <w:rPr>
                  <w:rStyle w:val="Hipercze"/>
                  <w:rFonts w:ascii="Arial" w:hAnsi="Arial" w:cs="Arial"/>
                  <w:i/>
                  <w:sz w:val="20"/>
                  <w:szCs w:val="20"/>
                </w:rPr>
                <w:t>l</w:t>
              </w:r>
              <w:r w:rsidR="001103CE" w:rsidRPr="00D25BFF">
                <w:rPr>
                  <w:rStyle w:val="Hipercze"/>
                  <w:i/>
                </w:rPr>
                <w:t xml:space="preserve">iczba osób z niepełnosprawnością </w:t>
              </w:r>
              <w:r w:rsidR="00EC28E7" w:rsidRPr="00D25BFF">
                <w:rPr>
                  <w:rStyle w:val="Hipercze"/>
                  <w:rFonts w:ascii="Arial" w:hAnsi="Arial" w:cs="Arial"/>
                  <w:i/>
                  <w:sz w:val="20"/>
                  <w:szCs w:val="20"/>
                </w:rPr>
                <w:t>objętych wsparciem w programie</w:t>
              </w:r>
            </w:hyperlink>
            <w:r w:rsidR="00EC28E7" w:rsidRPr="00D25BFF">
              <w:rPr>
                <w:rFonts w:ascii="Arial" w:hAnsi="Arial" w:cs="Arial"/>
                <w:i/>
                <w:sz w:val="20"/>
                <w:szCs w:val="20"/>
              </w:rPr>
              <w:t>)</w:t>
            </w:r>
            <w:r w:rsidRPr="00D25BFF">
              <w:rPr>
                <w:rFonts w:ascii="Arial" w:eastAsia="Times New Roman" w:hAnsi="Arial" w:cs="Arial"/>
                <w:sz w:val="20"/>
                <w:szCs w:val="20"/>
                <w:lang w:eastAsia="pl-PL"/>
              </w:rPr>
              <w:t>;</w:t>
            </w:r>
          </w:p>
          <w:p w:rsidR="00DF1F16" w:rsidRPr="00D25BFF" w:rsidRDefault="00DF1F16" w:rsidP="00DF1F16">
            <w:pPr>
              <w:pStyle w:val="Akapitzlist"/>
              <w:numPr>
                <w:ilvl w:val="0"/>
                <w:numId w:val="4"/>
              </w:numPr>
              <w:spacing w:after="12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rodziny z dzieckiem z niepełnosprawnością, o ile co najmniej jeden z rodziców lub opiekunów nie pracuje ze względu na konieczność sprawowania opieki nad dzieckiem z niepełnosprawnością - odpowiednie orzeczenie lub inny dokument poświadczający stan zdrowia oraz oświadczenie uczestnika (z pouczeniem o odpowiedzialności za składanie oświadczeń niezgodnych z prawdą);</w:t>
            </w:r>
          </w:p>
          <w:p w:rsidR="00DF1F16" w:rsidRPr="00D25BFF" w:rsidRDefault="00DF1F16" w:rsidP="00DF1F16">
            <w:pPr>
              <w:pStyle w:val="Akapitzlist"/>
              <w:numPr>
                <w:ilvl w:val="0"/>
                <w:numId w:val="4"/>
              </w:num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osoby zakwalifikowane do III profilu pomocy zgodnie z ustawą z dnia 20 kwietnia 2004 r. o promocji zatrudnienia i instytucjach rynku pracy - zaświadczenie z urzędu pracy;</w:t>
            </w:r>
          </w:p>
          <w:p w:rsidR="00DF1F16" w:rsidRPr="00D25BFF" w:rsidRDefault="00DF1F16" w:rsidP="00DF1F16">
            <w:pPr>
              <w:pStyle w:val="Akapitzlist"/>
              <w:numPr>
                <w:ilvl w:val="0"/>
                <w:numId w:val="4"/>
              </w:num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niesamodzielne ze względu na podeszły wiek, niepełnosprawność lub stan zdrowia - zaświadczenie od lekarza; odpowiednie orzeczenie lub inny dokument poświadczający stan zdrowia, oświadczenie uczestnikalub jego opiekuna, jeśli niemożliwe jest uzyskanie oświadczenia uczestnika (z pouczeniem o odpowiedzialności za składanie oświadczeń niezgodnych z prawdą);</w:t>
            </w:r>
          </w:p>
          <w:p w:rsidR="00DF1F16" w:rsidRPr="00D25BFF" w:rsidRDefault="00DF1F16" w:rsidP="00DF1F16">
            <w:pPr>
              <w:pStyle w:val="Akapitzlist"/>
              <w:numPr>
                <w:ilvl w:val="0"/>
                <w:numId w:val="4"/>
              </w:num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rsidR="00DF1F16" w:rsidRPr="00D25BFF" w:rsidRDefault="00DF1F16" w:rsidP="00DF1F16">
            <w:pPr>
              <w:pStyle w:val="Akapitzlist"/>
              <w:numPr>
                <w:ilvl w:val="0"/>
                <w:numId w:val="4"/>
              </w:num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lastRenderedPageBreak/>
              <w:t>osoby korzystające z  Programu Operacyjnego Pomoc Żywnościowa 2014-2020 - oświadczenie uczestnika (z pouczeniem o odpowiedzialności za składanie oświadczeń niezgodnych z prawdą)lub inny dokument potwierdzający korzystanie z Programu.</w:t>
            </w:r>
          </w:p>
          <w:p w:rsidR="00DF1F16" w:rsidRPr="00D25BFF" w:rsidRDefault="00DF1F16" w:rsidP="00DF1F16">
            <w:pPr>
              <w:spacing w:after="0" w:line="240" w:lineRule="auto"/>
              <w:rPr>
                <w:rFonts w:ascii="Arial" w:eastAsia="Times New Roman" w:hAnsi="Arial" w:cs="Arial"/>
                <w:strike/>
                <w:sz w:val="20"/>
                <w:szCs w:val="20"/>
                <w:lang w:eastAsia="pl-PL"/>
              </w:rPr>
            </w:pPr>
          </w:p>
          <w:p w:rsidR="00DF1F16" w:rsidRPr="00D25BFF" w:rsidRDefault="00DF1F16" w:rsidP="00DF1F16">
            <w:p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Zapisy </w:t>
            </w:r>
            <w:hyperlink r:id="rId19" w:history="1">
              <w:r w:rsidRPr="00D25BFF">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sz w:val="20"/>
                <w:szCs w:val="20"/>
                <w:lang w:eastAsia="pl-PL"/>
              </w:rPr>
              <w:t xml:space="preserve"> dot. definicji osób zagrożonych ubóstwem lub wykluczeniem społecznym są nadrzędne w stosunku do informacji przedstawionej powyżej.</w:t>
            </w:r>
          </w:p>
          <w:p w:rsidR="00DF1F16" w:rsidRPr="00D25BFF" w:rsidRDefault="00DF1F16" w:rsidP="00DF1F16">
            <w:pPr>
              <w:spacing w:after="0" w:line="240" w:lineRule="auto"/>
              <w:jc w:val="center"/>
              <w:rPr>
                <w:rFonts w:ascii="Arial" w:eastAsia="Times New Roman" w:hAnsi="Arial" w:cs="Arial"/>
                <w:sz w:val="20"/>
                <w:szCs w:val="20"/>
                <w:lang w:eastAsia="pl-PL"/>
              </w:rPr>
            </w:pPr>
          </w:p>
        </w:tc>
      </w:tr>
      <w:tr w:rsidR="00DF1F16" w:rsidRPr="00D25BFF" w:rsidTr="008A2251">
        <w:trPr>
          <w:trHeight w:val="127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 niepełnosprawnościami objętych wsparciem w programie</w:t>
            </w:r>
            <w:r w:rsidRPr="00D25BFF">
              <w:rPr>
                <w:rFonts w:ascii="Arial" w:eastAsia="Times New Roman" w:hAnsi="Arial" w:cs="Arial"/>
                <w:sz w:val="20"/>
                <w:szCs w:val="20"/>
                <w:lang w:eastAsia="pl-PL"/>
              </w:rPr>
              <w:br/>
              <w:t>(C) [osoby]</w:t>
            </w:r>
          </w:p>
        </w:tc>
        <w:tc>
          <w:tcPr>
            <w:tcW w:w="3353" w:type="pct"/>
            <w:gridSpan w:val="4"/>
            <w:tcBorders>
              <w:top w:val="single" w:sz="4" w:space="0" w:color="auto"/>
              <w:left w:val="nil"/>
              <w:bottom w:val="single" w:sz="4" w:space="0" w:color="auto"/>
              <w:right w:val="single" w:sz="8" w:space="0" w:color="993300"/>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zgodna z definicją zawartą w części dot. wskaźników wspólnych EFS monitorowanych we wszystkich priorytetach inwestycyjnych.</w:t>
            </w:r>
          </w:p>
          <w:p w:rsidR="00DF1F16" w:rsidRPr="00D25BFF" w:rsidRDefault="00DF1F16" w:rsidP="00DF1F16">
            <w:pPr>
              <w:spacing w:after="0" w:line="240" w:lineRule="auto"/>
              <w:jc w:val="center"/>
              <w:rPr>
                <w:rFonts w:ascii="Arial" w:eastAsia="Times New Roman" w:hAnsi="Arial" w:cs="Arial"/>
                <w:sz w:val="20"/>
                <w:szCs w:val="20"/>
                <w:lang w:eastAsia="pl-PL"/>
              </w:rPr>
            </w:pPr>
          </w:p>
        </w:tc>
      </w:tr>
      <w:tr w:rsidR="00DF1F16" w:rsidRPr="00D25BFF" w:rsidTr="008A2251">
        <w:trPr>
          <w:trHeight w:val="138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nil"/>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zagrożonych ubóstwem lub wykluczeniem społecznym, które uzyskały kwalifikacje po opuszczeniu programu [osoby]</w:t>
            </w:r>
          </w:p>
        </w:tc>
        <w:tc>
          <w:tcPr>
            <w:tcW w:w="3353" w:type="pct"/>
            <w:gridSpan w:val="4"/>
            <w:tcBorders>
              <w:top w:val="nil"/>
              <w:left w:val="nil"/>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r>
            <w:r w:rsidRPr="00D25BFF">
              <w:rPr>
                <w:rFonts w:ascii="Arial" w:eastAsia="Times New Roman" w:hAnsi="Arial" w:cs="Arial"/>
                <w:sz w:val="20"/>
                <w:szCs w:val="20"/>
                <w:lang w:eastAsia="pl-PL"/>
              </w:rPr>
              <w:br w:type="page"/>
            </w:r>
          </w:p>
          <w:p w:rsidR="00DF1F16" w:rsidRPr="00D25BFF" w:rsidRDefault="008545B6" w:rsidP="008545B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i sposób p</w:t>
            </w:r>
            <w:r w:rsidR="00DF1F16" w:rsidRPr="00D25BFF">
              <w:rPr>
                <w:rFonts w:ascii="Arial" w:eastAsia="Times New Roman" w:hAnsi="Arial" w:cs="Arial"/>
                <w:sz w:val="20"/>
                <w:szCs w:val="20"/>
                <w:lang w:eastAsia="pl-PL"/>
              </w:rPr>
              <w:t>omiar</w:t>
            </w:r>
            <w:r w:rsidRPr="00D25BFF">
              <w:rPr>
                <w:rFonts w:ascii="Arial" w:eastAsia="Times New Roman" w:hAnsi="Arial" w:cs="Arial"/>
                <w:sz w:val="20"/>
                <w:szCs w:val="20"/>
                <w:lang w:eastAsia="pl-PL"/>
              </w:rPr>
              <w:t>u</w:t>
            </w:r>
            <w:r w:rsidR="00DF1F16" w:rsidRPr="00D25BFF">
              <w:rPr>
                <w:rFonts w:ascii="Arial" w:eastAsia="Times New Roman" w:hAnsi="Arial" w:cs="Arial"/>
                <w:sz w:val="20"/>
                <w:szCs w:val="20"/>
                <w:lang w:eastAsia="pl-PL"/>
              </w:rPr>
              <w:t xml:space="preserve">uzyskania kwalifikacji jak we wskaźniku wspólnym: </w:t>
            </w:r>
            <w:hyperlink w:anchor="osoby_uzyskujace_kwalifikacje" w:history="1">
              <w:r w:rsidR="00DF1F16" w:rsidRPr="00D25BFF">
                <w:rPr>
                  <w:rStyle w:val="Hipercze"/>
                  <w:rFonts w:ascii="Arial" w:eastAsia="Times New Roman" w:hAnsi="Arial" w:cs="Arial"/>
                  <w:i/>
                  <w:iCs/>
                  <w:sz w:val="20"/>
                  <w:szCs w:val="20"/>
                  <w:lang w:eastAsia="pl-PL"/>
                </w:rPr>
                <w:t>liczba osób, które uzyskały kwalifikacje po opuszczeniu programu</w:t>
              </w:r>
            </w:hyperlink>
            <w:r w:rsidR="00DF1F16" w:rsidRPr="00D25BFF">
              <w:rPr>
                <w:rFonts w:ascii="Arial" w:eastAsia="Times New Roman" w:hAnsi="Arial" w:cs="Arial"/>
                <w:i/>
                <w:iCs/>
                <w:sz w:val="20"/>
                <w:szCs w:val="20"/>
                <w:lang w:eastAsia="pl-PL"/>
              </w:rPr>
              <w:t xml:space="preserve">. </w:t>
            </w:r>
          </w:p>
        </w:tc>
      </w:tr>
      <w:tr w:rsidR="00DF1F16" w:rsidRPr="00D25BFF" w:rsidTr="008A2251">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zagrożonych ubóstwem lub wykluczeniem społecznym poszukujących pracy po opuszczeniu programu [osoby]</w:t>
            </w:r>
          </w:p>
        </w:tc>
        <w:tc>
          <w:tcPr>
            <w:tcW w:w="3353" w:type="pct"/>
            <w:gridSpan w:val="4"/>
            <w:tcBorders>
              <w:top w:val="nil"/>
              <w:left w:val="nil"/>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i/>
                <w:iCs/>
                <w:sz w:val="20"/>
                <w:szCs w:val="20"/>
                <w:lang w:eastAsia="pl-PL"/>
              </w:rPr>
              <w:t xml:space="preserve">.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bierne zawodowo w momencie rozpoczęcia udziału w projekcie, które otrzymały wsparcie z EFS i które poszukują pracy po opuszczeniu projektu.  Wskaźnik nie obejmuje osób, które pracowały (w rozumieniu wskaźnika: </w:t>
            </w:r>
            <w:hyperlink w:anchor="pracujący" w:history="1">
              <w:r w:rsidRPr="00D25BFF">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D25BFF">
              <w:rPr>
                <w:rFonts w:ascii="Arial" w:eastAsia="Times New Roman" w:hAnsi="Arial" w:cs="Arial"/>
                <w:sz w:val="20"/>
                <w:szCs w:val="20"/>
                <w:lang w:eastAsia="pl-PL"/>
              </w:rPr>
              <w:t xml:space="preserve">)  lub były bezrobotne (w rozumieniu wskaźnika: </w:t>
            </w:r>
            <w:hyperlink w:anchor="bezrobotni" w:history="1">
              <w:r w:rsidRPr="00D25BFF">
                <w:rPr>
                  <w:rStyle w:val="Hipercze"/>
                  <w:rFonts w:ascii="Arial" w:eastAsia="Times New Roman" w:hAnsi="Arial" w:cs="Arial"/>
                  <w:i/>
                  <w:sz w:val="20"/>
                  <w:szCs w:val="20"/>
                  <w:lang w:eastAsia="pl-PL"/>
                </w:rPr>
                <w:t>liczba osób bezrobotnych, w tym długotrwale bezrobotnych, objętych wsparciem w programie</w:t>
              </w:r>
            </w:hyperlink>
            <w:r w:rsidRPr="00D25BFF">
              <w:rPr>
                <w:rFonts w:ascii="Arial" w:eastAsia="Times New Roman" w:hAnsi="Arial" w:cs="Arial"/>
                <w:sz w:val="20"/>
                <w:szCs w:val="20"/>
                <w:lang w:eastAsia="pl-PL"/>
              </w:rPr>
              <w:t xml:space="preserve">) w chwili przystąpienia do projektu.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w:t>
            </w:r>
            <w:hyperlink w:anchor="bierni_poszukujący_pracy" w:history="1">
              <w:r w:rsidRPr="00D25BFF">
                <w:rPr>
                  <w:rStyle w:val="Hipercze"/>
                  <w:rFonts w:ascii="Arial" w:eastAsia="Times New Roman" w:hAnsi="Arial" w:cs="Arial"/>
                  <w:i/>
                  <w:iCs/>
                  <w:sz w:val="20"/>
                  <w:szCs w:val="20"/>
                  <w:lang w:eastAsia="pl-PL"/>
                </w:rPr>
                <w:t>liczba osób biernych zawodowo, poszukujących pracy po opuszczeniu programu</w:t>
              </w:r>
            </w:hyperlink>
            <w:r w:rsidRPr="00D25BFF">
              <w:rPr>
                <w:rFonts w:ascii="Arial" w:eastAsia="Times New Roman" w:hAnsi="Arial" w:cs="Arial"/>
                <w:i/>
                <w:iCs/>
                <w:sz w:val="20"/>
                <w:szCs w:val="20"/>
                <w:lang w:eastAsia="pl-PL"/>
              </w:rPr>
              <w:t>.</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Do wskaźnika nie są wliczane osoby, które nie ukończyły 18 r. życia w chwili wejścia do projektu.</w:t>
            </w:r>
          </w:p>
        </w:tc>
      </w:tr>
      <w:tr w:rsidR="00DF1F16" w:rsidRPr="00D25BFF" w:rsidTr="008A2251">
        <w:trPr>
          <w:trHeight w:val="2247"/>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09" w:type="pct"/>
            <w:gridSpan w:val="3"/>
            <w:tcBorders>
              <w:top w:val="single" w:sz="4" w:space="0" w:color="auto"/>
              <w:left w:val="nil"/>
              <w:bottom w:val="nil"/>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00ED5A12" w:rsidRPr="00D25BFF">
                <w:rPr>
                  <w:rStyle w:val="Hipercze"/>
                  <w:rFonts w:ascii="Arial" w:eastAsia="Times New Roman" w:hAnsi="Arial" w:cs="Arial"/>
                  <w:i/>
                  <w:iCs/>
                  <w:sz w:val="20"/>
                  <w:szCs w:val="20"/>
                  <w:lang w:eastAsia="pl-PL"/>
                </w:rPr>
                <w:t>l</w:t>
              </w:r>
              <w:r w:rsidRPr="00D25BFF">
                <w:rPr>
                  <w:rStyle w:val="Hipercze"/>
                  <w:rFonts w:ascii="Arial" w:eastAsia="Times New Roman" w:hAnsi="Arial" w:cs="Arial"/>
                  <w:i/>
                  <w:iCs/>
                  <w:sz w:val="20"/>
                  <w:szCs w:val="20"/>
                  <w:lang w:eastAsia="pl-PL"/>
                </w:rPr>
                <w:t>iczba osób zagrożonych ubóstwem lub wykluczeniem społecznym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r>
            <w:r w:rsidRPr="00D25BFF">
              <w:rPr>
                <w:rFonts w:ascii="Arial" w:eastAsia="Times New Roman" w:hAnsi="Arial" w:cs="Arial"/>
                <w:sz w:val="20"/>
                <w:szCs w:val="20"/>
                <w:lang w:eastAsia="pl-PL"/>
              </w:rPr>
              <w:br/>
            </w:r>
            <w:r w:rsidR="00B64F96" w:rsidRPr="00D25BFF">
              <w:rPr>
                <w:rFonts w:ascii="Arial" w:eastAsia="Times New Roman" w:hAnsi="Arial" w:cs="Arial"/>
                <w:sz w:val="20"/>
                <w:szCs w:val="20"/>
                <w:lang w:eastAsia="pl-PL"/>
              </w:rPr>
              <w:t>Definicja osób pracujących po opuszczeniu programu (łącznie z pracującymina własny rachunek)</w:t>
            </w:r>
            <w:r w:rsidRPr="00D25BFF">
              <w:rPr>
                <w:rFonts w:ascii="Arial" w:eastAsia="Times New Roman" w:hAnsi="Arial" w:cs="Arial"/>
                <w:sz w:val="20"/>
                <w:szCs w:val="20"/>
                <w:lang w:eastAsia="pl-PL"/>
              </w:rPr>
              <w:t xml:space="preserve"> jak we wskaźniku wspólnym : </w:t>
            </w:r>
            <w:hyperlink w:anchor="pracujacy_po_programie" w:history="1">
              <w:r w:rsidR="00E52014" w:rsidRPr="00D25BFF">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D25BFF">
              <w:rPr>
                <w:rFonts w:ascii="Arial" w:eastAsia="Times New Roman" w:hAnsi="Arial" w:cs="Arial"/>
                <w:i/>
                <w:iCs/>
                <w:sz w:val="20"/>
                <w:szCs w:val="20"/>
                <w:lang w:eastAsia="pl-PL"/>
              </w:rPr>
              <w:t xml:space="preserve">. </w:t>
            </w:r>
            <w:r w:rsidRPr="00D25BFF">
              <w:rPr>
                <w:rFonts w:ascii="Arial" w:eastAsia="Times New Roman" w:hAnsi="Arial" w:cs="Arial"/>
                <w:sz w:val="20"/>
                <w:szCs w:val="20"/>
                <w:lang w:eastAsia="pl-PL"/>
              </w:rPr>
              <w:t>Tym samym wskaźnik dotyczy wyłącznie tych osób zagrożonych ubóstwem lub wykluczeniem społecznym, które w momencie rozpoczęcia udziału we wsparciu były bezrobotne lub bierne zawodowo.</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Do wskaźnika nie są wliczane osoby, które nie ukończyły 18 r. życia w chwili wejścia do projektu.</w:t>
            </w:r>
          </w:p>
        </w:tc>
      </w:tr>
      <w:tr w:rsidR="00DF1F16" w:rsidRPr="00D25BFF" w:rsidTr="008A2251">
        <w:trPr>
          <w:trHeight w:val="2070"/>
        </w:trPr>
        <w:tc>
          <w:tcPr>
            <w:tcW w:w="838" w:type="pct"/>
            <w:gridSpan w:val="2"/>
            <w:tcBorders>
              <w:top w:val="nil"/>
              <w:left w:val="single" w:sz="8" w:space="0" w:color="993300"/>
              <w:bottom w:val="nil"/>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długoterminowego EFS</w:t>
            </w:r>
          </w:p>
        </w:tc>
        <w:tc>
          <w:tcPr>
            <w:tcW w:w="809" w:type="pct"/>
            <w:gridSpan w:val="3"/>
            <w:tcBorders>
              <w:top w:val="single" w:sz="4" w:space="0" w:color="auto"/>
              <w:left w:val="nil"/>
              <w:bottom w:val="nil"/>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zagrożonych ubóstwem lub wykluczeniem społecznym pracujących 6 miesięcy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F1F16" w:rsidRPr="00D25BFF" w:rsidRDefault="00DF1F16" w:rsidP="00DF1F16">
            <w:pPr>
              <w:spacing w:after="0"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Definicja osób zagrożonych ubóstwem lub wykluczeniem społecznym jak we wskaźniku:</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t xml:space="preserve"> Wskaźnik nie obejmuje osób, które pracowały w chwili przystąpienia do projektu (definicja pracujących jak we wskaźniku: </w:t>
            </w:r>
            <w:hyperlink w:anchor="pracujący" w:history="1">
              <w:r w:rsidRPr="00D25BFF">
                <w:rPr>
                  <w:rStyle w:val="Hipercze"/>
                  <w:rFonts w:ascii="Arial" w:eastAsia="Times New Roman" w:hAnsi="Arial" w:cs="Arial"/>
                  <w:i/>
                  <w:sz w:val="20"/>
                  <w:szCs w:val="20"/>
                  <w:lang w:eastAsia="pl-PL"/>
                </w:rPr>
                <w:t>liczba osób pracujących, łącznie z prowadzącymi działalność na własny rachunek, objętych wsparciem w programie</w:t>
              </w:r>
            </w:hyperlink>
            <w:r w:rsidRPr="00D25BFF">
              <w:rPr>
                <w:rFonts w:ascii="Arial" w:eastAsia="Times New Roman" w:hAnsi="Arial" w:cs="Arial"/>
                <w:sz w:val="20"/>
                <w:szCs w:val="20"/>
                <w:lang w:eastAsia="pl-PL"/>
              </w:rPr>
              <w:t xml:space="preserve">) . </w:t>
            </w:r>
            <w:r w:rsidRPr="00D25BFF">
              <w:rPr>
                <w:rFonts w:ascii="Arial" w:eastAsia="Times New Roman" w:hAnsi="Arial" w:cs="Arial"/>
                <w:sz w:val="20"/>
                <w:szCs w:val="20"/>
                <w:lang w:eastAsia="pl-PL"/>
              </w:rPr>
              <w:br/>
            </w:r>
            <w:r w:rsidRPr="00D25BFF">
              <w:rPr>
                <w:rFonts w:ascii="Arial" w:eastAsia="Times New Roman" w:hAnsi="Arial" w:cs="Arial"/>
                <w:sz w:val="20"/>
                <w:szCs w:val="20"/>
                <w:lang w:eastAsia="pl-PL"/>
              </w:rPr>
              <w:br/>
            </w:r>
            <w:r w:rsidR="00B64F96" w:rsidRPr="00D25BFF">
              <w:rPr>
                <w:rFonts w:ascii="Arial" w:eastAsia="Times New Roman" w:hAnsi="Arial" w:cs="Arial"/>
                <w:sz w:val="20"/>
                <w:szCs w:val="20"/>
                <w:lang w:eastAsia="pl-PL"/>
              </w:rPr>
              <w:t>Definicja osób pracujących po opuszczeniu programu (łącznie z pracującymi na własny rachunek)</w:t>
            </w:r>
            <w:r w:rsidRPr="00D25BFF">
              <w:rPr>
                <w:rFonts w:ascii="Arial" w:eastAsia="Times New Roman" w:hAnsi="Arial" w:cs="Arial"/>
                <w:sz w:val="20"/>
                <w:szCs w:val="20"/>
                <w:lang w:eastAsia="pl-PL"/>
              </w:rPr>
              <w:t xml:space="preserve"> jak we wskaźniku wspólnym: </w:t>
            </w:r>
            <w:hyperlink w:anchor="pracujacy_6_mcy_po_programie" w:history="1">
              <w:r w:rsidR="00EE090E" w:rsidRPr="00D25BFF">
                <w:rPr>
                  <w:rStyle w:val="Hipercze"/>
                  <w:rFonts w:ascii="Arial" w:eastAsia="Times New Roman" w:hAnsi="Arial" w:cs="Arial"/>
                  <w:i/>
                  <w:iCs/>
                  <w:sz w:val="20"/>
                  <w:szCs w:val="20"/>
                  <w:lang w:eastAsia="pl-PL"/>
                </w:rPr>
                <w:t>liczba osób pracujących, łącznie z prowadzącymi działalność na własny rachunek, sześć miesięcy po opuszczeniu programu</w:t>
              </w:r>
            </w:hyperlink>
            <w:r w:rsidRPr="00D25BFF">
              <w:rPr>
                <w:rFonts w:ascii="Arial" w:eastAsia="Times New Roman" w:hAnsi="Arial" w:cs="Arial"/>
                <w:i/>
                <w:iCs/>
                <w:sz w:val="20"/>
                <w:szCs w:val="20"/>
                <w:lang w:eastAsia="pl-PL"/>
              </w:rPr>
              <w:t>.</w:t>
            </w:r>
          </w:p>
          <w:p w:rsidR="00DF1F16" w:rsidRPr="00D25BFF" w:rsidRDefault="00DF1F16" w:rsidP="00DF1F16">
            <w:pPr>
              <w:spacing w:after="0" w:line="240" w:lineRule="auto"/>
              <w:rPr>
                <w:rFonts w:ascii="Arial" w:eastAsia="Times New Roman" w:hAnsi="Arial" w:cs="Arial"/>
                <w:i/>
                <w:iCs/>
                <w:sz w:val="20"/>
                <w:szCs w:val="20"/>
                <w:lang w:eastAsia="pl-PL"/>
              </w:rPr>
            </w:pPr>
          </w:p>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Do wskaźnika nie są wliczane osoby, które nie ukończyły 18 r. życia w chwili wejścia do projektu.</w:t>
            </w:r>
          </w:p>
          <w:p w:rsidR="00076AAB" w:rsidRPr="00D25BFF" w:rsidRDefault="00076AAB"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r w:rsidR="001103CE" w:rsidRPr="00D25BFF">
              <w:rPr>
                <w:rFonts w:ascii="Arial" w:eastAsia="Times New Roman" w:hAnsi="Arial" w:cs="Arial"/>
                <w:i/>
                <w:sz w:val="20"/>
                <w:szCs w:val="20"/>
                <w:lang w:eastAsia="pl-PL"/>
              </w:rPr>
              <w:t>Wytycznych w zakresie monitorowania postępu rzeczowego realizacji programów operacyjnych na lata 2014-2020</w:t>
            </w:r>
            <w:r w:rsidRPr="00D25BFF">
              <w:rPr>
                <w:rFonts w:ascii="Arial" w:eastAsia="Times New Roman" w:hAnsi="Arial" w:cs="Arial"/>
                <w:sz w:val="20"/>
                <w:szCs w:val="20"/>
                <w:lang w:eastAsia="pl-PL"/>
              </w:rPr>
              <w:t>.</w:t>
            </w:r>
          </w:p>
        </w:tc>
      </w:tr>
      <w:tr w:rsidR="00DF1F16" w:rsidRPr="00D25BFF"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9(ii). Integracja społeczno-gospodarcze społeczności marginalizowanych, takich jak Romowie - nie dotyczy (wsparcie nie zaplanowane w RPO)</w:t>
            </w:r>
          </w:p>
        </w:tc>
      </w:tr>
      <w:tr w:rsidR="00DF1F16" w:rsidRPr="00D25BFF" w:rsidTr="008A2251">
        <w:trPr>
          <w:trHeight w:val="315"/>
        </w:trPr>
        <w:tc>
          <w:tcPr>
            <w:tcW w:w="5000" w:type="pct"/>
            <w:gridSpan w:val="9"/>
            <w:tcBorders>
              <w:top w:val="single" w:sz="8" w:space="0" w:color="993300"/>
              <w:left w:val="single" w:sz="8" w:space="0" w:color="993300"/>
              <w:bottom w:val="single" w:sz="8" w:space="0" w:color="993300"/>
              <w:right w:val="single" w:sz="8" w:space="0" w:color="993300"/>
            </w:tcBorders>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9(iv). Ułatwianie dostępu do przystępnych cenowo, trwałych oraz wysokiej jakości usług, w tym opieki zdrowotnej i usług socjalnych  świadczonych w interesie ogólnym</w:t>
            </w:r>
          </w:p>
        </w:tc>
      </w:tr>
      <w:tr w:rsidR="00DF1F16" w:rsidRPr="00D25BFF" w:rsidTr="008A2251">
        <w:trPr>
          <w:trHeight w:val="1890"/>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objętych usługami społecznymi świadczonymi w interesie ogólnym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zagrożone ubóstwem lub wykluczeniem społecznym (definicja jak we wskaźniku: </w:t>
            </w:r>
            <w:hyperlink w:anchor="osoby_zagrozone_ubostwem" w:history="1">
              <w:r w:rsidRPr="00D25BFF">
                <w:rPr>
                  <w:rStyle w:val="Hipercze"/>
                  <w:rFonts w:ascii="Arial" w:eastAsia="Times New Roman" w:hAnsi="Arial" w:cs="Arial"/>
                  <w:i/>
                  <w:iCs/>
                  <w:sz w:val="20"/>
                  <w:szCs w:val="20"/>
                  <w:lang w:eastAsia="pl-PL"/>
                </w:rPr>
                <w:t xml:space="preserve">liczba osób zagrożonych </w:t>
              </w:r>
              <w:r w:rsidR="00EE090E" w:rsidRPr="00D25BFF">
                <w:rPr>
                  <w:rStyle w:val="Hipercze"/>
                  <w:rFonts w:ascii="Arial" w:eastAsia="Times New Roman" w:hAnsi="Arial" w:cs="Arial"/>
                  <w:i/>
                  <w:iCs/>
                  <w:sz w:val="20"/>
                  <w:szCs w:val="20"/>
                  <w:lang w:eastAsia="pl-PL"/>
                </w:rPr>
                <w:t xml:space="preserve">ubóstwem lub </w:t>
              </w:r>
              <w:r w:rsidRPr="00D25BFF">
                <w:rPr>
                  <w:rStyle w:val="Hipercze"/>
                  <w:rFonts w:ascii="Arial" w:eastAsia="Times New Roman" w:hAnsi="Arial" w:cs="Arial"/>
                  <w:i/>
                  <w:iCs/>
                  <w:sz w:val="20"/>
                  <w:szCs w:val="20"/>
                  <w:lang w:eastAsia="pl-PL"/>
                </w:rPr>
                <w:t>wykluczeniem społecznym objętych wsparciem w programie</w:t>
              </w:r>
            </w:hyperlink>
            <w:r w:rsidRPr="00D25BFF">
              <w:rPr>
                <w:rFonts w:ascii="Arial" w:eastAsia="Times New Roman" w:hAnsi="Arial" w:cs="Arial"/>
                <w:sz w:val="20"/>
                <w:szCs w:val="20"/>
                <w:lang w:eastAsia="pl-PL"/>
              </w:rPr>
              <w:t xml:space="preserve">), które </w:t>
            </w:r>
            <w:r w:rsidR="00035743" w:rsidRPr="00D25BFF">
              <w:rPr>
                <w:rFonts w:ascii="Arial" w:eastAsia="Times New Roman" w:hAnsi="Arial" w:cs="Arial"/>
                <w:sz w:val="20"/>
                <w:szCs w:val="20"/>
                <w:lang w:eastAsia="pl-PL"/>
              </w:rPr>
              <w:t xml:space="preserve">otrzymały wsparcie w postaci usług społecznych w ramach projektu.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Usługi społeczne świadczone w interesie ogólnym należy rozumieć zgodnie z definicją usług społecznych </w:t>
            </w:r>
            <w:r w:rsidR="00F765B4" w:rsidRPr="00D25BFF">
              <w:rPr>
                <w:rFonts w:ascii="Arial" w:eastAsia="Times New Roman" w:hAnsi="Arial" w:cs="Arial"/>
                <w:sz w:val="20"/>
                <w:szCs w:val="20"/>
                <w:lang w:eastAsia="pl-PL"/>
              </w:rPr>
              <w:t xml:space="preserve">świadczonych w społeczności lokalnej </w:t>
            </w:r>
            <w:r w:rsidRPr="00D25BFF">
              <w:rPr>
                <w:rFonts w:ascii="Arial" w:eastAsia="Times New Roman" w:hAnsi="Arial" w:cs="Arial"/>
                <w:sz w:val="20"/>
                <w:szCs w:val="20"/>
                <w:lang w:eastAsia="pl-PL"/>
              </w:rPr>
              <w:t xml:space="preserve">wskazaną w </w:t>
            </w:r>
            <w:r w:rsidRPr="00D25BFF">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DF1F16" w:rsidRPr="00D25BFF" w:rsidRDefault="00DF1F16" w:rsidP="00DF1F16">
            <w:pPr>
              <w:spacing w:after="0" w:line="240" w:lineRule="auto"/>
              <w:jc w:val="center"/>
              <w:rPr>
                <w:rFonts w:ascii="Arial" w:eastAsia="Times New Roman" w:hAnsi="Arial" w:cs="Arial"/>
                <w:sz w:val="20"/>
                <w:szCs w:val="20"/>
                <w:lang w:eastAsia="pl-PL"/>
              </w:rPr>
            </w:pPr>
          </w:p>
        </w:tc>
      </w:tr>
      <w:tr w:rsidR="00DF1F16" w:rsidRPr="00D25BFF"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objętych usługami zdrowotnymi  w programie [osoby]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F1F16" w:rsidRPr="00D25BFF" w:rsidRDefault="00DF1F16" w:rsidP="00DF1F16">
            <w:pPr>
              <w:spacing w:before="120" w:after="100" w:afterAutospacing="1"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zagrożone ubóstwem lub wykluczeniem społecznym (definicja osoby zagrożonej ubóstwem lub wykluczeniem społecznym na podstawie </w:t>
            </w:r>
            <w:r w:rsidRPr="00D25BFF">
              <w:rPr>
                <w:rFonts w:ascii="Arial" w:eastAsia="Times New Roman" w:hAnsi="Arial" w:cs="Arial"/>
                <w:i/>
                <w:iCs/>
                <w:sz w:val="20"/>
                <w:szCs w:val="20"/>
                <w:lang w:eastAsia="pl-PL"/>
              </w:rPr>
              <w:t>Wytycznych w zakresie realizacji przedsięwzięć z udziałem środków EFS w obszarze zdrowia na lata 2014-2020</w:t>
            </w:r>
            <w:r w:rsidRPr="00D25BFF">
              <w:rPr>
                <w:rFonts w:ascii="Arial" w:eastAsia="Times New Roman" w:hAnsi="Arial" w:cs="Arial"/>
                <w:sz w:val="20"/>
                <w:szCs w:val="20"/>
                <w:lang w:eastAsia="pl-PL"/>
              </w:rPr>
              <w:t>), które rozpoczęły udział w projektach przewidujących wsparcie w postaci usług zdrowotnych</w:t>
            </w:r>
            <w:r w:rsidR="00E539F6" w:rsidRPr="00D25BFF">
              <w:rPr>
                <w:rFonts w:ascii="Arial" w:eastAsia="Times New Roman" w:hAnsi="Arial" w:cs="Arial"/>
                <w:sz w:val="20"/>
                <w:szCs w:val="20"/>
                <w:lang w:eastAsia="pl-PL"/>
              </w:rPr>
              <w:t xml:space="preserve"> i </w:t>
            </w:r>
            <w:r w:rsidR="001103CE" w:rsidRPr="00D25BFF">
              <w:rPr>
                <w:rFonts w:ascii="Arial" w:eastAsia="Times New Roman" w:hAnsi="Arial" w:cs="Arial"/>
                <w:sz w:val="20"/>
                <w:szCs w:val="20"/>
                <w:lang w:eastAsia="pl-PL"/>
              </w:rPr>
              <w:t>które są odbiorcami tych usług</w:t>
            </w:r>
            <w:r w:rsidRPr="00D25BFF">
              <w:rPr>
                <w:rFonts w:ascii="Arial" w:eastAsia="Times New Roman" w:hAnsi="Arial" w:cs="Arial"/>
                <w:sz w:val="20"/>
                <w:szCs w:val="20"/>
                <w:lang w:eastAsia="pl-PL"/>
              </w:rPr>
              <w:t>.</w:t>
            </w:r>
          </w:p>
          <w:p w:rsidR="00DF1F16" w:rsidRPr="00D25BFF" w:rsidRDefault="00DF1F16" w:rsidP="00DF1F16">
            <w:pPr>
              <w:spacing w:before="120" w:after="100" w:afterAutospacing="1"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Za usługę zdrowotną należy rozumieć każde świadczenie opieki zdrowotnej zgodnie z definicją wskazaną w ustawie oświadczeniach opieki zdrowotnej finansowanych ze środków publicznych z dnia 27 sierpnia 2004 r.  (Dz.U. z 2015 </w:t>
            </w:r>
            <w:r w:rsidRPr="00D25BFF">
              <w:rPr>
                <w:rFonts w:ascii="Arial" w:eastAsia="Times New Roman" w:hAnsi="Arial" w:cs="Arial"/>
                <w:sz w:val="20"/>
                <w:szCs w:val="20"/>
                <w:lang w:eastAsia="pl-PL"/>
              </w:rPr>
              <w:lastRenderedPageBreak/>
              <w:t>r. poz. 581 z późn. zm.).</w:t>
            </w:r>
          </w:p>
          <w:p w:rsidR="008C5A1C" w:rsidRPr="00D25BFF" w:rsidRDefault="008C5A1C" w:rsidP="00470A5D">
            <w:pPr>
              <w:spacing w:before="120" w:after="100" w:afterAutospacing="1"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wsparcia profilaktycznego tj. wsparcia krótkoterminowego o niskiej intensywności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w:t>
            </w:r>
            <w:r w:rsidR="00D16A24" w:rsidRPr="00D25BFF">
              <w:rPr>
                <w:rFonts w:ascii="Arial" w:eastAsia="Times New Roman" w:hAnsi="Arial" w:cs="Arial"/>
                <w:sz w:val="20"/>
                <w:szCs w:val="20"/>
                <w:lang w:eastAsia="pl-PL"/>
              </w:rPr>
              <w:t xml:space="preserve">albo jej rodzica albo opiekuna prawnego </w:t>
            </w:r>
            <w:r w:rsidRPr="00D25BFF">
              <w:rPr>
                <w:rFonts w:ascii="Arial" w:eastAsia="Times New Roman" w:hAnsi="Arial" w:cs="Arial"/>
                <w:sz w:val="20"/>
                <w:szCs w:val="20"/>
                <w:lang w:eastAsia="pl-PL"/>
              </w:rPr>
              <w:t>(imię, nazwisko, telefon lub e-mail) umożliwiających weryfikację, czy dana osoba faktycznie została objęta wsparciem.</w:t>
            </w:r>
            <w:r w:rsidR="00581AD7" w:rsidRPr="00D25BFF">
              <w:rPr>
                <w:rFonts w:ascii="Arial" w:eastAsia="Times New Roman" w:hAnsi="Arial" w:cs="Arial"/>
                <w:sz w:val="20"/>
                <w:szCs w:val="20"/>
                <w:lang w:eastAsia="pl-PL"/>
              </w:rPr>
              <w:t xml:space="preserve"> Po pozytywnym zweryfikowaniu przez beneficjenta faktu </w:t>
            </w:r>
            <w:r w:rsidR="00470A5D" w:rsidRPr="00D25BFF">
              <w:rPr>
                <w:rFonts w:ascii="Arial" w:eastAsia="Times New Roman" w:hAnsi="Arial" w:cs="Arial"/>
                <w:sz w:val="20"/>
                <w:szCs w:val="20"/>
                <w:lang w:eastAsia="pl-PL"/>
              </w:rPr>
              <w:t>skorzystania danej osoby z usługi zdrowotnej</w:t>
            </w:r>
            <w:r w:rsidR="00581AD7" w:rsidRPr="00D25BFF">
              <w:rPr>
                <w:rFonts w:ascii="Arial" w:eastAsia="Times New Roman" w:hAnsi="Arial" w:cs="Arial"/>
                <w:sz w:val="20"/>
                <w:szCs w:val="20"/>
                <w:lang w:eastAsia="pl-PL"/>
              </w:rPr>
              <w:t>, może ona zostać wykazana w wartości wskaźnika, pomimo że nie jest formalnie uznana za uczestnika projektu.</w:t>
            </w:r>
          </w:p>
        </w:tc>
      </w:tr>
      <w:tr w:rsidR="00E166CD" w:rsidRPr="00D25BFF"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E166CD" w:rsidRPr="00D25BFF" w:rsidRDefault="00E166CD"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809" w:type="pct"/>
            <w:gridSpan w:val="3"/>
            <w:tcBorders>
              <w:top w:val="nil"/>
              <w:left w:val="nil"/>
              <w:bottom w:val="single" w:sz="4" w:space="0" w:color="auto"/>
              <w:right w:val="nil"/>
            </w:tcBorders>
            <w:shd w:val="clear" w:color="auto" w:fill="auto"/>
          </w:tcPr>
          <w:p w:rsidR="00E166CD" w:rsidRPr="00D25BFF" w:rsidRDefault="00E166CD" w:rsidP="00E166CD">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objętych usługami asystenckimi i opiekuńczymi świadczonymi w społeczności lokalnej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451CC3" w:rsidRPr="00D25BFF" w:rsidRDefault="00E166CD" w:rsidP="00E166CD">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zagrożone ubóstwem lub wykluczeniem społecznym (definicja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sz w:val="20"/>
                <w:szCs w:val="20"/>
                <w:lang w:eastAsia="pl-PL"/>
              </w:rPr>
              <w:t xml:space="preserve">), które </w:t>
            </w:r>
            <w:r w:rsidR="00451CC3" w:rsidRPr="00D25BFF">
              <w:rPr>
                <w:rFonts w:ascii="Arial" w:eastAsia="Times New Roman" w:hAnsi="Arial" w:cs="Arial"/>
                <w:sz w:val="20"/>
                <w:szCs w:val="20"/>
                <w:lang w:eastAsia="pl-PL"/>
              </w:rPr>
              <w:t xml:space="preserve">otrzymały wsparcie w postaci </w:t>
            </w:r>
            <w:r w:rsidRPr="00D25BFF">
              <w:rPr>
                <w:rFonts w:ascii="Arial" w:eastAsia="Times New Roman" w:hAnsi="Arial" w:cs="Arial"/>
                <w:sz w:val="20"/>
                <w:szCs w:val="20"/>
                <w:lang w:eastAsia="pl-PL"/>
              </w:rPr>
              <w:t>usług asystenckich lub opiekuńczychświadczonych w społeczności lokalnej</w:t>
            </w:r>
            <w:r w:rsidR="00451CC3" w:rsidRPr="00D25BFF">
              <w:rPr>
                <w:rFonts w:ascii="Arial" w:eastAsia="Times New Roman" w:hAnsi="Arial" w:cs="Arial"/>
                <w:sz w:val="20"/>
                <w:szCs w:val="20"/>
                <w:lang w:eastAsia="pl-PL"/>
              </w:rPr>
              <w:t xml:space="preserve"> w ramach projektu.</w:t>
            </w:r>
          </w:p>
          <w:p w:rsidR="00E166CD" w:rsidRPr="00D25BFF" w:rsidRDefault="00E166CD" w:rsidP="00E166CD">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Usługi asystenckie i opiekuńcze świadczone w społecznościlokalnej należy rozumieć zgodnie z definicją usług społecznych świadczonych w społeczności lokalnej wskazaną w </w:t>
            </w:r>
            <w:r w:rsidRPr="00D25BFF">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E166CD" w:rsidRPr="00D25BFF" w:rsidRDefault="00E166CD" w:rsidP="00DF1F16">
            <w:pPr>
              <w:spacing w:before="120" w:after="100" w:afterAutospacing="1" w:line="240" w:lineRule="auto"/>
              <w:jc w:val="both"/>
              <w:rPr>
                <w:rFonts w:ascii="Arial" w:eastAsia="Times New Roman" w:hAnsi="Arial" w:cs="Arial"/>
                <w:sz w:val="20"/>
                <w:szCs w:val="20"/>
                <w:lang w:eastAsia="pl-PL"/>
              </w:rPr>
            </w:pPr>
          </w:p>
        </w:tc>
      </w:tr>
      <w:tr w:rsidR="00E166CD" w:rsidRPr="00D25BFF"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E166CD" w:rsidRPr="00D25BFF" w:rsidRDefault="00E166CD"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rsidR="00E166CD" w:rsidRPr="00D25BFF" w:rsidRDefault="00E166CD" w:rsidP="00E166CD">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zagrożonych ubóstwem lub wykluczeniem społecznym objętych usługami w </w:t>
            </w:r>
            <w:r w:rsidR="00D906CC" w:rsidRPr="00D25BFF">
              <w:rPr>
                <w:rFonts w:ascii="Arial" w:eastAsia="Times New Roman" w:hAnsi="Arial" w:cs="Arial"/>
                <w:sz w:val="20"/>
                <w:szCs w:val="20"/>
                <w:lang w:eastAsia="pl-PL"/>
              </w:rPr>
              <w:t>postaci mieszkań</w:t>
            </w:r>
            <w:r w:rsidRPr="00D25BFF">
              <w:rPr>
                <w:rFonts w:ascii="Arial" w:eastAsia="Times New Roman" w:hAnsi="Arial" w:cs="Arial"/>
                <w:sz w:val="20"/>
                <w:szCs w:val="20"/>
                <w:lang w:eastAsia="pl-PL"/>
              </w:rPr>
              <w:t xml:space="preserve"> chronionych i wspomaganych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E166CD" w:rsidRPr="00D25BFF" w:rsidRDefault="00E166CD" w:rsidP="00E166CD">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zagrożone ubóstwem lub wykluczeniem społecznym (definicja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sz w:val="20"/>
                <w:szCs w:val="20"/>
                <w:lang w:eastAsia="pl-PL"/>
              </w:rPr>
              <w:t>), które</w:t>
            </w:r>
            <w:r w:rsidR="00451CC3" w:rsidRPr="00D25BFF">
              <w:rPr>
                <w:rFonts w:ascii="Arial" w:eastAsia="Times New Roman" w:hAnsi="Arial" w:cs="Arial"/>
                <w:sz w:val="20"/>
                <w:szCs w:val="20"/>
                <w:lang w:eastAsia="pl-PL"/>
              </w:rPr>
              <w:t xml:space="preserve"> otrzymały wsparcie</w:t>
            </w:r>
            <w:r w:rsidRPr="00D25BFF">
              <w:rPr>
                <w:rFonts w:ascii="Arial" w:eastAsia="Times New Roman" w:hAnsi="Arial" w:cs="Arial"/>
                <w:sz w:val="20"/>
                <w:szCs w:val="20"/>
                <w:lang w:eastAsia="pl-PL"/>
              </w:rPr>
              <w:t xml:space="preserve"> w projektach przewidujących pobyt w mieszkaniach chronionych lub wspomaganych, będące odbiorcami usług świadczonych w mieszkaniach chronionych lub wspomaganych.</w:t>
            </w:r>
          </w:p>
          <w:p w:rsidR="00E166CD" w:rsidRPr="00D25BFF" w:rsidRDefault="00E166CD" w:rsidP="00E166CD">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Usługi </w:t>
            </w:r>
            <w:r w:rsidR="00D906CC" w:rsidRPr="00D25BFF">
              <w:rPr>
                <w:rFonts w:ascii="Arial" w:eastAsia="Times New Roman" w:hAnsi="Arial" w:cs="Arial"/>
                <w:sz w:val="20"/>
                <w:szCs w:val="20"/>
                <w:lang w:eastAsia="pl-PL"/>
              </w:rPr>
              <w:t xml:space="preserve">w postaci mieszkań chronionych i wspomaganych </w:t>
            </w:r>
            <w:r w:rsidRPr="00D25BFF">
              <w:rPr>
                <w:rFonts w:ascii="Arial" w:eastAsia="Times New Roman" w:hAnsi="Arial" w:cs="Arial"/>
                <w:sz w:val="20"/>
                <w:szCs w:val="20"/>
                <w:lang w:eastAsia="pl-PL"/>
              </w:rPr>
              <w:t xml:space="preserve">należy rozumieć zgodnie z definicją usług społecznych świadczonych w społeczności lokalnej wskazaną w </w:t>
            </w:r>
            <w:r w:rsidRPr="00D25BFF">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E166CD" w:rsidRPr="00D25BFF" w:rsidRDefault="00E166CD" w:rsidP="00DF1F16">
            <w:pPr>
              <w:spacing w:before="120" w:after="100" w:afterAutospacing="1" w:line="240" w:lineRule="auto"/>
              <w:jc w:val="both"/>
              <w:rPr>
                <w:rFonts w:ascii="Arial" w:eastAsia="Times New Roman" w:hAnsi="Arial" w:cs="Arial"/>
                <w:sz w:val="20"/>
                <w:szCs w:val="20"/>
                <w:lang w:eastAsia="pl-PL"/>
              </w:rPr>
            </w:pPr>
          </w:p>
        </w:tc>
      </w:tr>
      <w:tr w:rsidR="00E166CD" w:rsidRPr="00D25BFF" w:rsidTr="008A2251">
        <w:trPr>
          <w:trHeight w:val="178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E166CD" w:rsidRPr="00D25BFF" w:rsidRDefault="00E166CD"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809" w:type="pct"/>
            <w:gridSpan w:val="3"/>
            <w:tcBorders>
              <w:top w:val="nil"/>
              <w:left w:val="nil"/>
              <w:bottom w:val="single" w:sz="4" w:space="0" w:color="auto"/>
              <w:right w:val="nil"/>
            </w:tcBorders>
            <w:shd w:val="clear" w:color="auto" w:fill="auto"/>
          </w:tcPr>
          <w:p w:rsidR="00E166CD" w:rsidRPr="00D25BFF" w:rsidRDefault="00D906CC" w:rsidP="00D906CC">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objętych usługami wspierania rodziny i pieczy zastępczejw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D906CC" w:rsidRPr="00D25BFF" w:rsidRDefault="00D906CC" w:rsidP="00D906CC">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obejmuje osoby zagrożone ubóstwem lub wykluczeniem społecznym (definicja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sz w:val="20"/>
                <w:szCs w:val="20"/>
                <w:lang w:eastAsia="pl-PL"/>
              </w:rPr>
              <w:t xml:space="preserve">), które </w:t>
            </w:r>
            <w:r w:rsidR="0004749B" w:rsidRPr="00D25BFF">
              <w:rPr>
                <w:rFonts w:ascii="Arial" w:eastAsia="Times New Roman" w:hAnsi="Arial" w:cs="Arial"/>
                <w:sz w:val="20"/>
                <w:szCs w:val="20"/>
                <w:lang w:eastAsia="pl-PL"/>
              </w:rPr>
              <w:t>otrzymały wsparcie</w:t>
            </w:r>
            <w:r w:rsidRPr="00D25BFF">
              <w:rPr>
                <w:rFonts w:ascii="Arial" w:eastAsia="Times New Roman" w:hAnsi="Arial" w:cs="Arial"/>
                <w:sz w:val="20"/>
                <w:szCs w:val="20"/>
                <w:lang w:eastAsia="pl-PL"/>
              </w:rPr>
              <w:t xml:space="preserve"> w postaci usług wspierania rodziny i pieczy zastępczej</w:t>
            </w:r>
            <w:r w:rsidR="0004749B" w:rsidRPr="00D25BFF">
              <w:rPr>
                <w:rFonts w:ascii="Arial" w:eastAsia="Times New Roman" w:hAnsi="Arial" w:cs="Arial"/>
                <w:sz w:val="20"/>
                <w:szCs w:val="20"/>
                <w:lang w:eastAsia="pl-PL"/>
              </w:rPr>
              <w:t xml:space="preserve"> w ramach projektu</w:t>
            </w:r>
            <w:r w:rsidRPr="00D25BFF">
              <w:rPr>
                <w:rFonts w:ascii="Arial" w:eastAsia="Times New Roman" w:hAnsi="Arial" w:cs="Arial"/>
                <w:sz w:val="20"/>
                <w:szCs w:val="20"/>
                <w:lang w:eastAsia="pl-PL"/>
              </w:rPr>
              <w:t>.</w:t>
            </w:r>
          </w:p>
          <w:p w:rsidR="00D906CC" w:rsidRPr="00D25BFF" w:rsidRDefault="00D906CC" w:rsidP="00D906CC">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Usługi wspierania rodziny i pieczy zastępczejnależy rozumieć zgodnie z definicją usług społecznych świadczonych w społeczności lokalnej wskazaną w </w:t>
            </w:r>
            <w:r w:rsidRPr="00D25BFF">
              <w:rPr>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E166CD" w:rsidRPr="00D25BFF" w:rsidRDefault="00E166CD" w:rsidP="00DF1F16">
            <w:pPr>
              <w:spacing w:before="120" w:after="100" w:afterAutospacing="1" w:line="240" w:lineRule="auto"/>
              <w:jc w:val="both"/>
              <w:rPr>
                <w:rFonts w:ascii="Arial" w:eastAsia="Times New Roman" w:hAnsi="Arial" w:cs="Arial"/>
                <w:sz w:val="20"/>
                <w:szCs w:val="20"/>
                <w:lang w:eastAsia="pl-PL"/>
              </w:rPr>
            </w:pPr>
          </w:p>
        </w:tc>
      </w:tr>
      <w:tr w:rsidR="00DF1F16" w:rsidRPr="00D25BFF" w:rsidTr="008A2251">
        <w:trPr>
          <w:trHeight w:val="283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09" w:type="pct"/>
            <w:gridSpan w:val="3"/>
            <w:tcBorders>
              <w:top w:val="nil"/>
              <w:left w:val="nil"/>
              <w:bottom w:val="single" w:sz="4" w:space="0" w:color="auto"/>
              <w:right w:val="nil"/>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D25BFF">
              <w:rPr>
                <w:rFonts w:ascii="Arial" w:eastAsia="Times New Roman" w:hAnsi="Arial" w:cs="Arial"/>
                <w:sz w:val="20"/>
                <w:szCs w:val="20"/>
                <w:lang w:eastAsia="pl-PL"/>
              </w:rPr>
              <w:br/>
              <w:t>[osoby]</w:t>
            </w:r>
          </w:p>
        </w:tc>
        <w:tc>
          <w:tcPr>
            <w:tcW w:w="3353" w:type="pct"/>
            <w:gridSpan w:val="4"/>
            <w:tcBorders>
              <w:top w:val="nil"/>
              <w:left w:val="single" w:sz="4" w:space="0" w:color="auto"/>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zagrożonych ubóstwem lub wykluczeniem społecznym objętych usługami społecznymi i zdrowotnymi w ramach programu.</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objętych usługami społecznymi zgodna z </w:t>
            </w:r>
            <w:hyperlink r:id="rId20" w:history="1">
              <w:r w:rsidRPr="00D25BFF">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sz w:val="20"/>
                <w:szCs w:val="20"/>
                <w:lang w:eastAsia="pl-PL"/>
              </w:rPr>
              <w:t>.</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objętych usługami zdrowotnymi zgodna z </w:t>
            </w:r>
            <w:r w:rsidRPr="00D25BFF">
              <w:rPr>
                <w:rFonts w:ascii="Arial" w:eastAsia="Times New Roman" w:hAnsi="Arial" w:cs="Arial"/>
                <w:i/>
                <w:sz w:val="20"/>
                <w:szCs w:val="20"/>
                <w:lang w:eastAsia="pl-PL"/>
              </w:rPr>
              <w:t>Wytycznymi w zakresie realizacji przedsięwzięć z udziałem środków EFS w obszarze zdrowia na lata 2014-2020.</w:t>
            </w:r>
          </w:p>
          <w:p w:rsidR="00DF1F16" w:rsidRPr="00D25BFF" w:rsidRDefault="00DF1F16" w:rsidP="005D5112">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Definicjaposzukiwania pracy, uczestniczenia w kształceniu lub szkoleniu, zdobywania kwalifikacji, zatrudnienia jak we wskaźniku wspólnym :  </w:t>
            </w:r>
            <w:hyperlink w:anchor="niekorzyst_sytuac_posz_pracy_uczest_kszt" w:history="1">
              <w:r w:rsidRPr="00D25BFF">
                <w:rPr>
                  <w:rStyle w:val="Hipercze"/>
                  <w:rFonts w:ascii="Arial" w:eastAsia="Times New Roman" w:hAnsi="Arial" w:cs="Arial"/>
                  <w:i/>
                  <w:sz w:val="20"/>
                  <w:szCs w:val="20"/>
                  <w:lang w:eastAsia="pl-PL"/>
                </w:rPr>
                <w:t>liczba osób w niekorzystnej sytuacji społecznej poszukujących pracy, uczestniczących w kształceniu lub szkoleniu, zdobywających kwalifikacje, zatrudnionych (łącznie z prowadzącymi działalność na własny rachunek) po opuszczeniu programu</w:t>
              </w:r>
            </w:hyperlink>
            <w:r w:rsidRPr="00D25BFF">
              <w:rPr>
                <w:rFonts w:ascii="Arial" w:eastAsia="Times New Roman" w:hAnsi="Arial" w:cs="Arial"/>
                <w:sz w:val="20"/>
                <w:szCs w:val="20"/>
                <w:lang w:eastAsia="pl-PL"/>
              </w:rPr>
              <w:t>.</w:t>
            </w:r>
          </w:p>
        </w:tc>
      </w:tr>
      <w:tr w:rsidR="006447D6" w:rsidRPr="00D25BFF" w:rsidTr="008A2251">
        <w:trPr>
          <w:trHeight w:val="2835"/>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6447D6" w:rsidRPr="00D25BFF" w:rsidRDefault="006447D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auto" w:fill="auto"/>
          </w:tcPr>
          <w:p w:rsidR="004E6A19" w:rsidRPr="00D25BFF" w:rsidRDefault="001103CE" w:rsidP="00882231">
            <w:pPr>
              <w:rPr>
                <w:rFonts w:ascii="Arial" w:hAnsi="Arial" w:cs="Arial"/>
                <w:sz w:val="20"/>
                <w:szCs w:val="20"/>
              </w:rPr>
            </w:pPr>
            <w:r w:rsidRPr="00D25BFF">
              <w:rPr>
                <w:rFonts w:ascii="Arial" w:hAnsi="Arial" w:cs="Arial"/>
                <w:sz w:val="20"/>
                <w:szCs w:val="20"/>
              </w:rPr>
              <w:t>Liczba osób zagrożonych ubóstwem lub wykluczeniem społecznym, które</w:t>
            </w:r>
            <w:r w:rsidR="00395637" w:rsidRPr="00D25BFF">
              <w:rPr>
                <w:rFonts w:ascii="Arial" w:hAnsi="Arial" w:cs="Arial"/>
                <w:sz w:val="20"/>
                <w:szCs w:val="20"/>
              </w:rPr>
              <w:t xml:space="preserve"> opuściły </w:t>
            </w:r>
            <w:r w:rsidR="00162453" w:rsidRPr="00D25BFF">
              <w:rPr>
                <w:rFonts w:ascii="Arial" w:hAnsi="Arial" w:cs="Arial"/>
                <w:sz w:val="20"/>
                <w:szCs w:val="20"/>
              </w:rPr>
              <w:t xml:space="preserve">opiekę instytucjonalną </w:t>
            </w:r>
            <w:r w:rsidRPr="00D25BFF">
              <w:rPr>
                <w:rFonts w:ascii="Arial" w:hAnsi="Arial" w:cs="Arial"/>
                <w:sz w:val="20"/>
                <w:szCs w:val="20"/>
              </w:rPr>
              <w:t>na rzecz  usług społecznych świadczonych w społeczności lokalnej w programie [osoby]</w:t>
            </w:r>
          </w:p>
        </w:tc>
        <w:tc>
          <w:tcPr>
            <w:tcW w:w="3353" w:type="pct"/>
            <w:gridSpan w:val="4"/>
            <w:tcBorders>
              <w:top w:val="nil"/>
              <w:left w:val="single" w:sz="4" w:space="0" w:color="auto"/>
              <w:bottom w:val="single" w:sz="4" w:space="0" w:color="auto"/>
              <w:right w:val="single" w:sz="8" w:space="0" w:color="993300"/>
            </w:tcBorders>
            <w:shd w:val="clear" w:color="auto" w:fill="auto"/>
          </w:tcPr>
          <w:p w:rsidR="006447D6" w:rsidRPr="00D25BFF" w:rsidRDefault="006447D6" w:rsidP="006447D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rsidR="006447D6" w:rsidRPr="00D25BFF" w:rsidRDefault="006447D6" w:rsidP="006447D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Definicje osób zagrożonych ubóstwem lub wykluczeniem społecznym, opieki instytucjonalnej i usług społecznych świadczonych w społeczności lokalnej zgodne z </w:t>
            </w:r>
            <w:hyperlink r:id="rId21" w:history="1">
              <w:r w:rsidRPr="00D25BFF">
                <w:rPr>
                  <w:rStyle w:val="Hipercze"/>
                  <w:rFonts w:ascii="Arial" w:eastAsia="Times New Roman" w:hAnsi="Arial" w:cs="Arial"/>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sz w:val="20"/>
                <w:szCs w:val="20"/>
                <w:lang w:eastAsia="pl-PL"/>
              </w:rPr>
              <w:t>.</w:t>
            </w:r>
          </w:p>
          <w:p w:rsidR="006447D6" w:rsidRPr="00D25BFF" w:rsidRDefault="006447D6" w:rsidP="00DF1F16">
            <w:pPr>
              <w:spacing w:line="240" w:lineRule="auto"/>
              <w:rPr>
                <w:rFonts w:ascii="Arial" w:eastAsia="Times New Roman" w:hAnsi="Arial" w:cs="Arial"/>
                <w:sz w:val="20"/>
                <w:szCs w:val="20"/>
                <w:lang w:eastAsia="pl-PL"/>
              </w:rPr>
            </w:pPr>
          </w:p>
        </w:tc>
      </w:tr>
      <w:tr w:rsidR="00DF1F16" w:rsidRPr="00D25BFF" w:rsidTr="008A2251">
        <w:trPr>
          <w:trHeight w:val="2850"/>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wspartych w programie miejsc świadczenia usług społecznych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Miejsce świadczenia usługi społecznej to:</w:t>
            </w:r>
            <w:r w:rsidRPr="00D25BFF">
              <w:rPr>
                <w:rFonts w:ascii="Arial" w:eastAsia="Times New Roman" w:hAnsi="Arial" w:cs="Arial"/>
                <w:sz w:val="20"/>
                <w:szCs w:val="20"/>
                <w:lang w:eastAsia="pl-PL"/>
              </w:rPr>
              <w:br w:type="page"/>
            </w:r>
          </w:p>
          <w:p w:rsidR="00DF1F16" w:rsidRPr="00D25BFF" w:rsidRDefault="00DF1F16" w:rsidP="00DF1F16">
            <w:pPr>
              <w:pStyle w:val="Akapitzlist"/>
              <w:numPr>
                <w:ilvl w:val="0"/>
                <w:numId w:val="3"/>
              </w:num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miejsce wsparte ze środków EFS, w którym świadczona jest usługa społeczna lub miejsce gotowe do świadczenia usługi społecznej po zakończeniu projektu; są to miejsca m. in. w placówkach dziennego pobytu, świetlicach, mieszkaniach o charakterze wspomaganym.</w:t>
            </w:r>
            <w:r w:rsidRPr="00D25BFF">
              <w:rPr>
                <w:rFonts w:ascii="Arial" w:eastAsia="Times New Roman" w:hAnsi="Arial" w:cs="Arial"/>
                <w:sz w:val="20"/>
                <w:szCs w:val="20"/>
                <w:lang w:eastAsia="pl-PL"/>
              </w:rPr>
              <w:br w:type="page"/>
            </w:r>
          </w:p>
          <w:p w:rsidR="00DF1F16" w:rsidRPr="00D25BFF" w:rsidRDefault="00DF1F16" w:rsidP="00DF1F16">
            <w:pPr>
              <w:pStyle w:val="Akapitzlist"/>
              <w:numPr>
                <w:ilvl w:val="0"/>
                <w:numId w:val="3"/>
              </w:num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osoba, np. asystent czy opiekun osób niesamodzielnych, która otrzymała wsparcie EFS  (np. szkolenie) lub której wynagrodzenie jest finansowane ze środków projektu EFS (np. koordynator</w:t>
            </w:r>
            <w:r w:rsidR="00395CF9" w:rsidRPr="00D25BFF">
              <w:rPr>
                <w:rFonts w:ascii="Arial" w:eastAsia="Times New Roman" w:hAnsi="Arial" w:cs="Arial"/>
                <w:sz w:val="20"/>
                <w:szCs w:val="20"/>
                <w:lang w:eastAsia="pl-PL"/>
              </w:rPr>
              <w:t xml:space="preserve"> rodzinnej</w:t>
            </w:r>
            <w:r w:rsidRPr="00D25BFF">
              <w:rPr>
                <w:rFonts w:ascii="Arial" w:eastAsia="Times New Roman" w:hAnsi="Arial" w:cs="Arial"/>
                <w:sz w:val="20"/>
                <w:szCs w:val="20"/>
                <w:lang w:eastAsia="pl-PL"/>
              </w:rPr>
              <w:t xml:space="preserve"> pieczy zastępczej), świadcząca lub gotowa do świadczenia usługi społecznej po zakończeniu projektu. </w:t>
            </w:r>
          </w:p>
          <w:p w:rsidR="00DF1F16" w:rsidRPr="00D25BFF" w:rsidRDefault="00DF1F16" w:rsidP="00DF1F16">
            <w:pPr>
              <w:spacing w:line="240" w:lineRule="auto"/>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Zakres świadczonych usług określony jest w </w:t>
            </w:r>
            <w:r w:rsidRPr="00D25BFF">
              <w:rPr>
                <w:rFonts w:ascii="Arial" w:eastAsia="Times New Roman" w:hAnsi="Arial" w:cs="Arial"/>
                <w:i/>
                <w:iCs/>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D25BFF">
              <w:rPr>
                <w:rFonts w:ascii="Arial" w:eastAsia="Times New Roman" w:hAnsi="Arial" w:cs="Arial"/>
                <w:i/>
                <w:iCs/>
                <w:sz w:val="20"/>
                <w:szCs w:val="20"/>
                <w:lang w:eastAsia="pl-PL"/>
              </w:rPr>
              <w:br w:type="page"/>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usług asystenckich wskaźnik mierzy liczbę asystentów.</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W zakresie usług opiekuńczych w miejscu zamieszkania wskaźnik mierzy liczbę opiekunów </w:t>
            </w:r>
            <w:r w:rsidR="004777E9" w:rsidRPr="00D25BFF">
              <w:rPr>
                <w:rFonts w:ascii="Arial" w:eastAsia="Times New Roman" w:hAnsi="Arial" w:cs="Arial"/>
                <w:iCs/>
                <w:sz w:val="20"/>
                <w:szCs w:val="20"/>
                <w:lang w:eastAsia="pl-PL"/>
              </w:rPr>
              <w:t xml:space="preserve">zawodowych </w:t>
            </w:r>
            <w:r w:rsidR="00911FE0" w:rsidRPr="00D25BFF">
              <w:rPr>
                <w:rFonts w:ascii="Arial" w:eastAsia="Times New Roman" w:hAnsi="Arial" w:cs="Arial"/>
                <w:iCs/>
                <w:sz w:val="20"/>
                <w:szCs w:val="20"/>
                <w:lang w:eastAsia="pl-PL"/>
              </w:rPr>
              <w:t xml:space="preserve">i innych osób </w:t>
            </w:r>
            <w:r w:rsidRPr="00D25BFF">
              <w:rPr>
                <w:rFonts w:ascii="Arial" w:eastAsia="Times New Roman" w:hAnsi="Arial" w:cs="Arial"/>
                <w:iCs/>
                <w:sz w:val="20"/>
                <w:szCs w:val="20"/>
                <w:lang w:eastAsia="pl-PL"/>
              </w:rPr>
              <w:t xml:space="preserve">świadczących usługi </w:t>
            </w:r>
            <w:r w:rsidR="00911FE0" w:rsidRPr="00D25BFF">
              <w:rPr>
                <w:rFonts w:ascii="Arial" w:eastAsia="Times New Roman" w:hAnsi="Arial" w:cs="Arial"/>
                <w:iCs/>
                <w:sz w:val="20"/>
                <w:szCs w:val="20"/>
                <w:lang w:eastAsia="pl-PL"/>
              </w:rPr>
              <w:t xml:space="preserve">opiekuńcze </w:t>
            </w:r>
            <w:r w:rsidRPr="00D25BFF">
              <w:rPr>
                <w:rFonts w:ascii="Arial" w:eastAsia="Times New Roman" w:hAnsi="Arial" w:cs="Arial"/>
                <w:iCs/>
                <w:sz w:val="20"/>
                <w:szCs w:val="20"/>
                <w:lang w:eastAsia="pl-PL"/>
              </w:rPr>
              <w:t>w miejscu zamieszkania.</w:t>
            </w:r>
            <w:r w:rsidR="0007217F" w:rsidRPr="00D25BFF">
              <w:rPr>
                <w:rFonts w:ascii="Arial" w:eastAsia="Times New Roman" w:hAnsi="Arial" w:cs="Arial"/>
                <w:iCs/>
                <w:sz w:val="20"/>
                <w:szCs w:val="20"/>
                <w:lang w:eastAsia="pl-PL"/>
              </w:rPr>
              <w:t xml:space="preserve"> We wskaźniku nie należy wykazywać opiekunów faktycznych.</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lastRenderedPageBreak/>
              <w:t>W zakresie usług opiekuńczych w ośrodkach wsparcia (formy dzienne), rodzinnych domach pomocydomach pomocy społecznej</w:t>
            </w:r>
            <w:r w:rsidR="00510023" w:rsidRPr="00D25BFF">
              <w:rPr>
                <w:rFonts w:ascii="Arial" w:eastAsia="Times New Roman" w:hAnsi="Arial" w:cs="Arial"/>
                <w:iCs/>
                <w:sz w:val="20"/>
                <w:szCs w:val="20"/>
                <w:lang w:eastAsia="pl-PL"/>
              </w:rPr>
              <w:t xml:space="preserve"> i innych miejscach całodobowego lub dziennego pobytu,</w:t>
            </w:r>
            <w:r w:rsidRPr="00D25BFF">
              <w:rPr>
                <w:rFonts w:ascii="Arial" w:eastAsia="Times New Roman" w:hAnsi="Arial" w:cs="Arial"/>
                <w:iCs/>
                <w:sz w:val="20"/>
                <w:szCs w:val="20"/>
                <w:lang w:eastAsia="pl-PL"/>
              </w:rPr>
              <w:t xml:space="preserve"> wskaźnik mierzy liczbę miejsc w wymienionych podmiotach.</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wsparcia rodziny wskaźnik mierzy:</w:t>
            </w:r>
          </w:p>
          <w:p w:rsidR="00DF1F16" w:rsidRPr="00D25BFF" w:rsidRDefault="00DF1F16" w:rsidP="00DF1F16">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liczbę asystentów rodziny, </w:t>
            </w:r>
          </w:p>
          <w:p w:rsidR="00DF1F16" w:rsidRPr="00D25BFF" w:rsidRDefault="00DF1F16" w:rsidP="00DF1F16">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odnośnie konsultacji i poradnictwa specjalistycznego, terapii i mediacji, usług dla rodzin z dziećmi, pomocy prawnej - liczbęspecjalistów</w:t>
            </w:r>
            <w:r w:rsidR="00515972" w:rsidRPr="00D25BFF">
              <w:rPr>
                <w:rFonts w:ascii="Arial" w:eastAsia="Times New Roman" w:hAnsi="Arial" w:cs="Arial"/>
                <w:iCs/>
                <w:sz w:val="20"/>
                <w:szCs w:val="20"/>
                <w:lang w:eastAsia="pl-PL"/>
              </w:rPr>
              <w:t xml:space="preserve">, </w:t>
            </w:r>
            <w:r w:rsidRPr="00D25BFF">
              <w:rPr>
                <w:rFonts w:ascii="Arial" w:eastAsia="Times New Roman" w:hAnsi="Arial" w:cs="Arial"/>
                <w:iCs/>
                <w:sz w:val="20"/>
                <w:szCs w:val="20"/>
                <w:lang w:eastAsia="pl-PL"/>
              </w:rPr>
              <w:t>np. pedagogów, psychologów,</w:t>
            </w:r>
          </w:p>
          <w:p w:rsidR="00DF1F16" w:rsidRPr="00D25BFF" w:rsidRDefault="00DF1F16" w:rsidP="00DF1F16">
            <w:pPr>
              <w:pStyle w:val="Akapitzlist"/>
              <w:numPr>
                <w:ilvl w:val="0"/>
                <w:numId w:val="7"/>
              </w:numPr>
              <w:spacing w:line="240" w:lineRule="auto"/>
              <w:rPr>
                <w:rFonts w:eastAsia="Times New Roman"/>
                <w:iCs/>
                <w:sz w:val="20"/>
                <w:szCs w:val="20"/>
              </w:rPr>
            </w:pPr>
            <w:r w:rsidRPr="00D25BFF">
              <w:rPr>
                <w:rFonts w:ascii="Arial" w:eastAsia="Times New Roman" w:hAnsi="Arial" w:cs="Arial"/>
                <w:iCs/>
                <w:sz w:val="20"/>
                <w:szCs w:val="20"/>
                <w:lang w:eastAsia="pl-PL"/>
              </w:rPr>
              <w:t>liczbę grup samopomocowych i grup wsparcia,</w:t>
            </w:r>
          </w:p>
          <w:p w:rsidR="00DF1F16" w:rsidRPr="00D25BFF" w:rsidRDefault="00DF1F16" w:rsidP="00DF1F16">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wsparcia dziennego (w przypadku pracy podwórkowej – liczbę wychowawców),</w:t>
            </w:r>
          </w:p>
          <w:p w:rsidR="00DF1F16" w:rsidRPr="00D25BFF" w:rsidRDefault="00DF1F16" w:rsidP="00DF1F16">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rodzin wspierających.</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rodzinnej pieczy zastępczej wskaźnik mierzy:</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rodzin zastępczych (spokrewnionych, niezawodowych),</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rodzin-kandydatów na rodziny zastępcze (spokrewnione, niezawodowe),</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rodzinach zastępczych zawodowych,</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maksymalną liczbę miejsc możliwych do utworzenia w rodzinie-kandydacie na rodzinę zastępczą zawodową,</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koordynatorów rodzinnej pieczy zastępczej,</w:t>
            </w:r>
          </w:p>
          <w:p w:rsidR="00DF1F16" w:rsidRPr="00D25BFF" w:rsidRDefault="00DF1F16" w:rsidP="00DF1F16">
            <w:pPr>
              <w:pStyle w:val="Akapitzlist"/>
              <w:numPr>
                <w:ilvl w:val="0"/>
                <w:numId w:val="8"/>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rodzinnych domach dziecka.</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pieczy zastępczej wskaźnik mierzy:</w:t>
            </w:r>
          </w:p>
          <w:p w:rsidR="00DF1F16" w:rsidRPr="00D25BFF" w:rsidRDefault="00DF1F16" w:rsidP="00DF1F16">
            <w:pPr>
              <w:pStyle w:val="Akapitzlist"/>
              <w:numPr>
                <w:ilvl w:val="0"/>
                <w:numId w:val="9"/>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opiekuńczo- wychowawczych typu rodzinnego,</w:t>
            </w:r>
          </w:p>
          <w:p w:rsidR="00DF1F16" w:rsidRPr="00D25BFF" w:rsidRDefault="00DF1F16" w:rsidP="00DF1F16">
            <w:pPr>
              <w:pStyle w:val="Akapitzlist"/>
              <w:numPr>
                <w:ilvl w:val="0"/>
                <w:numId w:val="9"/>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opiekuńczo-wychowawczych typu socjalizacyjnego, interwencyjnego, specjalistyczno-terapeutycznego do 14 osób.</w:t>
            </w:r>
          </w:p>
          <w:p w:rsidR="00DF1F16" w:rsidRPr="00D25BFF" w:rsidRDefault="00DF1F16" w:rsidP="00DF1F16">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W zakresie mieszkań wspomaganych </w:t>
            </w:r>
            <w:r w:rsidR="00F765B4" w:rsidRPr="00D25BFF">
              <w:rPr>
                <w:rFonts w:ascii="Arial" w:eastAsia="Times New Roman" w:hAnsi="Arial" w:cs="Arial"/>
                <w:iCs/>
                <w:sz w:val="20"/>
                <w:szCs w:val="20"/>
                <w:lang w:eastAsia="pl-PL"/>
              </w:rPr>
              <w:t>i mieszkań</w:t>
            </w:r>
            <w:r w:rsidRPr="00D25BFF">
              <w:rPr>
                <w:rFonts w:ascii="Arial" w:eastAsia="Times New Roman" w:hAnsi="Arial" w:cs="Arial"/>
                <w:iCs/>
                <w:sz w:val="20"/>
                <w:szCs w:val="20"/>
                <w:lang w:eastAsia="pl-PL"/>
              </w:rPr>
              <w:t xml:space="preserve">chronionych wskaźnik mierzy liczbę miejsc w mieszkaniach wspomaganych </w:t>
            </w:r>
            <w:r w:rsidR="00F765B4" w:rsidRPr="00D25BFF">
              <w:rPr>
                <w:rFonts w:ascii="Arial" w:eastAsia="Times New Roman" w:hAnsi="Arial" w:cs="Arial"/>
                <w:iCs/>
                <w:sz w:val="20"/>
                <w:szCs w:val="20"/>
                <w:lang w:eastAsia="pl-PL"/>
              </w:rPr>
              <w:t>i w mieszkaniach</w:t>
            </w:r>
            <w:r w:rsidRPr="00D25BFF">
              <w:rPr>
                <w:rFonts w:ascii="Arial" w:eastAsia="Times New Roman" w:hAnsi="Arial" w:cs="Arial"/>
                <w:iCs/>
                <w:sz w:val="20"/>
                <w:szCs w:val="20"/>
                <w:lang w:eastAsia="pl-PL"/>
              </w:rPr>
              <w:t>chronionych.</w:t>
            </w:r>
          </w:p>
          <w:p w:rsidR="00DF1F16" w:rsidRPr="00D25BFF" w:rsidRDefault="004E267D" w:rsidP="004E267D">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Moment pomiaru wskaźnika: w ciągu 4 tygodni od zakończenia projektu. </w:t>
            </w:r>
            <w:r w:rsidR="00DF1F16" w:rsidRPr="00D25BFF">
              <w:rPr>
                <w:rFonts w:ascii="Arial" w:eastAsia="Times New Roman" w:hAnsi="Arial" w:cs="Arial"/>
                <w:sz w:val="20"/>
                <w:szCs w:val="20"/>
                <w:lang w:eastAsia="pl-PL"/>
              </w:rPr>
              <w:t xml:space="preserve">Wartość wskaźnika należy zweryfikować w miejscu świadczenia usług społecznych lub </w:t>
            </w:r>
            <w:r w:rsidRPr="00D25BFF">
              <w:rPr>
                <w:rFonts w:ascii="Arial" w:eastAsia="Times New Roman" w:hAnsi="Arial" w:cs="Arial"/>
                <w:sz w:val="20"/>
                <w:szCs w:val="20"/>
                <w:lang w:eastAsia="pl-PL"/>
              </w:rPr>
              <w:t xml:space="preserve">w </w:t>
            </w:r>
            <w:r w:rsidR="00DF1F16" w:rsidRPr="00D25BFF">
              <w:rPr>
                <w:rFonts w:ascii="Arial" w:eastAsia="Times New Roman" w:hAnsi="Arial" w:cs="Arial"/>
                <w:sz w:val="20"/>
                <w:szCs w:val="20"/>
                <w:lang w:eastAsia="pl-PL"/>
              </w:rPr>
              <w:t>miejscu realizacji projektu, np. podczas kontroli, na podstawie analizy dokumentów oraz obserwacji. Obowiązek weryfikacji wartości wskaźnika należy do instytucji podpisującej umowę z beneficjentem.</w:t>
            </w:r>
          </w:p>
        </w:tc>
      </w:tr>
      <w:tr w:rsidR="00DF1F16" w:rsidRPr="00D25BFF"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09" w:type="pct"/>
            <w:gridSpan w:val="3"/>
            <w:tcBorders>
              <w:top w:val="nil"/>
              <w:left w:val="nil"/>
              <w:bottom w:val="single" w:sz="4" w:space="0" w:color="auto"/>
              <w:right w:val="nil"/>
            </w:tcBorders>
            <w:shd w:val="clear" w:color="000000" w:fill="FFFFFF"/>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wspartych w programie miejsc świadczenia usług zdrowotnych,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hideMark/>
          </w:tcPr>
          <w:p w:rsidR="00DF1F16" w:rsidRPr="00D25BFF" w:rsidRDefault="00DF1F16" w:rsidP="00DF1F16">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Miejsce świadczenia usługi zdrowotnej to:</w:t>
            </w:r>
          </w:p>
          <w:p w:rsidR="00DF1F16" w:rsidRPr="00D25BFF" w:rsidRDefault="00DF1F16"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miejsce wsparte ze środków EFS, w którym świadczona jest usługa zdrowotna lub miejsce gotowe do świadczenia usługi zdrowotnej po zakończeniu projektu; </w:t>
            </w:r>
          </w:p>
          <w:p w:rsidR="00DF1F16" w:rsidRPr="00D25BFF" w:rsidRDefault="00DF1F16" w:rsidP="00DF1F16">
            <w:pPr>
              <w:pStyle w:val="Akapitzlist"/>
              <w:numPr>
                <w:ilvl w:val="0"/>
                <w:numId w:val="11"/>
              </w:numPr>
              <w:spacing w:before="120" w:after="120" w:line="240" w:lineRule="auto"/>
              <w:ind w:left="359" w:hanging="359"/>
              <w:contextualSpacing w:val="0"/>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osoba, np. opiekun medyczny osób niesamodzielnych, która otrzymała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w:t>
            </w:r>
            <w:r w:rsidRPr="00D25BFF">
              <w:rPr>
                <w:rFonts w:ascii="Arial" w:eastAsia="Times New Roman" w:hAnsi="Arial" w:cs="Arial"/>
                <w:sz w:val="20"/>
                <w:szCs w:val="20"/>
                <w:lang w:eastAsia="pl-PL"/>
              </w:rPr>
              <w:lastRenderedPageBreak/>
              <w:t>zatrudniona na stanowisku, w ramach którego świadczone są usługi danego rodzaju).</w:t>
            </w:r>
          </w:p>
          <w:p w:rsidR="00DF1F16" w:rsidRPr="00D25BFF" w:rsidRDefault="00DF1F16" w:rsidP="00DF1F16">
            <w:pPr>
              <w:spacing w:before="120" w:after="120" w:line="240" w:lineRule="auto"/>
              <w:jc w:val="both"/>
              <w:rPr>
                <w:rFonts w:ascii="Arial" w:hAnsi="Arial" w:cs="Arial"/>
                <w:sz w:val="20"/>
                <w:szCs w:val="20"/>
                <w:lang w:eastAsia="pl-PL"/>
              </w:rPr>
            </w:pPr>
            <w:r w:rsidRPr="00D25BFF">
              <w:rPr>
                <w:rFonts w:ascii="Arial" w:hAnsi="Arial" w:cs="Arial"/>
                <w:sz w:val="20"/>
                <w:szCs w:val="20"/>
                <w:lang w:eastAsia="pl-PL"/>
              </w:rPr>
              <w:t>Liczbę miejsc należy monitorować jako potencjał danej osoby/ instytucji do świadczenia danej usługi, tj. liczbę osób, które mogą w danym czasie skorzystać z danej usługi zdrowotnej (a nie miejsce jako obiekt, w którym dana usługa jest świadczona).</w:t>
            </w:r>
          </w:p>
          <w:p w:rsidR="00DF1F16" w:rsidRPr="00D25BFF" w:rsidRDefault="00DF1F16" w:rsidP="00DF1F16">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tc>
      </w:tr>
      <w:tr w:rsidR="006447D6" w:rsidRPr="00D25BFF"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6447D6" w:rsidRPr="00D25BFF" w:rsidRDefault="006447D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bezpośredniego EFS</w:t>
            </w:r>
          </w:p>
        </w:tc>
        <w:tc>
          <w:tcPr>
            <w:tcW w:w="809" w:type="pct"/>
            <w:gridSpan w:val="3"/>
            <w:tcBorders>
              <w:top w:val="nil"/>
              <w:left w:val="nil"/>
              <w:bottom w:val="single" w:sz="4" w:space="0" w:color="auto"/>
              <w:right w:val="nil"/>
            </w:tcBorders>
            <w:shd w:val="clear" w:color="000000" w:fill="FFFFFF"/>
          </w:tcPr>
          <w:p w:rsidR="006447D6" w:rsidRPr="00D25BFF" w:rsidRDefault="006447D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w programie miejsc świadczenia usług asystenckich i opiekuńczych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DD1781" w:rsidRPr="00D25BFF" w:rsidRDefault="00DD1781" w:rsidP="00DD1781">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nowych miejsc świadczenia usług asystenckich i opiekuńczych w społeczności lokalnej, utworzonych dzięki wsparciu EFS.</w:t>
            </w:r>
          </w:p>
          <w:p w:rsidR="00DD1781" w:rsidRPr="00D25BFF" w:rsidRDefault="00DD1781" w:rsidP="00DD1781">
            <w:pPr>
              <w:spacing w:before="120"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Zakres świadczonych usług określony jest w </w:t>
            </w:r>
            <w:r w:rsidRPr="00D25BFF">
              <w:rPr>
                <w:rFonts w:ascii="Arial" w:eastAsia="Times New Roman" w:hAnsi="Arial" w:cs="Arial"/>
                <w:i/>
                <w:iCs/>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D25BFF">
              <w:rPr>
                <w:rFonts w:ascii="Arial" w:eastAsia="Times New Roman" w:hAnsi="Arial" w:cs="Arial"/>
                <w:i/>
                <w:iCs/>
                <w:sz w:val="20"/>
                <w:szCs w:val="20"/>
                <w:lang w:eastAsia="pl-PL"/>
              </w:rPr>
              <w:br w:type="page"/>
            </w:r>
          </w:p>
          <w:p w:rsidR="00DD1781" w:rsidRPr="00D25BFF" w:rsidRDefault="00DD1781" w:rsidP="00DD1781">
            <w:pPr>
              <w:spacing w:before="120" w:after="120" w:line="240" w:lineRule="auto"/>
              <w:jc w:val="both"/>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usług asystenckich wskaźnik mierzy liczbę asystentów.</w:t>
            </w:r>
          </w:p>
          <w:p w:rsidR="0007217F" w:rsidRPr="00D25BFF" w:rsidRDefault="0007217F" w:rsidP="0007217F">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rsidR="004E6A19" w:rsidRPr="00D25BFF" w:rsidRDefault="00510023" w:rsidP="00882231">
            <w:p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W zakresie usług opiekuńczych w ośrodkach wsparcia (formy dzienne), rodzinnych domach pomocy domach pomocy społecznej i innych miejscach całodobowego lub dziennego pobytu, wskaźnik mierzy liczbę miejsc w wymienionych podmiotach.</w:t>
            </w:r>
          </w:p>
        </w:tc>
      </w:tr>
      <w:tr w:rsidR="006447D6" w:rsidRPr="00D25BFF"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6447D6" w:rsidRPr="00D25BFF" w:rsidRDefault="006447D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000000" w:fill="FFFFFF"/>
          </w:tcPr>
          <w:p w:rsidR="006447D6" w:rsidRPr="00D25BFF" w:rsidRDefault="00FA7E02"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w programie miejsc świadczenia usług w mieszkaniach wspomaganych i chronionych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6447D6" w:rsidRPr="00D25BFF" w:rsidRDefault="00510023" w:rsidP="00DF1F16">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miejsc utworzonych w nowych lub istniejących </w:t>
            </w:r>
            <w:r w:rsidR="00BB54D2" w:rsidRPr="00D25BFF">
              <w:rPr>
                <w:rFonts w:ascii="Arial" w:eastAsia="Times New Roman" w:hAnsi="Arial" w:cs="Arial"/>
                <w:sz w:val="20"/>
                <w:szCs w:val="20"/>
                <w:lang w:eastAsia="pl-PL"/>
              </w:rPr>
              <w:t xml:space="preserve">mieszkaniach chronionych lub wspomaganych. </w:t>
            </w:r>
          </w:p>
          <w:p w:rsidR="00BB54D2" w:rsidRPr="00D25BFF" w:rsidRDefault="001103CE" w:rsidP="00DF1F16">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Mieszkanie chronione</w:t>
            </w:r>
            <w:r w:rsidR="00BB54D2" w:rsidRPr="00D25BFF">
              <w:rPr>
                <w:rFonts w:ascii="Arial" w:eastAsia="Times New Roman" w:hAnsi="Arial" w:cs="Arial"/>
                <w:sz w:val="20"/>
                <w:szCs w:val="20"/>
                <w:lang w:eastAsia="pl-PL"/>
              </w:rPr>
              <w:t xml:space="preserve"> – forma pomocy społecznej, o której mowa w ustawie z dnia 12 marca 2004 r. o pomocy społecznej; standard oraz zasady funkcjonowania uregulowane są rozporządzeniem Ministra Pracy i Polityki Społecznej z dnia 14 marca 2012 r. w sprawie mieszkań chronionych.</w:t>
            </w:r>
          </w:p>
          <w:p w:rsidR="00BB54D2" w:rsidRPr="00D25BFF" w:rsidRDefault="00CB2806" w:rsidP="00CB2806">
            <w:pPr>
              <w:spacing w:before="120"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Mieszkanie wspomagane – definicja, standard oraz zakres świadczonych usług zgodne z</w:t>
            </w:r>
            <w:r w:rsidR="001103CE" w:rsidRPr="00D25BFF">
              <w:rPr>
                <w:rFonts w:ascii="Arial" w:eastAsia="Times New Roman" w:hAnsi="Arial" w:cs="Arial"/>
                <w:i/>
                <w:sz w:val="20"/>
                <w:szCs w:val="20"/>
                <w:lang w:eastAsia="pl-PL"/>
              </w:rPr>
              <w:t>Wytycznymi</w:t>
            </w:r>
            <w:r w:rsidR="00BB54D2" w:rsidRPr="00D25BFF">
              <w:rPr>
                <w:rFonts w:ascii="Arial" w:eastAsia="Times New Roman" w:hAnsi="Arial" w:cs="Arial"/>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p>
        </w:tc>
      </w:tr>
      <w:tr w:rsidR="006447D6" w:rsidRPr="00D25BFF" w:rsidTr="008A2251">
        <w:trPr>
          <w:trHeight w:val="706"/>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6447D6" w:rsidRPr="00D25BFF" w:rsidRDefault="006447D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single" w:sz="4" w:space="0" w:color="auto"/>
              <w:right w:val="nil"/>
            </w:tcBorders>
            <w:shd w:val="clear" w:color="000000" w:fill="FFFFFF"/>
          </w:tcPr>
          <w:p w:rsidR="006447D6" w:rsidRPr="00D25BFF" w:rsidRDefault="00FA7E02"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utworzonych w programie miejsc świadczenia usług wsp</w:t>
            </w:r>
            <w:r w:rsidR="00D906CC" w:rsidRPr="00D25BFF">
              <w:rPr>
                <w:rFonts w:ascii="Arial" w:eastAsia="Times New Roman" w:hAnsi="Arial" w:cs="Arial"/>
                <w:sz w:val="20"/>
                <w:szCs w:val="20"/>
                <w:lang w:eastAsia="pl-PL"/>
              </w:rPr>
              <w:t>ieran</w:t>
            </w:r>
            <w:r w:rsidRPr="00D25BFF">
              <w:rPr>
                <w:rFonts w:ascii="Arial" w:eastAsia="Times New Roman" w:hAnsi="Arial" w:cs="Arial"/>
                <w:sz w:val="20"/>
                <w:szCs w:val="20"/>
                <w:lang w:eastAsia="pl-PL"/>
              </w:rPr>
              <w:t>ia rodziny i pieczy zastępczej istniejących po zakończeniu projektu [szt.]</w:t>
            </w:r>
          </w:p>
        </w:tc>
        <w:tc>
          <w:tcPr>
            <w:tcW w:w="3353" w:type="pct"/>
            <w:gridSpan w:val="4"/>
            <w:tcBorders>
              <w:top w:val="nil"/>
              <w:left w:val="single" w:sz="4" w:space="0" w:color="auto"/>
              <w:bottom w:val="single" w:sz="4" w:space="0" w:color="auto"/>
              <w:right w:val="single" w:sz="8" w:space="0" w:color="993300"/>
            </w:tcBorders>
            <w:shd w:val="clear" w:color="000000" w:fill="FFFFFF"/>
          </w:tcPr>
          <w:p w:rsidR="00CB2806" w:rsidRPr="00D25BFF" w:rsidRDefault="00CB2806" w:rsidP="00CB2806">
            <w:pPr>
              <w:spacing w:before="120" w:after="12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Zakres świadczonych usług określony jest w </w:t>
            </w:r>
            <w:r w:rsidRPr="00D25BFF">
              <w:rPr>
                <w:rFonts w:ascii="Arial" w:eastAsia="Times New Roman" w:hAnsi="Arial" w:cs="Arial"/>
                <w:i/>
                <w:iCs/>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D25BFF">
              <w:rPr>
                <w:rFonts w:ascii="Arial" w:eastAsia="Times New Roman" w:hAnsi="Arial" w:cs="Arial"/>
                <w:i/>
                <w:iCs/>
                <w:sz w:val="20"/>
                <w:szCs w:val="20"/>
                <w:lang w:eastAsia="pl-PL"/>
              </w:rPr>
              <w:br w:type="page"/>
            </w:r>
          </w:p>
          <w:p w:rsidR="00CB2806" w:rsidRPr="00D25BFF" w:rsidRDefault="00CB2806" w:rsidP="00CB2806">
            <w:pPr>
              <w:spacing w:before="120" w:after="120" w:line="240" w:lineRule="auto"/>
              <w:jc w:val="both"/>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Wskaźnik mierzy liczbę </w:t>
            </w:r>
            <w:r w:rsidR="003E3174" w:rsidRPr="00D25BFF">
              <w:rPr>
                <w:rFonts w:ascii="Arial" w:eastAsia="Times New Roman" w:hAnsi="Arial" w:cs="Arial"/>
                <w:iCs/>
                <w:sz w:val="20"/>
                <w:szCs w:val="20"/>
                <w:lang w:eastAsia="pl-PL"/>
              </w:rPr>
              <w:t xml:space="preserve">nowoutworzonych miejsc </w:t>
            </w:r>
            <w:r w:rsidR="003E3174" w:rsidRPr="00D25BFF">
              <w:rPr>
                <w:rFonts w:ascii="Arial" w:eastAsia="Times New Roman" w:hAnsi="Arial" w:cs="Arial"/>
                <w:sz w:val="20"/>
                <w:szCs w:val="20"/>
                <w:lang w:eastAsia="pl-PL"/>
              </w:rPr>
              <w:t>świadczenia usług wsparcia rodziny i pieczy zastępczej</w:t>
            </w:r>
            <w:r w:rsidR="003E3174" w:rsidRPr="00D25BFF">
              <w:rPr>
                <w:rFonts w:ascii="Arial" w:eastAsia="Times New Roman" w:hAnsi="Arial" w:cs="Arial"/>
                <w:iCs/>
                <w:sz w:val="20"/>
                <w:szCs w:val="20"/>
                <w:lang w:eastAsia="pl-PL"/>
              </w:rPr>
              <w:t xml:space="preserve">: </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 xml:space="preserve">liczbę asystentów rodziny, </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odnośnie konsultacji i poradnictwa specjalistycznego, terapii i mediacji, usług dla rodzin z dziećmi, pomocy prawnej - liczbęspecjalistów np. pedagogów, psychologów,</w:t>
            </w:r>
          </w:p>
          <w:p w:rsidR="003E3174" w:rsidRPr="00D25BFF" w:rsidRDefault="003E3174" w:rsidP="003E3174">
            <w:pPr>
              <w:pStyle w:val="Akapitzlist"/>
              <w:numPr>
                <w:ilvl w:val="0"/>
                <w:numId w:val="7"/>
              </w:numPr>
              <w:spacing w:line="240" w:lineRule="auto"/>
              <w:rPr>
                <w:rFonts w:eastAsia="Times New Roman"/>
                <w:iCs/>
                <w:sz w:val="20"/>
                <w:szCs w:val="20"/>
              </w:rPr>
            </w:pPr>
            <w:r w:rsidRPr="00D25BFF">
              <w:rPr>
                <w:rFonts w:ascii="Arial" w:eastAsia="Times New Roman" w:hAnsi="Arial" w:cs="Arial"/>
                <w:iCs/>
                <w:sz w:val="20"/>
                <w:szCs w:val="20"/>
                <w:lang w:eastAsia="pl-PL"/>
              </w:rPr>
              <w:t>liczbę grup samopomocowych i grup wsparcia,</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wsparcia dziennego (w przypadku pracy podwórkowej – liczbę wychowawców),</w:t>
            </w:r>
          </w:p>
          <w:p w:rsidR="004E6A19" w:rsidRPr="00D25BFF" w:rsidRDefault="001103CE"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sidRPr="00D25BFF">
              <w:rPr>
                <w:rFonts w:ascii="Arial" w:eastAsia="Times New Roman" w:hAnsi="Arial" w:cs="Arial"/>
                <w:iCs/>
                <w:sz w:val="20"/>
                <w:szCs w:val="20"/>
                <w:lang w:eastAsia="pl-PL"/>
              </w:rPr>
              <w:lastRenderedPageBreak/>
              <w:t>liczbę rodzin wspierających</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rodzin zastępczych (spokrewnionych, niezawodowych),</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rodzin-kandydatów na rodziny zastępcze (spokrewnione, niezawodowe),</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rodzinach zastępczych zawodowych,</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maksymalną liczbę miejsc możliwych do utworzenia w rodzinie-kandydacie na rodzinę zastępczą zawodową,</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koordynatorów rodzinnej pieczy zastępczej,</w:t>
            </w:r>
          </w:p>
          <w:p w:rsidR="004E6A19" w:rsidRPr="00D25BFF" w:rsidRDefault="003E3174"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rodzinnych domach dziecka,</w:t>
            </w:r>
          </w:p>
          <w:p w:rsidR="003E3174" w:rsidRPr="00D25BFF" w:rsidRDefault="003E3174" w:rsidP="003E3174">
            <w:pPr>
              <w:pStyle w:val="Akapitzlist"/>
              <w:numPr>
                <w:ilvl w:val="0"/>
                <w:numId w:val="7"/>
              </w:numPr>
              <w:spacing w:line="240" w:lineRule="auto"/>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opiekuńczo- wychowawczych typu rodzinnego,</w:t>
            </w:r>
          </w:p>
          <w:p w:rsidR="004E6A19" w:rsidRPr="00D25BFF" w:rsidRDefault="003E3174" w:rsidP="00882231">
            <w:pPr>
              <w:pStyle w:val="Akapitzlist"/>
              <w:numPr>
                <w:ilvl w:val="0"/>
                <w:numId w:val="7"/>
              </w:numPr>
              <w:spacing w:before="120" w:after="120" w:line="240" w:lineRule="auto"/>
              <w:jc w:val="both"/>
              <w:rPr>
                <w:rFonts w:ascii="Arial" w:eastAsia="Times New Roman" w:hAnsi="Arial" w:cs="Arial"/>
                <w:iCs/>
                <w:sz w:val="20"/>
                <w:szCs w:val="20"/>
                <w:lang w:eastAsia="pl-PL"/>
              </w:rPr>
            </w:pPr>
            <w:r w:rsidRPr="00D25BFF">
              <w:rPr>
                <w:rFonts w:ascii="Arial" w:eastAsia="Times New Roman" w:hAnsi="Arial" w:cs="Arial"/>
                <w:iCs/>
                <w:sz w:val="20"/>
                <w:szCs w:val="20"/>
                <w:lang w:eastAsia="pl-PL"/>
              </w:rPr>
              <w:t>liczbę miejsc w placówkach opiekuńczo-wychowawczych typu socjalizacyjnego, interwencyjnego, specjalistyczno-terapeutycznego do 14 osób.</w:t>
            </w:r>
          </w:p>
          <w:p w:rsidR="006447D6" w:rsidRPr="00D25BFF" w:rsidRDefault="006447D6" w:rsidP="00DF1F16">
            <w:pPr>
              <w:spacing w:before="120" w:after="120" w:line="240" w:lineRule="auto"/>
              <w:jc w:val="both"/>
              <w:rPr>
                <w:rFonts w:ascii="Arial" w:eastAsia="Times New Roman" w:hAnsi="Arial" w:cs="Arial"/>
                <w:sz w:val="20"/>
                <w:szCs w:val="20"/>
                <w:lang w:eastAsia="pl-PL"/>
              </w:rPr>
            </w:pPr>
          </w:p>
        </w:tc>
      </w:tr>
      <w:tr w:rsidR="00DF1F16" w:rsidRPr="00D25BFF" w:rsidTr="008A2251">
        <w:trPr>
          <w:trHeight w:val="315"/>
        </w:trPr>
        <w:tc>
          <w:tcPr>
            <w:tcW w:w="5000" w:type="pct"/>
            <w:gridSpan w:val="9"/>
            <w:tcBorders>
              <w:top w:val="nil"/>
              <w:left w:val="single" w:sz="8" w:space="0" w:color="993300"/>
              <w:bottom w:val="single" w:sz="8" w:space="0" w:color="993300"/>
              <w:right w:val="single" w:sz="8" w:space="0" w:color="993300"/>
            </w:tcBorders>
            <w:shd w:val="clear" w:color="auto" w:fill="auto"/>
            <w:vAlign w:val="center"/>
            <w:hideMark/>
          </w:tcPr>
          <w:p w:rsidR="00DF1F16" w:rsidRPr="00D25BFF" w:rsidRDefault="00DF1F16" w:rsidP="00DF1F16">
            <w:pPr>
              <w:spacing w:after="0" w:line="240" w:lineRule="auto"/>
              <w:rPr>
                <w:rFonts w:ascii="Arial" w:eastAsia="Times New Roman" w:hAnsi="Arial" w:cs="Arial"/>
                <w:b/>
                <w:bCs/>
                <w:sz w:val="24"/>
                <w:szCs w:val="24"/>
                <w:lang w:eastAsia="pl-PL"/>
              </w:rPr>
            </w:pPr>
          </w:p>
          <w:p w:rsidR="00DF1F16" w:rsidRPr="00D25BFF" w:rsidRDefault="00DF1F16" w:rsidP="00DF1F16">
            <w:pPr>
              <w:spacing w:after="0" w:line="240" w:lineRule="auto"/>
              <w:rPr>
                <w:rFonts w:ascii="Arial" w:eastAsia="Times New Roman" w:hAnsi="Arial" w:cs="Arial"/>
                <w:b/>
                <w:bCs/>
                <w:sz w:val="24"/>
                <w:szCs w:val="24"/>
                <w:lang w:eastAsia="pl-PL"/>
              </w:rPr>
            </w:pPr>
            <w:r w:rsidRPr="00D25BFF">
              <w:rPr>
                <w:rFonts w:ascii="Arial" w:eastAsia="Times New Roman" w:hAnsi="Arial" w:cs="Arial"/>
                <w:b/>
                <w:bCs/>
                <w:sz w:val="24"/>
                <w:szCs w:val="24"/>
                <w:lang w:eastAsia="pl-PL"/>
              </w:rPr>
              <w:t>9(v). Wspieranie przedsiębiorczości społecznej i integracji zawodowej w przedsiębiorstwach społecznych oraz ekonomii społecznej i solidarnej w celu ułatwienia dostępu do zatrudnienia</w:t>
            </w:r>
          </w:p>
        </w:tc>
      </w:tr>
      <w:tr w:rsidR="00DF1F16" w:rsidRPr="00D25BFF" w:rsidTr="008A2251">
        <w:trPr>
          <w:trHeight w:val="1275"/>
        </w:trPr>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 wskaźnik produktu EFS</w:t>
            </w:r>
          </w:p>
        </w:tc>
        <w:tc>
          <w:tcPr>
            <w:tcW w:w="809" w:type="pct"/>
            <w:gridSpan w:val="3"/>
            <w:tcBorders>
              <w:top w:val="nil"/>
              <w:left w:val="nil"/>
              <w:bottom w:val="nil"/>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zagrożonych ubóstwem lub wykluczeniem społecznym objętych wsparciem w programie [osoby]</w:t>
            </w:r>
          </w:p>
        </w:tc>
        <w:tc>
          <w:tcPr>
            <w:tcW w:w="3353" w:type="pct"/>
            <w:gridSpan w:val="4"/>
            <w:tcBorders>
              <w:top w:val="nil"/>
              <w:left w:val="nil"/>
              <w:bottom w:val="nil"/>
              <w:right w:val="single" w:sz="8" w:space="0" w:color="993300"/>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Definicja wskaźnika wskazana w PI 9 (i).</w:t>
            </w:r>
          </w:p>
        </w:tc>
      </w:tr>
      <w:tr w:rsidR="00DF1F16" w:rsidRPr="00D25BFF" w:rsidTr="008A2251">
        <w:trPr>
          <w:trHeight w:val="4195"/>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 xml:space="preserve"> wskaźnik produktu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podmiotów ekonomii społecznej objętych wsparciem [szt.]</w:t>
            </w:r>
          </w:p>
        </w:tc>
        <w:tc>
          <w:tcPr>
            <w:tcW w:w="3353" w:type="pct"/>
            <w:gridSpan w:val="4"/>
            <w:tcBorders>
              <w:top w:val="single" w:sz="4" w:space="0" w:color="auto"/>
              <w:left w:val="nil"/>
              <w:bottom w:val="single" w:sz="4" w:space="0" w:color="auto"/>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Podmioty ekonomii społecznej, w tym przedsiębiorstwa społeczne, należy rozumieć zgodnie z definicją określoną w </w:t>
            </w:r>
            <w:hyperlink r:id="rId22" w:history="1">
              <w:r w:rsidRPr="00D25BFF">
                <w:rPr>
                  <w:rStyle w:val="Hipercze"/>
                  <w:rFonts w:ascii="Arial" w:eastAsia="Times New Roman" w:hAnsi="Arial" w:cs="Arial"/>
                  <w:i/>
                  <w:iCs/>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i/>
                <w:iCs/>
                <w:sz w:val="20"/>
                <w:szCs w:val="20"/>
                <w:lang w:eastAsia="pl-PL"/>
              </w:rPr>
              <w:t>.</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należy wykazać podmioty ekonomii społecznej, które otrzymały wsparcie bezpośrednie w ramach projektu.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Wsparcie bezpośrednie dla instytucji należy rozumieć zgodnie z </w:t>
            </w:r>
            <w:r w:rsidRPr="00D25BFF">
              <w:rPr>
                <w:rFonts w:ascii="Arial" w:eastAsia="Times New Roman" w:hAnsi="Arial" w:cs="Arial"/>
                <w:i/>
                <w:iCs/>
                <w:sz w:val="20"/>
                <w:szCs w:val="20"/>
                <w:lang w:eastAsia="pl-PL"/>
              </w:rPr>
              <w:t xml:space="preserve">Wytycznymi w zakresie monitorowanie postępu rzeczowego programów realizacji operacyjnych </w:t>
            </w:r>
            <w:r w:rsidR="00ED5A12" w:rsidRPr="00D25BFF">
              <w:rPr>
                <w:rFonts w:ascii="Arial" w:eastAsia="Times New Roman" w:hAnsi="Arial" w:cs="Arial"/>
                <w:i/>
                <w:iCs/>
                <w:sz w:val="20"/>
                <w:szCs w:val="20"/>
                <w:lang w:eastAsia="pl-PL"/>
              </w:rPr>
              <w:t xml:space="preserve">na lata 2014-2020 </w:t>
            </w:r>
            <w:r w:rsidRPr="00D25BFF">
              <w:rPr>
                <w:rFonts w:ascii="Arial" w:eastAsia="Times New Roman" w:hAnsi="Arial" w:cs="Arial"/>
                <w:i/>
                <w:iCs/>
                <w:sz w:val="20"/>
                <w:szCs w:val="20"/>
                <w:lang w:eastAsia="pl-PL"/>
              </w:rPr>
              <w:t xml:space="preserve">(Rozdział 3): </w:t>
            </w:r>
            <w:r w:rsidRPr="00D25BFF">
              <w:rPr>
                <w:rFonts w:ascii="Arial" w:eastAsia="Times New Roman" w:hAnsi="Arial" w:cs="Arial"/>
                <w:sz w:val="20"/>
                <w:szCs w:val="20"/>
                <w:lang w:eastAsia="pl-PL"/>
              </w:rPr>
              <w:t xml:space="preserve">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Ponadto we wskaźniku możliwe jest wykazanie instytucji utworzonych w ramach projektu.</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Podmiot należy wykazać w momencie objęcia instytucji pierwszą formą wsparcia zaplanowaną w ramach projektu. </w:t>
            </w:r>
          </w:p>
        </w:tc>
      </w:tr>
      <w:tr w:rsidR="00DF1F16" w:rsidRPr="00D25BFF" w:rsidTr="008A2251">
        <w:trPr>
          <w:trHeight w:val="1620"/>
        </w:trPr>
        <w:tc>
          <w:tcPr>
            <w:tcW w:w="838" w:type="pct"/>
            <w:gridSpan w:val="2"/>
            <w:tcBorders>
              <w:top w:val="nil"/>
              <w:left w:val="single" w:sz="4" w:space="0" w:color="auto"/>
              <w:bottom w:val="single" w:sz="4" w:space="0" w:color="auto"/>
              <w:right w:val="single" w:sz="4" w:space="0" w:color="auto"/>
            </w:tcBorders>
            <w:shd w:val="clear" w:color="auto" w:fill="auto"/>
            <w:vAlign w:val="center"/>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t>wskaźnik produktu EFS</w:t>
            </w:r>
          </w:p>
        </w:tc>
        <w:tc>
          <w:tcPr>
            <w:tcW w:w="809" w:type="pct"/>
            <w:gridSpan w:val="3"/>
            <w:tcBorders>
              <w:top w:val="nil"/>
              <w:left w:val="nil"/>
              <w:bottom w:val="nil"/>
              <w:right w:val="single" w:sz="4" w:space="0" w:color="auto"/>
            </w:tcBorders>
            <w:shd w:val="clear" w:color="auto" w:fill="auto"/>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inicjatyw dotyczących rozwoju ekonomii społecznej sfinansowanych ze środków EFS [szt.]</w:t>
            </w:r>
          </w:p>
        </w:tc>
        <w:tc>
          <w:tcPr>
            <w:tcW w:w="3353" w:type="pct"/>
            <w:gridSpan w:val="4"/>
            <w:tcBorders>
              <w:top w:val="nil"/>
              <w:left w:val="nil"/>
              <w:bottom w:val="single" w:sz="4" w:space="0" w:color="auto"/>
              <w:right w:val="single" w:sz="8" w:space="0" w:color="993300"/>
            </w:tcBorders>
            <w:shd w:val="clear" w:color="auto" w:fill="auto"/>
          </w:tcPr>
          <w:p w:rsidR="00DF1F16" w:rsidRPr="00D25BFF" w:rsidRDefault="00DF1F16" w:rsidP="00DF1F16">
            <w:pPr>
              <w:spacing w:before="60" w:after="60"/>
              <w:rPr>
                <w:rFonts w:ascii="Arial" w:hAnsi="Arial" w:cs="Arial"/>
                <w:sz w:val="20"/>
                <w:szCs w:val="16"/>
              </w:rPr>
            </w:pPr>
            <w:r w:rsidRPr="00D25BFF">
              <w:rPr>
                <w:rFonts w:ascii="Arial" w:hAnsi="Arial" w:cs="Arial"/>
                <w:sz w:val="20"/>
                <w:szCs w:val="16"/>
              </w:rPr>
              <w:t>Wskaźnik mierzy liczbę podjętych inicjatyw mających wpływ na rozwój sektora ekonomii społecznej w regionie.</w:t>
            </w:r>
          </w:p>
          <w:p w:rsidR="00DF1F16" w:rsidRPr="00D25BFF" w:rsidRDefault="00DF1F16" w:rsidP="00DF1F16">
            <w:pPr>
              <w:spacing w:before="60" w:after="60"/>
              <w:rPr>
                <w:rFonts w:ascii="Arial" w:hAnsi="Arial" w:cs="Arial"/>
                <w:sz w:val="20"/>
                <w:szCs w:val="16"/>
              </w:rPr>
            </w:pPr>
            <w:r w:rsidRPr="00D25BFF">
              <w:rPr>
                <w:rFonts w:ascii="Arial" w:hAnsi="Arial" w:cs="Arial"/>
                <w:sz w:val="20"/>
                <w:szCs w:val="16"/>
              </w:rPr>
              <w:t>Inicjatywa to wydarzenie np. spotkanie, warsztat, doradztwo, wymiana dobrych praktyk/informacji, targi. Inicjatywa to pojedyncze  wydarzenie lub seria wydarzeń mających ten sam cel i grupę docelową. Jeśli zostanie przeprowadzona seria różnego rodzaju działań np. kilka spotkań lub wymiana dobrych praktyk i doradztwo, mających wspólny cel i tę samą grupę docelową (oraz organizowana będzie w ramach tego samego projektu), to należy taką inicjatywę wykazać raz. Dla inicjatyw na które składa się seria wydarzeń, pomiar wskaźnika następuje gdy zostanie zorganizowane pierwsze z wydarzeń.</w:t>
            </w:r>
          </w:p>
          <w:p w:rsidR="00DF1F16" w:rsidRPr="00D25BFF" w:rsidRDefault="00DF1F16" w:rsidP="006E236F">
            <w:pPr>
              <w:spacing w:after="0" w:line="240" w:lineRule="auto"/>
              <w:rPr>
                <w:rFonts w:ascii="Arial" w:eastAsia="Times New Roman" w:hAnsi="Arial" w:cs="Arial"/>
                <w:sz w:val="20"/>
                <w:szCs w:val="20"/>
                <w:lang w:eastAsia="pl-PL"/>
              </w:rPr>
            </w:pPr>
            <w:r w:rsidRPr="00D25BFF">
              <w:rPr>
                <w:rFonts w:ascii="Arial" w:hAnsi="Arial" w:cs="Arial"/>
                <w:sz w:val="20"/>
                <w:szCs w:val="16"/>
              </w:rPr>
              <w:t xml:space="preserve">Rozwój ekonomii społecznej należy rozumieć jako działania nakierowane na osiągnięcie jednego z celów ujętych w </w:t>
            </w:r>
            <w:r w:rsidR="00C13093" w:rsidRPr="00D25BFF">
              <w:rPr>
                <w:rFonts w:ascii="Arial" w:hAnsi="Arial" w:cs="Arial"/>
                <w:sz w:val="20"/>
                <w:szCs w:val="16"/>
              </w:rPr>
              <w:t xml:space="preserve">rozdziale </w:t>
            </w:r>
            <w:r w:rsidR="006E236F" w:rsidRPr="00D25BFF">
              <w:rPr>
                <w:rFonts w:ascii="Arial" w:hAnsi="Arial" w:cs="Arial"/>
                <w:sz w:val="20"/>
                <w:szCs w:val="16"/>
              </w:rPr>
              <w:t>7 w części dot. działań koordynacyjnych w obszarze ekonomii społecznej</w:t>
            </w:r>
            <w:r w:rsidR="00EE1ED2" w:rsidRPr="00D25BFF">
              <w:rPr>
                <w:rFonts w:ascii="Arial" w:hAnsi="Arial" w:cs="Arial"/>
                <w:sz w:val="20"/>
                <w:szCs w:val="16"/>
              </w:rPr>
              <w:t xml:space="preserve"> </w:t>
            </w:r>
            <w:hyperlink r:id="rId23" w:history="1">
              <w:r w:rsidRPr="00D25BFF">
                <w:rPr>
                  <w:rStyle w:val="Hipercze"/>
                  <w:rFonts w:ascii="Arial" w:hAnsi="Arial" w:cs="Arial"/>
                  <w:i/>
                  <w:sz w:val="20"/>
                  <w:szCs w:val="16"/>
                </w:rPr>
                <w:t>Wytycznych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hAnsi="Arial" w:cs="Arial"/>
                <w:sz w:val="20"/>
                <w:szCs w:val="16"/>
              </w:rPr>
              <w:t>.</w:t>
            </w:r>
          </w:p>
        </w:tc>
      </w:tr>
      <w:tr w:rsidR="00DF1F16" w:rsidRPr="00D25BFF" w:rsidTr="008A2251">
        <w:trPr>
          <w:trHeight w:val="699"/>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after="0"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nil"/>
              <w:left w:val="nil"/>
              <w:bottom w:val="nil"/>
              <w:right w:val="single" w:sz="4" w:space="0" w:color="auto"/>
            </w:tcBorders>
            <w:shd w:val="clear" w:color="auto" w:fill="auto"/>
            <w:hideMark/>
          </w:tcPr>
          <w:p w:rsidR="00DF1F16" w:rsidRPr="00D25BFF" w:rsidRDefault="00DF1F16" w:rsidP="00DF1F16">
            <w:pPr>
              <w:spacing w:after="0" w:line="240" w:lineRule="auto"/>
              <w:rPr>
                <w:rFonts w:ascii="Arial" w:eastAsia="Times New Roman" w:hAnsi="Arial" w:cs="Arial"/>
                <w:color w:val="000000"/>
                <w:sz w:val="20"/>
                <w:szCs w:val="20"/>
                <w:lang w:eastAsia="pl-PL"/>
              </w:rPr>
            </w:pPr>
            <w:r w:rsidRPr="00D25BFF">
              <w:rPr>
                <w:rFonts w:ascii="Arial" w:eastAsia="Times New Roman" w:hAnsi="Arial" w:cs="Arial"/>
                <w:color w:val="000000"/>
                <w:sz w:val="20"/>
                <w:szCs w:val="20"/>
                <w:lang w:eastAsia="pl-PL"/>
              </w:rPr>
              <w:t>Liczba osób zagrożonych ubóstwem lub wykluczeniem społecznym pracujących po opuszczeniu programu (łącznie z pracującymi na własny rachunek) [osoby]</w:t>
            </w:r>
          </w:p>
        </w:tc>
        <w:tc>
          <w:tcPr>
            <w:tcW w:w="3353" w:type="pct"/>
            <w:gridSpan w:val="4"/>
            <w:tcBorders>
              <w:top w:val="nil"/>
              <w:left w:val="nil"/>
              <w:bottom w:val="single" w:sz="4" w:space="0" w:color="auto"/>
              <w:right w:val="single" w:sz="8" w:space="0" w:color="993300"/>
            </w:tcBorders>
            <w:shd w:val="clear" w:color="auto" w:fill="auto"/>
            <w:hideMark/>
          </w:tcPr>
          <w:p w:rsidR="00DF1F16" w:rsidRPr="00D25BFF" w:rsidRDefault="00DF1F16" w:rsidP="00DF1F16">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osób zagrożonych ubóstwem lub wykluczeniem społecznym jak we wskaźniku: </w:t>
            </w:r>
            <w:hyperlink w:anchor="osoby_zagrozone_ubostwem" w:history="1">
              <w:r w:rsidRPr="00D25BFF">
                <w:rPr>
                  <w:rStyle w:val="Hipercze"/>
                  <w:rFonts w:ascii="Arial" w:eastAsia="Times New Roman" w:hAnsi="Arial" w:cs="Arial"/>
                  <w:i/>
                  <w:iCs/>
                  <w:sz w:val="20"/>
                  <w:szCs w:val="20"/>
                  <w:lang w:eastAsia="pl-PL"/>
                </w:rPr>
                <w:t>liczba osób zagrożonych ubóstwem lub wykluczeniem społecznym objętych wsparciem w programie</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r>
            <w:r w:rsidRPr="00D25BFF">
              <w:rPr>
                <w:rFonts w:ascii="Arial" w:eastAsia="Times New Roman" w:hAnsi="Arial" w:cs="Arial"/>
                <w:sz w:val="20"/>
                <w:szCs w:val="20"/>
                <w:lang w:eastAsia="pl-PL"/>
              </w:rPr>
              <w:br/>
              <w:t xml:space="preserve">Pomiar dot. zatrudnienia po opuszczeniu programu jak we wskaźniku wspólnym (CI): </w:t>
            </w:r>
            <w:hyperlink w:anchor="pracujacy_po_programie" w:history="1">
              <w:r w:rsidRPr="00D25BFF">
                <w:rPr>
                  <w:rStyle w:val="Hipercze"/>
                  <w:rFonts w:ascii="Arial" w:eastAsia="Times New Roman" w:hAnsi="Arial" w:cs="Arial"/>
                  <w:i/>
                  <w:iCs/>
                  <w:sz w:val="20"/>
                  <w:szCs w:val="20"/>
                  <w:lang w:eastAsia="pl-PL"/>
                </w:rPr>
                <w:t>liczba osób pracujących, łącznie z prowadzącymi działalność na własny rachunek, po opuszczeniu programu</w:t>
              </w:r>
            </w:hyperlink>
            <w:r w:rsidRPr="00D25BFF">
              <w:rPr>
                <w:rFonts w:ascii="Arial" w:eastAsia="Times New Roman" w:hAnsi="Arial" w:cs="Arial"/>
                <w:i/>
                <w:iCs/>
                <w:sz w:val="20"/>
                <w:szCs w:val="20"/>
                <w:lang w:eastAsia="pl-PL"/>
              </w:rPr>
              <w:t xml:space="preserve">. </w:t>
            </w:r>
            <w:r w:rsidRPr="00D25BFF">
              <w:rPr>
                <w:rFonts w:ascii="Arial" w:eastAsia="Times New Roman" w:hAnsi="Arial" w:cs="Arial"/>
                <w:iCs/>
                <w:sz w:val="20"/>
                <w:szCs w:val="20"/>
                <w:lang w:eastAsia="pl-PL"/>
              </w:rPr>
              <w:t>Tym samym wskaźnik mierzony jest wyłącznie wśród tych osób zagrożonych ubóstwem lub wykluczeniem społecznym, które w momencie rozpoczęcia udziału we wsparciu były bezrobotne lub bierne zawodowo..</w:t>
            </w:r>
          </w:p>
          <w:p w:rsidR="00DF1F16" w:rsidRPr="00D25BFF" w:rsidRDefault="00DF1F16" w:rsidP="00DF1F16">
            <w:pPr>
              <w:spacing w:after="0" w:line="240" w:lineRule="auto"/>
              <w:jc w:val="center"/>
              <w:rPr>
                <w:rFonts w:ascii="Arial" w:eastAsia="Times New Roman" w:hAnsi="Arial" w:cs="Arial"/>
                <w:sz w:val="20"/>
                <w:szCs w:val="20"/>
                <w:lang w:eastAsia="pl-PL"/>
              </w:rPr>
            </w:pPr>
          </w:p>
        </w:tc>
      </w:tr>
      <w:tr w:rsidR="00DF1F16" w:rsidRPr="00D25BFF" w:rsidTr="008A2251">
        <w:trPr>
          <w:trHeight w:val="423"/>
        </w:trPr>
        <w:tc>
          <w:tcPr>
            <w:tcW w:w="838" w:type="pct"/>
            <w:gridSpan w:val="2"/>
            <w:tcBorders>
              <w:top w:val="nil"/>
              <w:left w:val="single" w:sz="4" w:space="0" w:color="auto"/>
              <w:bottom w:val="single" w:sz="4" w:space="0" w:color="auto"/>
              <w:right w:val="single" w:sz="4" w:space="0" w:color="auto"/>
            </w:tcBorders>
            <w:shd w:val="clear" w:color="auto" w:fill="auto"/>
            <w:vAlign w:val="center"/>
            <w:hideMark/>
          </w:tcPr>
          <w:p w:rsidR="00DF1F16" w:rsidRPr="00D25BFF" w:rsidRDefault="00DF1F16" w:rsidP="00DF1F16">
            <w:pPr>
              <w:spacing w:line="240" w:lineRule="auto"/>
              <w:rPr>
                <w:rFonts w:ascii="Arial" w:eastAsia="Times New Roman" w:hAnsi="Arial" w:cs="Arial"/>
                <w:lang w:eastAsia="pl-PL"/>
              </w:rPr>
            </w:pPr>
            <w:r w:rsidRPr="00D25BFF">
              <w:rPr>
                <w:rFonts w:ascii="Arial" w:eastAsia="Times New Roman" w:hAnsi="Arial" w:cs="Arial"/>
                <w:lang w:eastAsia="pl-PL"/>
              </w:rPr>
              <w:t>wskaźnik rezultatu bezpośredniego EFS</w:t>
            </w:r>
          </w:p>
        </w:tc>
        <w:tc>
          <w:tcPr>
            <w:tcW w:w="809" w:type="pct"/>
            <w:gridSpan w:val="3"/>
            <w:tcBorders>
              <w:top w:val="single" w:sz="4" w:space="0" w:color="auto"/>
              <w:left w:val="nil"/>
              <w:bottom w:val="single" w:sz="4" w:space="0" w:color="auto"/>
              <w:right w:val="single" w:sz="4" w:space="0" w:color="auto"/>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miejsc pracy utworzonych w przedsiębiorstwach społecznych (szt.)</w:t>
            </w:r>
          </w:p>
        </w:tc>
        <w:tc>
          <w:tcPr>
            <w:tcW w:w="3353" w:type="pct"/>
            <w:gridSpan w:val="4"/>
            <w:tcBorders>
              <w:top w:val="nil"/>
              <w:left w:val="nil"/>
              <w:bottom w:val="single" w:sz="4" w:space="0" w:color="auto"/>
              <w:right w:val="single" w:sz="8" w:space="0" w:color="993300"/>
            </w:tcBorders>
            <w:shd w:val="clear" w:color="auto" w:fill="auto"/>
            <w:hideMark/>
          </w:tcPr>
          <w:p w:rsidR="00D304CF" w:rsidRPr="00D25BFF" w:rsidRDefault="00D304CF" w:rsidP="008764C2">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mierzony jest w ramach projektów dotyczących tworzenia i wsparcia przedsiębiorstw społecznych, a odnosi się do liczby utworzonych miejsc pracy.</w:t>
            </w:r>
          </w:p>
          <w:p w:rsidR="008764C2" w:rsidRPr="00D25BFF" w:rsidRDefault="008764C2" w:rsidP="008764C2">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uwzględnia zarówno miejsca pracy utworzone w wyniku przyznania dotacji, jak i w wyniku realizacji innych działań w ramach usług wsparcia ekonomii społecznej. </w:t>
            </w:r>
          </w:p>
          <w:p w:rsidR="008764C2" w:rsidRPr="00D25BFF" w:rsidRDefault="008764C2" w:rsidP="008764C2">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miejsc pracy obejmuje stanowiska pracy utworzone dla osób, o których mowa w definicji przedsiębiorstwa społecznego w </w:t>
            </w:r>
            <w:r w:rsidRPr="00D25BFF">
              <w:rPr>
                <w:rFonts w:ascii="Arial" w:eastAsia="Times New Roman" w:hAnsi="Arial" w:cs="Arial"/>
                <w:i/>
                <w:sz w:val="20"/>
                <w:szCs w:val="20"/>
                <w:lang w:eastAsia="pl-PL"/>
              </w:rPr>
              <w:t xml:space="preserve">Wytycznych w zakresie realizacji przedsięwzięć w obszarze włączenia społecznego i zwalczania ubóstwa z wykorzystaniem środków Europejskiego Funduszu Społecznego i Europejskiego Funduszu Rozwoju Regionalnego na lata 2014-2020. </w:t>
            </w:r>
            <w:r w:rsidRPr="00D25BFF">
              <w:rPr>
                <w:rFonts w:ascii="Arial" w:eastAsia="Times New Roman" w:hAnsi="Arial" w:cs="Arial"/>
                <w:sz w:val="20"/>
                <w:szCs w:val="20"/>
                <w:lang w:eastAsia="pl-PL"/>
              </w:rPr>
              <w:t>We wskaźniku mogą być wykazane miejsca utworzone dla osób niebędących uczestnikami projektów w przedsiębiorstwach społecznych, które uzyskały wsparcie w projekcie EFS,jednakże na których powstanie miały wpływ działania podjęte w projekcie finansowanym z EFS. Wsparcie w projekcie EFS powinno nastąpić przed utworzeniem miejsca pracy.</w:t>
            </w:r>
          </w:p>
          <w:p w:rsidR="004E6A19" w:rsidRPr="00D25BFF" w:rsidRDefault="008764C2" w:rsidP="00882231">
            <w:pPr>
              <w:spacing w:line="240" w:lineRule="auto"/>
              <w:contextualSpacing/>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 zgodnie z definicją określoną w  </w:t>
            </w:r>
            <w:r w:rsidRPr="00D25BFF">
              <w:rPr>
                <w:rFonts w:ascii="Arial" w:eastAsia="Times New Roman" w:hAnsi="Arial" w:cs="Arial"/>
                <w:i/>
                <w:sz w:val="20"/>
                <w:szCs w:val="20"/>
                <w:lang w:eastAsia="pl-PL"/>
              </w:rPr>
              <w:t>Wytycznych w zakresie realizacji przedsięwzięć w obszarze włączenia społecznego i zwalczania ubóstwa z wykorzystaniem środków Europejskiego Funduszu Społecznego i Europejskiego Funduszu Rozwoju Regionalnego na lata 2014-2020.</w:t>
            </w:r>
          </w:p>
          <w:p w:rsidR="004E6A19" w:rsidRPr="00D25BFF" w:rsidRDefault="004E6A19" w:rsidP="00882231">
            <w:pPr>
              <w:spacing w:line="240" w:lineRule="auto"/>
              <w:contextualSpacing/>
              <w:rPr>
                <w:rFonts w:ascii="Arial" w:eastAsia="Times New Roman" w:hAnsi="Arial" w:cs="Arial"/>
                <w:i/>
                <w:sz w:val="20"/>
                <w:szCs w:val="20"/>
                <w:lang w:eastAsia="pl-PL"/>
              </w:rPr>
            </w:pPr>
          </w:p>
          <w:p w:rsidR="004E6A19" w:rsidRPr="00D25BFF" w:rsidRDefault="008764C2" w:rsidP="00882231">
            <w:pPr>
              <w:spacing w:line="240" w:lineRule="auto"/>
              <w:contextualSpacing/>
              <w:rPr>
                <w:rFonts w:ascii="Arial" w:eastAsia="Times New Roman" w:hAnsi="Arial" w:cs="Arial"/>
                <w:i/>
                <w:sz w:val="20"/>
                <w:szCs w:val="20"/>
                <w:lang w:eastAsia="pl-PL"/>
              </w:rPr>
            </w:pPr>
            <w:r w:rsidRPr="00D25BFF">
              <w:rPr>
                <w:rFonts w:ascii="Arial" w:eastAsia="Times New Roman" w:hAnsi="Arial" w:cs="Arial"/>
                <w:sz w:val="20"/>
                <w:szCs w:val="20"/>
                <w:lang w:eastAsia="pl-PL"/>
              </w:rPr>
              <w:t>Moment pomiaru to podpisanie umowy o pracę, w tym spółdzielczej umowy o pracę.;</w:t>
            </w:r>
          </w:p>
          <w:p w:rsidR="004E6A19" w:rsidRPr="00D25BFF" w:rsidRDefault="004E6A19" w:rsidP="00882231">
            <w:pPr>
              <w:rPr>
                <w:rFonts w:ascii="Arial" w:eastAsia="Times New Roman" w:hAnsi="Arial" w:cs="Arial"/>
                <w:sz w:val="20"/>
                <w:szCs w:val="20"/>
                <w:lang w:eastAsia="pl-PL"/>
              </w:rPr>
            </w:pPr>
          </w:p>
          <w:p w:rsidR="004E6A19" w:rsidRPr="00D25BFF" w:rsidRDefault="008764C2" w:rsidP="00882231">
            <w:pPr>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Przedsiębiorstwo społeczne należy definiować zgodnie z definicją zawartą w </w:t>
            </w:r>
            <w:hyperlink r:id="rId24" w:history="1">
              <w:r w:rsidRPr="00D25BFF">
                <w:rPr>
                  <w:rFonts w:ascii="Arial" w:eastAsia="Times New Roman" w:hAnsi="Arial" w:cs="Arial"/>
                  <w:i/>
                  <w:iCs/>
                  <w:color w:val="0000FF"/>
                  <w:sz w:val="20"/>
                  <w:szCs w:val="20"/>
                  <w:u w:val="single"/>
                  <w:lang w:eastAsia="pl-PL"/>
                </w:rPr>
                <w:t>Wytycznych w zakresie realizacji przedsięwzięć w obszarze włączenia społecznego i zwalczania ubóstwa z wykorzystaniem środków  Europejskiego Funduszu Społecznego i Europejskiego Funduszu Rozwoju  Regionalnego na lata 2014-2020</w:t>
              </w:r>
              <w:r w:rsidRPr="00D25BFF">
                <w:rPr>
                  <w:rFonts w:ascii="Arial" w:eastAsia="Times New Roman" w:hAnsi="Arial" w:cs="Arial"/>
                  <w:color w:val="0000FF"/>
                  <w:sz w:val="20"/>
                  <w:szCs w:val="20"/>
                  <w:u w:val="single"/>
                  <w:lang w:eastAsia="pl-PL"/>
                </w:rPr>
                <w:t>.</w:t>
              </w:r>
            </w:hyperlink>
          </w:p>
        </w:tc>
      </w:tr>
      <w:tr w:rsidR="00DF1F16" w:rsidRPr="00D25BFF" w:rsidTr="008A2251">
        <w:trPr>
          <w:trHeight w:val="2244"/>
        </w:trPr>
        <w:tc>
          <w:tcPr>
            <w:tcW w:w="838" w:type="pct"/>
            <w:gridSpan w:val="2"/>
            <w:tcBorders>
              <w:top w:val="nil"/>
              <w:left w:val="single" w:sz="8" w:space="0" w:color="993300"/>
              <w:bottom w:val="single" w:sz="8" w:space="0" w:color="993300"/>
              <w:right w:val="single" w:sz="4" w:space="0" w:color="auto"/>
            </w:tcBorders>
            <w:shd w:val="clear" w:color="auto" w:fill="auto"/>
            <w:vAlign w:val="center"/>
            <w:hideMark/>
          </w:tcPr>
          <w:p w:rsidR="00DF1F16" w:rsidRPr="00D25BFF" w:rsidRDefault="00DF1F16" w:rsidP="00DF1F16">
            <w:pPr>
              <w:spacing w:line="240" w:lineRule="auto"/>
              <w:rPr>
                <w:rFonts w:ascii="Arial" w:eastAsia="Times New Roman" w:hAnsi="Arial" w:cs="Arial"/>
                <w:lang w:eastAsia="pl-PL"/>
              </w:rPr>
            </w:pPr>
            <w:r w:rsidRPr="00D25BFF">
              <w:rPr>
                <w:rFonts w:ascii="Arial" w:eastAsia="Times New Roman" w:hAnsi="Arial" w:cs="Arial"/>
                <w:lang w:eastAsia="pl-PL"/>
              </w:rPr>
              <w:lastRenderedPageBreak/>
              <w:t>wskaźnik rezultatu długoterminowego EFS</w:t>
            </w:r>
          </w:p>
        </w:tc>
        <w:tc>
          <w:tcPr>
            <w:tcW w:w="809" w:type="pct"/>
            <w:gridSpan w:val="3"/>
            <w:tcBorders>
              <w:top w:val="nil"/>
              <w:left w:val="nil"/>
              <w:bottom w:val="single" w:sz="8" w:space="0" w:color="993300"/>
              <w:right w:val="single" w:sz="4" w:space="0" w:color="auto"/>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miejsc pracy istniejących co najmniej 30 miesięcy, utworzonych w przedsiębiorstwach społecznych [szt.]</w:t>
            </w:r>
          </w:p>
        </w:tc>
        <w:tc>
          <w:tcPr>
            <w:tcW w:w="3353" w:type="pct"/>
            <w:gridSpan w:val="4"/>
            <w:tcBorders>
              <w:top w:val="nil"/>
              <w:left w:val="nil"/>
              <w:bottom w:val="single" w:sz="8" w:space="0" w:color="993300"/>
              <w:right w:val="single" w:sz="8" w:space="0" w:color="993300"/>
            </w:tcBorders>
            <w:shd w:val="clear" w:color="auto" w:fill="auto"/>
            <w:hideMark/>
          </w:tcPr>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trwałość miejsc pracy utworzonych w przedsiębiorstwach społecznych ze środków EFS.  </w:t>
            </w:r>
          </w:p>
          <w:p w:rsidR="00DF1F16" w:rsidRPr="00D25BFF" w:rsidRDefault="00DF1F16" w:rsidP="00DF1F16">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Przedsiębiorstwo społeczne należy definiować zgodnie z </w:t>
            </w:r>
            <w:hyperlink r:id="rId25" w:history="1">
              <w:r w:rsidRPr="00D25BFF">
                <w:rPr>
                  <w:rStyle w:val="Hipercze"/>
                  <w:rFonts w:ascii="Arial" w:eastAsia="Times New Roman" w:hAnsi="Arial" w:cs="Arial"/>
                  <w:i/>
                  <w:iCs/>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hyperlink>
            <w:r w:rsidRPr="00D25BFF">
              <w:rPr>
                <w:rFonts w:ascii="Arial" w:eastAsia="Times New Roman" w:hAnsi="Arial" w:cs="Arial"/>
                <w:i/>
                <w:iCs/>
                <w:sz w:val="20"/>
                <w:szCs w:val="20"/>
                <w:lang w:eastAsia="pl-PL"/>
              </w:rPr>
              <w:t>.</w:t>
            </w:r>
          </w:p>
          <w:p w:rsidR="00DF1F16" w:rsidRPr="00D25BFF" w:rsidRDefault="00DF1F16" w:rsidP="00543248">
            <w:pPr>
              <w:spacing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We wskaźniku należy uwzględnić miejsca pracy, które funkcjonują przez co najmniej 30 miesięcy od dnia ich utworzenia. Podstawą wyliczenia wskaźnika jest badanie ewaluacyjne. </w:t>
            </w:r>
            <w:r w:rsidR="00543248" w:rsidRPr="00D25BFF">
              <w:rPr>
                <w:rFonts w:ascii="Arial" w:eastAsia="Times New Roman" w:hAnsi="Arial" w:cs="Arial"/>
                <w:sz w:val="20"/>
                <w:szCs w:val="20"/>
                <w:lang w:eastAsia="pl-PL"/>
              </w:rPr>
              <w:t xml:space="preserve">Sposób pomiaru wskaźnika określono w załączniku nr 6 do </w:t>
            </w:r>
            <w:r w:rsidR="001103CE" w:rsidRPr="00D25BFF">
              <w:rPr>
                <w:rFonts w:ascii="Arial" w:eastAsia="Times New Roman" w:hAnsi="Arial" w:cs="Arial"/>
                <w:i/>
                <w:sz w:val="20"/>
                <w:szCs w:val="20"/>
                <w:lang w:eastAsia="pl-PL"/>
              </w:rPr>
              <w:t>Wytycznych w zakresie monitorowania postępu rzeczowego realizacji programów operacyjnych na lata 2014-2020</w:t>
            </w:r>
          </w:p>
        </w:tc>
      </w:tr>
      <w:tr w:rsidR="00187D4F" w:rsidRPr="00D25BFF"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 xml:space="preserve">CT 10. Inwestowanie w kształcenie, szkolenie oraz szkolenie zawodowe na rzecz zdobywania umiejętności i uczenia się przez całe życie </w:t>
            </w:r>
          </w:p>
        </w:tc>
      </w:tr>
      <w:tr w:rsidR="00187D4F" w:rsidRPr="00D25BFF" w:rsidTr="008A2251">
        <w:trPr>
          <w:trHeight w:val="72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10(i)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187D4F" w:rsidRPr="00D25BFF" w:rsidTr="008A2251">
        <w:trPr>
          <w:trHeight w:val="345"/>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 xml:space="preserve">edukacja przedszkolna </w:t>
            </w:r>
          </w:p>
        </w:tc>
      </w:tr>
      <w:tr w:rsidR="00187D4F" w:rsidRPr="00D25BFF" w:rsidTr="008A2251">
        <w:trPr>
          <w:trHeight w:val="145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dzieci objętych w ramach programu dodatkowymi zajęciami zwiększającymi ich szanse edukacyjne w edukacji przedszkolnej [osoby]</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dzieci, które zostały objęte wsparciem bezpośrednim w postaci dodatkowych zajęć zwiększających ich szanse edukacyjne w ramach edukacji przedszkolnej.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w:t>
            </w:r>
          </w:p>
        </w:tc>
      </w:tr>
      <w:tr w:rsidR="00187D4F" w:rsidRPr="00D25BFF" w:rsidTr="008A2251">
        <w:trPr>
          <w:trHeight w:val="223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miejsc wychowania przedszkolnego dofinansowanych w programie  [szt.]</w:t>
            </w:r>
          </w:p>
        </w:tc>
        <w:tc>
          <w:tcPr>
            <w:tcW w:w="3270" w:type="pct"/>
            <w:gridSpan w:val="3"/>
            <w:tcBorders>
              <w:top w:val="nil"/>
              <w:left w:val="nil"/>
              <w:bottom w:val="single" w:sz="4" w:space="0" w:color="auto"/>
              <w:right w:val="single" w:sz="8" w:space="0" w:color="auto"/>
            </w:tcBorders>
            <w:shd w:val="clear" w:color="000000" w:fill="FFFFFF"/>
            <w:vAlign w:val="center"/>
            <w:hideMark/>
          </w:tcPr>
          <w:p w:rsidR="00187D4F" w:rsidRPr="00D25BFF" w:rsidRDefault="00187D4F" w:rsidP="00187D4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nowoutworzonych miejsc dla dzieci w:</w:t>
            </w:r>
            <w:r w:rsidRPr="00D25BFF">
              <w:rPr>
                <w:rFonts w:ascii="Arial" w:eastAsia="Times New Roman" w:hAnsi="Arial" w:cs="Arial"/>
                <w:sz w:val="20"/>
                <w:szCs w:val="20"/>
                <w:lang w:eastAsia="pl-PL"/>
              </w:rPr>
              <w:br/>
              <w:t xml:space="preserve">- ośrodkach wychowania przedszkolnego (tj. przedszkolach, oddziałach przedszkolnych przy szkołach podstawowych, innych formach wychowania przedszkolnego), </w:t>
            </w:r>
            <w:r w:rsidRPr="00D25BFF">
              <w:rPr>
                <w:rFonts w:ascii="Arial" w:eastAsia="Times New Roman" w:hAnsi="Arial" w:cs="Arial"/>
                <w:sz w:val="20"/>
                <w:szCs w:val="20"/>
                <w:lang w:eastAsia="pl-PL"/>
              </w:rPr>
              <w:br/>
              <w:t xml:space="preserve">- istniejącej bazie oświatowej, </w:t>
            </w:r>
            <w:r w:rsidRPr="00D25BFF">
              <w:rPr>
                <w:rFonts w:ascii="Arial" w:eastAsia="Times New Roman" w:hAnsi="Arial" w:cs="Arial"/>
                <w:sz w:val="20"/>
                <w:szCs w:val="20"/>
                <w:lang w:eastAsia="pl-PL"/>
              </w:rPr>
              <w:br/>
              <w:t>- nowej bazie lokalowej</w:t>
            </w:r>
            <w:r w:rsidRPr="00D25BFF">
              <w:rPr>
                <w:rFonts w:ascii="Arial" w:eastAsia="Times New Roman" w:hAnsi="Arial" w:cs="Arial"/>
                <w:sz w:val="20"/>
                <w:szCs w:val="20"/>
                <w:lang w:eastAsia="pl-PL"/>
              </w:rPr>
              <w:br/>
              <w:t xml:space="preserve">w wyniku wsparcia udzielonego w projekcie. </w:t>
            </w:r>
          </w:p>
          <w:p w:rsidR="00187D4F" w:rsidRPr="00D25BFF" w:rsidRDefault="00187D4F" w:rsidP="00187D4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również liczbę istniejących miejsc wychowania przedszkolnego dostosowanych do potrzeb dzieci z niepełnosprawnościami w wyniku wsparcia udzielonego w projekcie</w:t>
            </w:r>
            <w:r w:rsidR="00950A79" w:rsidRPr="00D25BFF">
              <w:rPr>
                <w:rFonts w:ascii="Arial" w:eastAsia="Times New Roman" w:hAnsi="Arial" w:cs="Arial"/>
                <w:sz w:val="20"/>
                <w:szCs w:val="20"/>
                <w:lang w:eastAsia="pl-PL"/>
              </w:rPr>
              <w:t xml:space="preserve">, zgodnie z zapisami </w:t>
            </w:r>
            <w:r w:rsidR="00950A79" w:rsidRPr="00D25BFF">
              <w:rPr>
                <w:rFonts w:ascii="Arial" w:eastAsia="Times New Roman" w:hAnsi="Arial" w:cs="Arial"/>
                <w:i/>
                <w:sz w:val="20"/>
                <w:szCs w:val="20"/>
                <w:lang w:eastAsia="pl-PL"/>
              </w:rPr>
              <w:t>Wytycznych w zakresie realizacji przedsięwzięć z udziałem środków Europejskiego Funduszu Społecznego w obszarze edukacji na lata 2014-2020</w:t>
            </w:r>
            <w:r w:rsidRPr="00D25BFF">
              <w:rPr>
                <w:rFonts w:ascii="Arial" w:eastAsia="Times New Roman" w:hAnsi="Arial" w:cs="Arial"/>
                <w:sz w:val="20"/>
                <w:szCs w:val="20"/>
                <w:lang w:eastAsia="pl-PL"/>
              </w:rPr>
              <w:t xml:space="preserve">. </w:t>
            </w:r>
          </w:p>
          <w:p w:rsidR="00187D4F" w:rsidRPr="00D25BFF" w:rsidRDefault="00187D4F" w:rsidP="00187D4F">
            <w:pPr>
              <w:spacing w:after="0" w:line="240" w:lineRule="auto"/>
              <w:rPr>
                <w:rFonts w:ascii="Arial" w:eastAsia="Times New Roman" w:hAnsi="Arial" w:cs="Arial"/>
                <w:sz w:val="20"/>
                <w:szCs w:val="20"/>
                <w:lang w:eastAsia="pl-PL"/>
              </w:rPr>
            </w:pPr>
          </w:p>
          <w:p w:rsidR="00187D4F" w:rsidRPr="00D25BFF" w:rsidRDefault="00187D4F" w:rsidP="00187D4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Za moment pomiaru należy uznać utworzenie nowego miejsca wychowania przedszkolnego albo dostosowanie istniejącego miejsca do potrzeb dzieci z niepełnosprawnościami.</w:t>
            </w:r>
            <w:r w:rsidRPr="00D25BFF">
              <w:rPr>
                <w:rFonts w:ascii="Arial" w:eastAsia="Times New Roman" w:hAnsi="Arial" w:cs="Arial"/>
                <w:sz w:val="20"/>
                <w:szCs w:val="20"/>
                <w:lang w:eastAsia="pl-PL"/>
              </w:rPr>
              <w:br/>
            </w:r>
          </w:p>
        </w:tc>
      </w:tr>
      <w:tr w:rsidR="00187D4F" w:rsidRPr="00D25BFF" w:rsidTr="008A2251">
        <w:trPr>
          <w:trHeight w:val="110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lastRenderedPageBreak/>
              <w:br/>
            </w:r>
            <w:r w:rsidRPr="00D25BFF">
              <w:rPr>
                <w:rFonts w:ascii="Arial" w:eastAsia="Times New Roman" w:hAnsi="Arial" w:cs="Arial"/>
                <w:lang w:eastAsia="pl-PL"/>
              </w:rP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auto" w:fill="auto"/>
            <w:hideMark/>
          </w:tcPr>
          <w:p w:rsidR="00187D4F" w:rsidRPr="00D25BFF" w:rsidRDefault="00187D4F" w:rsidP="00187D4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wychowania przedszkolnego, szkół i placówek systemu oświaty objętych wsparciem w programie.</w:t>
            </w:r>
            <w:r w:rsidRPr="00D25BFF">
              <w:rPr>
                <w:rFonts w:ascii="Arial" w:eastAsia="Times New Roman" w:hAnsi="Arial" w:cs="Arial"/>
                <w:sz w:val="20"/>
                <w:szCs w:val="20"/>
                <w:lang w:eastAsia="pl-PL"/>
              </w:rPr>
              <w:br/>
              <w:t xml:space="preserve">Formy wsparcia oraz typy szkół zostały opisane w </w:t>
            </w:r>
            <w:r w:rsidRPr="00D25BFF">
              <w:rPr>
                <w:rFonts w:ascii="Arial" w:eastAsia="Times New Roman" w:hAnsi="Arial" w:cs="Arial"/>
                <w:i/>
                <w:iCs/>
                <w:sz w:val="20"/>
                <w:szCs w:val="20"/>
                <w:lang w:eastAsia="pl-PL"/>
              </w:rPr>
              <w:t>Wytycznych w zakresie zasad realizacji przedsięwzięć z udziałem środków Europejskiego Funduszu Społecznego w obszarze edukacji na lata 2014-2020.</w:t>
            </w:r>
          </w:p>
        </w:tc>
      </w:tr>
      <w:tr w:rsidR="00187D4F" w:rsidRPr="00D25BFF" w:rsidTr="008A2251">
        <w:trPr>
          <w:trHeight w:val="4755"/>
        </w:trPr>
        <w:tc>
          <w:tcPr>
            <w:tcW w:w="761" w:type="pct"/>
            <w:tcBorders>
              <w:top w:val="nil"/>
              <w:left w:val="single" w:sz="8" w:space="0" w:color="auto"/>
              <w:bottom w:val="nil"/>
              <w:right w:val="single" w:sz="4" w:space="0" w:color="auto"/>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lang w:eastAsia="pl-PL"/>
              </w:rPr>
            </w:pPr>
            <w:r w:rsidRPr="00D25BFF">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nil"/>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hyperlink>
          </w:p>
          <w:p w:rsidR="00D431CA"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Fakt nabycia kompetencji będzie weryfikowany w ramach następujących etapów:</w:t>
            </w:r>
            <w:r w:rsidRPr="00D25BFF">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r w:rsidRPr="00D25BFF">
              <w:rPr>
                <w:rFonts w:ascii="Arial" w:eastAsia="Times New Roman" w:hAnsi="Arial" w:cs="Arial"/>
                <w:sz w:val="20"/>
                <w:szCs w:val="20"/>
                <w:lang w:eastAsia="pl-PL"/>
              </w:rPr>
              <w:b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D25BFF">
              <w:rPr>
                <w:rFonts w:ascii="Arial" w:eastAsia="Times New Roman" w:hAnsi="Arial" w:cs="Arial"/>
                <w:sz w:val="20"/>
                <w:szCs w:val="20"/>
                <w:lang w:eastAsia="pl-PL"/>
              </w:rPr>
              <w:b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1890"/>
        </w:trPr>
        <w:tc>
          <w:tcPr>
            <w:tcW w:w="7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 xml:space="preserve"> wskaźnik rezultatu długoterminowego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miejsc wychowania przedszkolnego, które funkcjonują 2 lata po uzyskaniu dofinansowaniu ze środków EFS [szt.]</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miejsc wychowania przedszkolnego utworzonych </w:t>
            </w:r>
            <w:r w:rsidR="00950A79" w:rsidRPr="00D25BFF">
              <w:rPr>
                <w:rFonts w:ascii="Arial" w:eastAsia="Times New Roman" w:hAnsi="Arial" w:cs="Arial"/>
                <w:sz w:val="20"/>
                <w:szCs w:val="20"/>
                <w:lang w:eastAsia="pl-PL"/>
              </w:rPr>
              <w:t xml:space="preserve">lub dostosowanych do potrzeb dzieci z niepełnosprawnościami </w:t>
            </w:r>
            <w:r w:rsidRPr="00D25BFF">
              <w:rPr>
                <w:rFonts w:ascii="Arial" w:eastAsia="Times New Roman" w:hAnsi="Arial" w:cs="Arial"/>
                <w:sz w:val="20"/>
                <w:szCs w:val="20"/>
                <w:lang w:eastAsia="pl-PL"/>
              </w:rPr>
              <w:t xml:space="preserve">w ramach projektu dofinansowanego z Europejskiego Funduszu Społecznego, które funkcjonują co najmniej pełne 2 lata po zakończeniu finansowania działań. Podana liczba miejsc odpowiada liczbie zadeklarowanych miejsc w arkuszu organizacyjnym placówki. Trwałość funkcjonowania nowych miejsc przedszkolnych utworzonych dzięki EFS w przedszkolach należy rozumieć jako instytucjonalną gotowość placówki do świadczenia usług przedszkolnych w ramach utworzonych w projekcie miejsc wychowania przedszkolnego. Trwałość należy zweryfikować po 2 latach od daty zakończenia realizacji projektu.  </w:t>
            </w:r>
          </w:p>
        </w:tc>
      </w:tr>
      <w:tr w:rsidR="00187D4F" w:rsidRPr="00D25BFF" w:rsidTr="008A2251">
        <w:trPr>
          <w:trHeight w:val="510"/>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 xml:space="preserve">kształcenie kompetencji kluczowych niezbędnych na rynku pracy oraz właściwych postaw/umiejętności </w:t>
            </w:r>
          </w:p>
        </w:tc>
      </w:tr>
      <w:tr w:rsidR="00187D4F" w:rsidRPr="00D25BFF" w:rsidTr="008A2251">
        <w:trPr>
          <w:trHeight w:val="16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uczniów objętych wsparciem w zakresie rozwijania kompetencji kluczowych w programie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objętych wsparciem bezpośrednim w ramach programu z zakresu rozwijania kompetencji kluczowych oraz postaw i umiejętności niezbędnych na rynku pracy. Wykazywać należy wyłącznie kompetencje</w:t>
            </w:r>
            <w:r w:rsidR="00C35A32" w:rsidRPr="00D25BFF">
              <w:rPr>
                <w:rFonts w:ascii="Arial" w:eastAsia="Times New Roman" w:hAnsi="Arial" w:cs="Arial"/>
                <w:sz w:val="20"/>
                <w:szCs w:val="20"/>
                <w:lang w:eastAsia="pl-PL"/>
              </w:rPr>
              <w:t>, które zostały osiągnięte</w:t>
            </w:r>
            <w:r w:rsidRPr="00D25BFF">
              <w:rPr>
                <w:rFonts w:ascii="Arial" w:eastAsia="Times New Roman" w:hAnsi="Arial" w:cs="Arial"/>
                <w:sz w:val="20"/>
                <w:szCs w:val="20"/>
                <w:lang w:eastAsia="pl-PL"/>
              </w:rPr>
              <w:t>w wyniku interwencji Europejskiego Funduszu Społecznego.</w:t>
            </w:r>
          </w:p>
          <w:p w:rsidR="00187D4F" w:rsidRPr="00D25BFF" w:rsidRDefault="00187D4F" w:rsidP="00C35A3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Zakres kompetencji kluczowych oraz typy szkół opisano w </w:t>
            </w:r>
            <w:hyperlink r:id="rId26" w:history="1">
              <w:r w:rsidRPr="00D25BFF">
                <w:rPr>
                  <w:rStyle w:val="Hipercze"/>
                  <w:rFonts w:ascii="Arial" w:eastAsia="Times New Roman" w:hAnsi="Arial" w:cs="Arial"/>
                  <w:i/>
                  <w:iCs/>
                  <w:sz w:val="20"/>
                  <w:szCs w:val="20"/>
                  <w:lang w:eastAsia="pl-PL"/>
                </w:rPr>
                <w:t>Wytycznych w zakresi</w:t>
              </w:r>
              <w:r w:rsidR="00C35A32" w:rsidRPr="00D25BFF">
                <w:rPr>
                  <w:rStyle w:val="Hipercze"/>
                  <w:rFonts w:ascii="Arial" w:eastAsia="Times New Roman" w:hAnsi="Arial" w:cs="Arial"/>
                  <w:i/>
                  <w:iCs/>
                  <w:sz w:val="20"/>
                  <w:szCs w:val="20"/>
                  <w:lang w:eastAsia="pl-PL"/>
                </w:rPr>
                <w:t>e</w:t>
              </w:r>
              <w:r w:rsidRPr="00D25BFF">
                <w:rPr>
                  <w:rStyle w:val="Hipercze"/>
                  <w:rFonts w:ascii="Arial" w:eastAsia="Times New Roman" w:hAnsi="Arial" w:cs="Arial"/>
                  <w:i/>
                  <w:iCs/>
                  <w:sz w:val="20"/>
                  <w:szCs w:val="20"/>
                  <w:lang w:eastAsia="pl-PL"/>
                </w:rPr>
                <w:t xml:space="preserv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 xml:space="preserve">. </w:t>
            </w:r>
          </w:p>
        </w:tc>
      </w:tr>
      <w:tr w:rsidR="00187D4F" w:rsidRPr="00D25BFF" w:rsidTr="008A2251">
        <w:trPr>
          <w:trHeight w:val="11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objętych wsparciem w programie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wychowania przedszkolnego, szkół i placówek systemu oświaty objętych wsparciem, w programie.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Formy wsparcia oraz typy szkół opisane w </w:t>
            </w:r>
            <w:hyperlink r:id="rId27"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w:t>
            </w:r>
          </w:p>
        </w:tc>
      </w:tr>
      <w:tr w:rsidR="00187D4F" w:rsidRPr="00D25BFF" w:rsidTr="008A2251">
        <w:trPr>
          <w:trHeight w:val="162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objętych wsparciem z zakresu TIK  w programie [osoby]</w:t>
            </w:r>
          </w:p>
        </w:tc>
        <w:tc>
          <w:tcPr>
            <w:tcW w:w="3270" w:type="pct"/>
            <w:gridSpan w:val="3"/>
            <w:tcBorders>
              <w:top w:val="nil"/>
              <w:left w:val="nil"/>
              <w:bottom w:val="single" w:sz="4" w:space="0" w:color="auto"/>
              <w:right w:val="single" w:sz="8" w:space="0" w:color="auto"/>
            </w:tcBorders>
            <w:shd w:val="clear" w:color="auto" w:fill="auto"/>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objętych działaniami z zakresu doskonalenia kompetencji cyfrowych, w tym w zakresie wykorzystania technologii informacyjno-komunikacyjnych (TIK) oraz włączenia TIK do nauczania przedmiotowego.</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Doskonalenie kompetencji cyfrowych nauczycieli odbywa się poprzez formy wsparcia, które wraz z typami szkół są opisane w </w:t>
            </w:r>
            <w:hyperlink r:id="rId28"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w:t>
            </w:r>
          </w:p>
        </w:tc>
      </w:tr>
      <w:tr w:rsidR="00187D4F" w:rsidRPr="00D25BFF" w:rsidTr="008A2251">
        <w:trPr>
          <w:trHeight w:val="316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systemu oświaty wyposażonych w ramach programu w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oraz placówek systemu oświaty wyposażonych w sprzęt, rozumiany jakopomoce dydaktyczne oraz narzędzia technologii informacyjno-komunikacyjnych (TIK) do prowadzenia zajęć edukacyjnych.</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objęcia </w:t>
            </w:r>
            <w:r w:rsidRPr="00D25BFF">
              <w:rPr>
                <w:rFonts w:ascii="Arial" w:eastAsia="Times New Roman" w:hAnsi="Arial" w:cs="Arial"/>
                <w:color w:val="000000" w:themeColor="text1"/>
                <w:sz w:val="20"/>
                <w:szCs w:val="20"/>
                <w:lang w:eastAsia="pl-PL"/>
              </w:rPr>
              <w:t xml:space="preserve">wsparciem kilku szkół </w:t>
            </w:r>
            <w:r w:rsidRPr="00D25BFF">
              <w:rPr>
                <w:rFonts w:ascii="Arial" w:eastAsia="Times New Roman" w:hAnsi="Arial" w:cs="Arial"/>
                <w:sz w:val="20"/>
                <w:szCs w:val="20"/>
                <w:lang w:eastAsia="pl-PL"/>
              </w:rPr>
              <w:t xml:space="preserve">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 xml:space="preserve">Standardy wg których odbywa się zakup sprzętu TIK oraz typy szkół są opisane w </w:t>
            </w:r>
            <w:hyperlink r:id="rId29"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możliwe jest wykazanie szkół i placówek systemu oświaty, które jedynie uzupełniają swoją bazę o pewne elementy wyposażenia, zgodnie z diagnozą i w celu uzyskania konkretnych funkcjonalności</w:t>
            </w:r>
            <w:r w:rsidR="00C35A32" w:rsidRPr="00D25BFF">
              <w:rPr>
                <w:rFonts w:ascii="Arial" w:eastAsia="Times New Roman" w:hAnsi="Arial" w:cs="Arial"/>
                <w:sz w:val="20"/>
                <w:szCs w:val="20"/>
                <w:lang w:eastAsia="pl-PL"/>
              </w:rPr>
              <w:t>, o których mowa w</w:t>
            </w:r>
            <w:hyperlink r:id="rId30" w:history="1">
              <w:r w:rsidR="00C35A32"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sz w:val="20"/>
                <w:szCs w:val="20"/>
                <w:lang w:eastAsia="pl-PL"/>
              </w:rPr>
              <w:t xml:space="preserve">. Moment pomiaru wskaźnika rozumiany jest jako dzień dostarczenia sprzętu do szkół i placówek oświatowych. </w:t>
            </w:r>
          </w:p>
        </w:tc>
      </w:tr>
      <w:tr w:rsidR="00187D4F" w:rsidRPr="00D25BFF"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których pracownie przedmiotowe zostały doposażone w programie [szt.]</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których pracownie przedmiotowe zostały doposażone do nauczania przedmiotów przyrodniczych lub matematyki poprzez doświadczenia i eksperymenty.</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Określenie przedmiotów przyrodniczych, warunki wg których odbywa się doposażenie pracowni przyrodniczych lub matematycznychoraz typy szkół/placówek systemu oświaty zostały opisane w </w:t>
            </w:r>
            <w:hyperlink r:id="rId31" w:history="1">
              <w:r w:rsidRPr="00D25BFF">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D25BFF">
                <w:rPr>
                  <w:rStyle w:val="Hipercze"/>
                  <w:rFonts w:ascii="Arial" w:eastAsia="Times New Roman" w:hAnsi="Arial" w:cs="Arial"/>
                  <w:i/>
                  <w:iCs/>
                  <w:sz w:val="20"/>
                  <w:szCs w:val="20"/>
                  <w:lang w:eastAsia="pl-PL"/>
                </w:rPr>
                <w:t>w obszarze edukacji</w:t>
              </w:r>
              <w:r w:rsidRPr="00D25BFF">
                <w:rPr>
                  <w:rStyle w:val="Hipercze"/>
                  <w:rFonts w:ascii="Arial" w:eastAsia="Times New Roman" w:hAnsi="Arial" w:cs="Arial"/>
                  <w:i/>
                  <w:sz w:val="20"/>
                  <w:szCs w:val="20"/>
                  <w:lang w:eastAsia="pl-PL"/>
                </w:rPr>
                <w:t xml:space="preserve"> na lata 2014-2020</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Moment pomiaru wskaźnika rozumiany jest jako dzień dostarczenia sprzętu do szkoły. </w:t>
            </w:r>
          </w:p>
        </w:tc>
      </w:tr>
      <w:tr w:rsidR="00187D4F" w:rsidRPr="00D25BFF" w:rsidTr="008A2251">
        <w:trPr>
          <w:trHeight w:val="60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uczniów objętych wsparciem stypendialnym w programie </w:t>
            </w:r>
            <w:r w:rsidR="00C35A32" w:rsidRPr="00D25BFF">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000000" w:fill="FFFFFF"/>
          </w:tcPr>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uczniów szczególnie uzdolnionych, którzy otrzymali stypendia dzięki dofinansowaniu Europejskiego Funduszu Społecznego w zakresie określonym w </w:t>
            </w:r>
            <w:hyperlink r:id="rId32" w:history="1">
              <w:r w:rsidRPr="00D25BFF">
                <w:rPr>
                  <w:rStyle w:val="Hipercze"/>
                  <w:rFonts w:ascii="Arial" w:eastAsia="Times New Roman" w:hAnsi="Arial" w:cs="Arial"/>
                  <w:i/>
                  <w:sz w:val="20"/>
                  <w:szCs w:val="20"/>
                  <w:lang w:eastAsia="pl-PL"/>
                </w:rPr>
                <w:t>Wytycznych w zakresie zasad realizacji przedsięwzięć z udziałem środków Europejskiego Funduszu Społecznego w obszarze edukacji na lata 2014-2020</w:t>
              </w:r>
            </w:hyperlink>
            <w:r w:rsidRPr="00D25BFF">
              <w:rPr>
                <w:rFonts w:ascii="Arial" w:eastAsia="Times New Roman" w:hAnsi="Arial" w:cs="Arial"/>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lastRenderedPageBreak/>
              <w:t>Szczególne uzdolnienia uczniów dotyczą przedmiotów: przyrodniczych, informatycznych, języków obcych, matematyki lub przedsiębiorczości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C35A3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należy wskazać liczbę uczniów, którym zostanie przekazana pomoc stypendialną. Za moment pomiaru wskaźnika należy przyjąć np. moment podpisania umowy o przyznaniu pomocy stypendialnej pomiędzy uprawnionymi do tego osobami</w:t>
            </w:r>
            <w:r w:rsidR="00C35A32"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t xml:space="preserve"> datę wypłaty stypendium</w:t>
            </w:r>
            <w:r w:rsidR="00C35A32" w:rsidRPr="00D25BFF">
              <w:rPr>
                <w:rFonts w:ascii="Arial" w:eastAsia="Times New Roman" w:hAnsi="Arial" w:cs="Arial"/>
                <w:sz w:val="20"/>
                <w:szCs w:val="20"/>
                <w:lang w:eastAsia="pl-PL"/>
              </w:rPr>
              <w:t xml:space="preserve"> lub pierwszej transzy</w:t>
            </w:r>
            <w:r w:rsidRPr="00D25BFF">
              <w:rPr>
                <w:rFonts w:ascii="Arial" w:eastAsia="Times New Roman" w:hAnsi="Arial" w:cs="Arial"/>
                <w:sz w:val="20"/>
                <w:szCs w:val="20"/>
                <w:lang w:eastAsia="pl-PL"/>
              </w:rPr>
              <w:t>.</w:t>
            </w:r>
          </w:p>
        </w:tc>
      </w:tr>
      <w:tr w:rsidR="00187D4F" w:rsidRPr="00D25BFF" w:rsidTr="008A2251">
        <w:trPr>
          <w:trHeight w:val="141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którzy nabyli kompetencje kluczowe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którzy dzięki wsparciu z EFS nabyli kompetencje kluczowe.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Kompetencje kluczowe oraz typy szkół zostały określone w </w:t>
            </w:r>
            <w:hyperlink r:id="rId33"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sz w:val="20"/>
                <w:szCs w:val="20"/>
                <w:lang w:eastAsia="pl-PL"/>
              </w:rPr>
              <w:br/>
              <w:t>Fakt nabycia kompetencji będzie weryfikowany w ramach następujących etapów:</w:t>
            </w:r>
            <w:r w:rsidRPr="00D25BFF">
              <w:rPr>
                <w:rFonts w:ascii="Arial" w:eastAsia="Times New Roman" w:hAnsi="Arial" w:cs="Arial"/>
                <w:sz w:val="20"/>
                <w:szCs w:val="20"/>
                <w:lang w:eastAsia="pl-PL"/>
              </w:rPr>
              <w:br/>
              <w:t>a) ETAP I – Zakres – zdefiniowanie w ramach wniosku o dofinansowaniegrupy docelowej do objęcia wsparciem oraz wybranie obszaru interwencji EFS, który będzie poddany ocenie,</w:t>
            </w:r>
          </w:p>
          <w:p w:rsidR="00D431CA"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b/>
                <w:sz w:val="20"/>
                <w:szCs w:val="20"/>
                <w:lang w:eastAsia="pl-PL"/>
              </w:rPr>
            </w:pPr>
            <w:r w:rsidRPr="00D25BFF">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kompetencje osiągnięte w wyniku interwencji Europejskiego Funduszu Społecznego.</w:t>
            </w:r>
          </w:p>
        </w:tc>
      </w:tr>
      <w:tr w:rsidR="00187D4F" w:rsidRPr="00D25BFF" w:rsidTr="008A2251">
        <w:trPr>
          <w:trHeight w:val="99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ype="page"/>
              <w:t>wskaźnik rezultatu bezpośredniego EFS</w:t>
            </w:r>
          </w:p>
        </w:tc>
        <w:tc>
          <w:tcPr>
            <w:tcW w:w="969" w:type="pct"/>
            <w:gridSpan w:val="5"/>
            <w:tcBorders>
              <w:top w:val="nil"/>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Fakt nabycia kompetencji będzie weryfikowany w ramach następujących etapów:</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a) ETAP I – Zakres – zdefiniowanie w ramach wniosku o dofinansowaniegrupy docelowej do objęcia wsparciem oraz wybranie obszaru interwencji EFS, który będzie poddany ocenie,</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Kompetencja to wyodrębniony zestaw efektów uczenia się/kształcenia. Opis kompetencji zawiera jasno określone warunki, które powinien spełniać uczestnik projektu ubiegający się o nabycie kompetencji, tj. </w:t>
            </w:r>
            <w:r w:rsidRPr="00D25BFF">
              <w:rPr>
                <w:rFonts w:ascii="Arial" w:eastAsia="Times New Roman" w:hAnsi="Arial" w:cs="Arial"/>
                <w:sz w:val="20"/>
                <w:szCs w:val="20"/>
                <w:lang w:eastAsia="pl-PL"/>
              </w:rPr>
              <w:lastRenderedPageBreak/>
              <w:t>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281"/>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systemu oświaty wykorzystujących sprzęt TIK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oraz placówek systemu oświaty wykorzystujących do prowadzenia zajęć edukacyjnych sprzęt,rozumiany jakopomoce dydaktyczne oraz narzędzia technologii informacyjno-</w:t>
            </w:r>
            <w:r w:rsidR="003417BF" w:rsidRPr="00D25BFF">
              <w:rPr>
                <w:rFonts w:ascii="Arial" w:eastAsia="Times New Roman" w:hAnsi="Arial" w:cs="Arial"/>
                <w:sz w:val="20"/>
                <w:szCs w:val="20"/>
                <w:lang w:eastAsia="pl-PL"/>
              </w:rPr>
              <w:t>komunikacyjnej</w:t>
            </w:r>
            <w:r w:rsidRPr="00D25BFF">
              <w:rPr>
                <w:rFonts w:ascii="Arial" w:eastAsia="Times New Roman" w:hAnsi="Arial" w:cs="Arial"/>
                <w:sz w:val="20"/>
                <w:szCs w:val="20"/>
                <w:lang w:eastAsia="pl-PL"/>
              </w:rPr>
              <w:t>, zakupiony dzięki EFS.</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Typy szkół opisane są w </w:t>
            </w:r>
            <w:hyperlink r:id="rId34" w:history="1">
              <w:r w:rsidRPr="00D25BFF">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w:t>
            </w:r>
            <w:r w:rsidRPr="00D25BFF">
              <w:rPr>
                <w:rFonts w:ascii="Arial" w:eastAsia="Times New Roman" w:hAnsi="Arial" w:cs="Arial"/>
                <w:color w:val="000000" w:themeColor="text1"/>
                <w:sz w:val="20"/>
                <w:szCs w:val="20"/>
                <w:lang w:eastAsia="pl-PL"/>
              </w:rPr>
              <w:t xml:space="preserve">objęcia wsparciem kilku szkół </w:t>
            </w:r>
            <w:r w:rsidRPr="00D25BFF">
              <w:rPr>
                <w:rFonts w:ascii="Arial" w:eastAsia="Times New Roman" w:hAnsi="Arial" w:cs="Arial"/>
                <w:sz w:val="20"/>
                <w:szCs w:val="20"/>
                <w:lang w:eastAsia="pl-PL"/>
              </w:rPr>
              <w:t xml:space="preserve">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AB6A0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jest mierzony na poziomie beneficjenta do 4 tygodni po zakończeniu </w:t>
            </w:r>
            <w:r w:rsidR="003417BF" w:rsidRPr="00D25BFF">
              <w:rPr>
                <w:rFonts w:ascii="Arial" w:eastAsia="Times New Roman" w:hAnsi="Arial" w:cs="Arial"/>
                <w:sz w:val="20"/>
                <w:szCs w:val="20"/>
                <w:lang w:eastAsia="pl-PL"/>
              </w:rPr>
              <w:t xml:space="preserve">udziału w projekcie. Ze względu na wynikający z </w:t>
            </w:r>
            <w:hyperlink r:id="rId35" w:history="1">
              <w:r w:rsidR="003417BF" w:rsidRPr="00D25BFF">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003417BF" w:rsidRPr="00D25BFF">
              <w:rPr>
                <w:rFonts w:ascii="Arial" w:eastAsia="Times New Roman" w:hAnsi="Arial" w:cs="Arial"/>
                <w:sz w:val="20"/>
                <w:szCs w:val="20"/>
                <w:lang w:eastAsia="pl-PL"/>
              </w:rPr>
              <w:t xml:space="preserve">wymóg osiągnięcia przez szkoły i placówki systemu oświaty funkcjonalności w okresie do 6 miesięcy od daty zakończenia realizacji projektu, </w:t>
            </w:r>
            <w:r w:rsidRPr="00D25BFF">
              <w:rPr>
                <w:rFonts w:ascii="Arial" w:eastAsia="Times New Roman" w:hAnsi="Arial" w:cs="Arial"/>
                <w:sz w:val="20"/>
                <w:szCs w:val="20"/>
                <w:lang w:eastAsia="pl-PL"/>
              </w:rPr>
              <w:t xml:space="preserve">wykorzystanie sprzętu TIK jest weryfikowane do 6 miesięcy po zakończeniu </w:t>
            </w:r>
            <w:r w:rsidR="003417BF" w:rsidRPr="00D25BFF">
              <w:rPr>
                <w:rFonts w:ascii="Arial" w:eastAsia="Times New Roman" w:hAnsi="Arial" w:cs="Arial"/>
                <w:sz w:val="20"/>
                <w:szCs w:val="20"/>
                <w:lang w:eastAsia="pl-PL"/>
              </w:rPr>
              <w:t xml:space="preserve">udziału w </w:t>
            </w:r>
            <w:r w:rsidRPr="00D25BFF">
              <w:rPr>
                <w:rFonts w:ascii="Arial" w:eastAsia="Times New Roman" w:hAnsi="Arial" w:cs="Arial"/>
                <w:sz w:val="20"/>
                <w:szCs w:val="20"/>
                <w:lang w:eastAsia="pl-PL"/>
              </w:rPr>
              <w:t>projek</w:t>
            </w:r>
            <w:r w:rsidR="003417BF" w:rsidRPr="00D25BFF">
              <w:rPr>
                <w:rFonts w:ascii="Arial" w:eastAsia="Times New Roman" w:hAnsi="Arial" w:cs="Arial"/>
                <w:sz w:val="20"/>
                <w:szCs w:val="20"/>
                <w:lang w:eastAsia="pl-PL"/>
              </w:rPr>
              <w:t>cie. Powyższy wymóg dotyczy wyłącznie szkół/ placóweksystemu oświaty objętych wsparciem w ramach RPO, które w okresie 4 tygodni</w:t>
            </w:r>
            <w:r w:rsidR="00AB6A0F" w:rsidRPr="00D25BFF">
              <w:rPr>
                <w:rFonts w:ascii="Arial" w:eastAsia="Times New Roman" w:hAnsi="Arial" w:cs="Arial"/>
                <w:sz w:val="20"/>
                <w:szCs w:val="20"/>
                <w:lang w:eastAsia="pl-PL"/>
              </w:rPr>
              <w:t xml:space="preserve"> po zakończeniu udziału w projekcie</w:t>
            </w:r>
            <w:r w:rsidR="003417BF" w:rsidRPr="00D25BFF">
              <w:rPr>
                <w:rFonts w:ascii="Arial" w:eastAsia="Times New Roman" w:hAnsi="Arial" w:cs="Arial"/>
                <w:sz w:val="20"/>
                <w:szCs w:val="20"/>
                <w:lang w:eastAsia="pl-PL"/>
              </w:rPr>
              <w:t xml:space="preserve"> nie osiągnęły funkcjonalności niezbędnych do wykorzystywania doposażenia do </w:t>
            </w:r>
            <w:r w:rsidR="00AB6A0F" w:rsidRPr="00D25BFF">
              <w:rPr>
                <w:rFonts w:ascii="Arial" w:eastAsia="Times New Roman" w:hAnsi="Arial" w:cs="Arial"/>
                <w:sz w:val="20"/>
                <w:szCs w:val="20"/>
                <w:lang w:eastAsia="pl-PL"/>
              </w:rPr>
              <w:t xml:space="preserve">prowadzenia zajęć edukacyjnych.Wskaźnik mierzony jest </w:t>
            </w:r>
            <w:r w:rsidRPr="00D25BFF">
              <w:rPr>
                <w:rFonts w:ascii="Arial" w:eastAsia="Times New Roman" w:hAnsi="Arial" w:cs="Arial"/>
                <w:sz w:val="20"/>
                <w:szCs w:val="20"/>
                <w:lang w:eastAsia="pl-PL"/>
              </w:rPr>
              <w:t>w ramach wizyt monitoringowych przez pracowników Instytucji Zarządzającej RPO lub Instytucji Pośredniczącej.</w:t>
            </w:r>
          </w:p>
          <w:p w:rsidR="00AB6A0F" w:rsidRPr="00D25BFF" w:rsidRDefault="00AB6A0F" w:rsidP="00AB6A0F">
            <w:pPr>
              <w:spacing w:after="0" w:line="240" w:lineRule="auto"/>
              <w:jc w:val="both"/>
              <w:rPr>
                <w:rFonts w:ascii="Arial" w:eastAsia="Times New Roman" w:hAnsi="Arial" w:cs="Arial"/>
                <w:sz w:val="20"/>
                <w:szCs w:val="20"/>
                <w:lang w:eastAsia="pl-PL"/>
              </w:rPr>
            </w:pPr>
          </w:p>
          <w:p w:rsidR="004E6A19" w:rsidRPr="00D25BFF" w:rsidRDefault="001103CE" w:rsidP="00882231">
            <w:pPr>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zakończenia </w:t>
            </w:r>
            <w:r w:rsidR="00AB6A0F" w:rsidRPr="00D25BFF">
              <w:rPr>
                <w:rFonts w:ascii="Arial" w:eastAsia="Times New Roman" w:hAnsi="Arial" w:cs="Arial"/>
                <w:sz w:val="20"/>
                <w:szCs w:val="20"/>
                <w:lang w:eastAsia="pl-PL"/>
              </w:rPr>
              <w:t>udziału w projekciew okresie ferii zimowych i letnich pomiar</w:t>
            </w:r>
            <w:r w:rsidRPr="00D25BFF">
              <w:rPr>
                <w:rFonts w:ascii="Arial" w:eastAsia="Times New Roman" w:hAnsi="Arial" w:cs="Arial"/>
                <w:sz w:val="20"/>
                <w:szCs w:val="20"/>
                <w:lang w:eastAsia="pl-PL"/>
              </w:rPr>
              <w:t xml:space="preserve"> wskaźników </w:t>
            </w:r>
            <w:r w:rsidR="00AB6A0F" w:rsidRPr="00D25BFF">
              <w:rPr>
                <w:rFonts w:ascii="Arial" w:eastAsia="Times New Roman" w:hAnsi="Arial" w:cs="Arial"/>
                <w:sz w:val="20"/>
                <w:szCs w:val="20"/>
                <w:lang w:eastAsia="pl-PL"/>
              </w:rPr>
              <w:t xml:space="preserve">powinien być dokonany z wyłączeniem ww. okresów. </w:t>
            </w:r>
          </w:p>
          <w:p w:rsidR="00AB6A0F" w:rsidRPr="00D25BFF" w:rsidRDefault="00AB6A0F" w:rsidP="00AB6A0F">
            <w:pPr>
              <w:spacing w:after="0" w:line="240" w:lineRule="auto"/>
              <w:jc w:val="both"/>
              <w:rPr>
                <w:rFonts w:ascii="Arial" w:eastAsia="Times New Roman" w:hAnsi="Arial" w:cs="Arial"/>
                <w:sz w:val="20"/>
                <w:szCs w:val="20"/>
                <w:lang w:eastAsia="pl-PL"/>
              </w:rPr>
            </w:pPr>
          </w:p>
        </w:tc>
      </w:tr>
      <w:tr w:rsidR="00187D4F" w:rsidRPr="00D25BFF" w:rsidTr="00882231">
        <w:trPr>
          <w:trHeight w:val="416"/>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w których pracownie przedmiotowe wykorzystują doposażenie  do prowadzenia zajęć edukacyjnych [szt.]</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szkół, w których pracownie przedmiotowe wykorzystują doposażenie zakupione dzięki EFS do prowadzenia zajęć edukacyjnych z przedmiotów przyrodniczych lub matematyki.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Określenie przedmiotów przyrodniczychoraz typy szkół zostały opisane w </w:t>
            </w:r>
            <w:hyperlink r:id="rId36" w:history="1">
              <w:r w:rsidRPr="00D25BFF">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Pr="00D25BFF">
                <w:rPr>
                  <w:rStyle w:val="Hipercze"/>
                  <w:rFonts w:ascii="Arial" w:eastAsia="Times New Roman" w:hAnsi="Arial" w:cs="Arial"/>
                  <w:i/>
                  <w:iCs/>
                  <w:sz w:val="20"/>
                  <w:szCs w:val="20"/>
                  <w:lang w:eastAsia="pl-PL"/>
                </w:rPr>
                <w:t>w obszarze edukacji</w:t>
              </w:r>
              <w:r w:rsidRPr="00D25BFF">
                <w:rPr>
                  <w:rStyle w:val="Hipercze"/>
                  <w:rFonts w:ascii="Arial" w:eastAsia="Times New Roman" w:hAnsi="Arial" w:cs="Arial"/>
                  <w:i/>
                  <w:sz w:val="20"/>
                  <w:szCs w:val="20"/>
                  <w:lang w:eastAsia="pl-PL"/>
                </w:rPr>
                <w:t xml:space="preserve"> na lata 2014-2020</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w:t>
            </w:r>
            <w:r w:rsidRPr="00D25BFF">
              <w:rPr>
                <w:rFonts w:ascii="Arial" w:eastAsia="Times New Roman" w:hAnsi="Arial" w:cs="Arial"/>
                <w:color w:val="000000" w:themeColor="text1"/>
                <w:sz w:val="20"/>
                <w:szCs w:val="20"/>
                <w:lang w:eastAsia="pl-PL"/>
              </w:rPr>
              <w:t xml:space="preserve">przypadku objęcia wsparciem kilku szkół wchodzących w skład zespołu szkół, każdą szkołę z danego zespołu szkół, która uzyskała wsparcie bezpośrednie, należy liczyć odrębnie. W przypadku skierowania wsparcia do szkół filialnych, szkoła macierzysta i szkoły </w:t>
            </w:r>
            <w:r w:rsidRPr="00D25BFF">
              <w:rPr>
                <w:rFonts w:ascii="Arial" w:eastAsia="Times New Roman" w:hAnsi="Arial" w:cs="Arial"/>
                <w:sz w:val="20"/>
                <w:szCs w:val="20"/>
                <w:lang w:eastAsia="pl-PL"/>
              </w:rPr>
              <w:t xml:space="preserve">jej podporządkowane powinny być mierzone odrębnie.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Wykorzystanie doposażenia jest weryfikowane na reprezentatywnej próbie szkół objętych wsparciem w ramach RPO do 4 tygodni po zakończeniu</w:t>
            </w:r>
            <w:r w:rsidR="008B53A6" w:rsidRPr="00D25BFF">
              <w:rPr>
                <w:rFonts w:ascii="Arial" w:eastAsia="Times New Roman" w:hAnsi="Arial" w:cs="Arial"/>
                <w:sz w:val="20"/>
                <w:szCs w:val="20"/>
                <w:lang w:eastAsia="pl-PL"/>
              </w:rPr>
              <w:t>ich udziału w</w:t>
            </w:r>
            <w:r w:rsidRPr="00D25BFF">
              <w:rPr>
                <w:rFonts w:ascii="Arial" w:eastAsia="Times New Roman" w:hAnsi="Arial" w:cs="Arial"/>
                <w:sz w:val="20"/>
                <w:szCs w:val="20"/>
                <w:lang w:eastAsia="pl-PL"/>
              </w:rPr>
              <w:t xml:space="preserve"> projek</w:t>
            </w:r>
            <w:r w:rsidR="008B53A6" w:rsidRPr="00D25BFF">
              <w:rPr>
                <w:rFonts w:ascii="Arial" w:eastAsia="Times New Roman" w:hAnsi="Arial" w:cs="Arial"/>
                <w:sz w:val="20"/>
                <w:szCs w:val="20"/>
                <w:lang w:eastAsia="pl-PL"/>
              </w:rPr>
              <w:t>cie</w:t>
            </w:r>
            <w:r w:rsidRPr="00D25BFF">
              <w:rPr>
                <w:rFonts w:ascii="Arial" w:eastAsia="Times New Roman" w:hAnsi="Arial" w:cs="Arial"/>
                <w:sz w:val="20"/>
                <w:szCs w:val="20"/>
                <w:lang w:eastAsia="pl-PL"/>
              </w:rPr>
              <w:t xml:space="preserve"> w ramach wizyt monitoringowych przez pracowników Instytucji Zarządzającej RPO lub Instytucji Pośredniczącej.</w:t>
            </w:r>
          </w:p>
          <w:p w:rsidR="004E6A19" w:rsidRPr="00D25BFF" w:rsidRDefault="008B53A6" w:rsidP="00882231">
            <w:pPr>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zakończenia udziału w projekciew okresie ferii zimowych i letnich pomiar wskaźników powinien być </w:t>
            </w:r>
            <w:r w:rsidRPr="00D25BFF">
              <w:rPr>
                <w:rFonts w:ascii="Arial" w:eastAsia="Times New Roman" w:hAnsi="Arial" w:cs="Arial"/>
                <w:sz w:val="20"/>
                <w:szCs w:val="20"/>
                <w:lang w:eastAsia="pl-PL"/>
              </w:rPr>
              <w:lastRenderedPageBreak/>
              <w:t xml:space="preserve">dokonany z wyłączeniem ww. okresów. </w:t>
            </w:r>
          </w:p>
        </w:tc>
      </w:tr>
      <w:tr w:rsidR="00187D4F" w:rsidRPr="00D25BFF" w:rsidTr="008A2251">
        <w:trPr>
          <w:trHeight w:val="1358"/>
        </w:trPr>
        <w:tc>
          <w:tcPr>
            <w:tcW w:w="761" w:type="pct"/>
            <w:tcBorders>
              <w:top w:val="nil"/>
              <w:left w:val="single" w:sz="8" w:space="0" w:color="auto"/>
              <w:bottom w:val="nil"/>
              <w:right w:val="single" w:sz="4" w:space="0" w:color="auto"/>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lang w:eastAsia="pl-PL"/>
              </w:rPr>
            </w:pPr>
            <w:r w:rsidRPr="00D25BFF">
              <w:rPr>
                <w:rFonts w:ascii="Arial" w:eastAsia="Times New Roman" w:hAnsi="Arial" w:cs="Arial"/>
                <w:lang w:eastAsia="pl-PL"/>
              </w:rPr>
              <w:lastRenderedPageBreak/>
              <w:br/>
              <w:t>wskaźnik rezultatu długoterminowego EFS</w:t>
            </w:r>
          </w:p>
        </w:tc>
        <w:tc>
          <w:tcPr>
            <w:tcW w:w="969" w:type="pct"/>
            <w:gridSpan w:val="5"/>
            <w:tcBorders>
              <w:top w:val="nil"/>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prowadzących zajęcia z wykorzystaniem TIK dzięki EFS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Wskaźnik mierzy liczbę nauczycieli prowadzących, po odbyciu finansowanego z EFS kształcenia w zakresie wykorzystania TIK w nauczaniu, obowiązkowe zajęcia edukacyjne z wykorzystaniem pomocy dydaktycznych i narzędzi TIK takich jak sprzęt komputerowy oraz sprawdzających zastosowanie w praktyce szkolnej pomocy dydaktycznych i innych narzędzi TIK niezbędnych do realizacji programów nauczania z wykorzystaniem technologii informacyjno-komunikacyjnych.</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hAnsi="Arial" w:cs="Arial"/>
                <w:sz w:val="20"/>
                <w:szCs w:val="20"/>
              </w:rPr>
            </w:pPr>
            <w:r w:rsidRPr="00D25BFF">
              <w:rPr>
                <w:rFonts w:ascii="Arial" w:hAnsi="Arial" w:cs="Arial"/>
                <w:sz w:val="20"/>
                <w:szCs w:val="20"/>
              </w:rPr>
              <w:t>Wartość wskaźnika będzie mierzona badaniem na reprezentatywnej próbie nauczycieli, którzy zakończyli udział w projektach EFS. W badaniu będzie wzięta pod uwagę wielkość populacji nauczycieli, którzy zakończyli udział w projektach od 3 do 15 miesięcy przed rozpoczęciem realizacji terenowej badania.</w:t>
            </w:r>
          </w:p>
          <w:p w:rsidR="00187D4F" w:rsidRPr="00D25BFF" w:rsidRDefault="00187D4F" w:rsidP="00187D4F">
            <w:pPr>
              <w:spacing w:after="0" w:line="240" w:lineRule="auto"/>
              <w:jc w:val="both"/>
              <w:rPr>
                <w:rFonts w:ascii="Arial" w:hAnsi="Arial" w:cs="Arial"/>
                <w:sz w:val="20"/>
                <w:szCs w:val="20"/>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Sposób pomiaru wskaźnika określono w załączniku nr 6 do </w:t>
            </w:r>
            <w:hyperlink r:id="rId37" w:history="1">
              <w:r w:rsidR="00ED5A12" w:rsidRPr="00D25BFF">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D25BFF">
              <w:rPr>
                <w:rFonts w:ascii="Arial" w:eastAsia="Times New Roman" w:hAnsi="Arial" w:cs="Arial"/>
                <w:i/>
                <w:sz w:val="20"/>
                <w:szCs w:val="20"/>
                <w:lang w:eastAsia="pl-PL"/>
              </w:rPr>
              <w:t>.</w:t>
            </w:r>
          </w:p>
        </w:tc>
      </w:tr>
      <w:tr w:rsidR="00187D4F" w:rsidRPr="00D25BFF" w:rsidTr="008A2251">
        <w:trPr>
          <w:trHeight w:val="6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10(iii)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r>
      <w:tr w:rsidR="00187D4F" w:rsidRPr="00D25BFF"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 xml:space="preserve">poprawa kompetencji osób dorosłych w obszarze TIK i języków obcych </w:t>
            </w:r>
          </w:p>
        </w:tc>
      </w:tr>
      <w:tr w:rsidR="00187D4F" w:rsidRPr="00D25BFF" w:rsidTr="008A2251">
        <w:trPr>
          <w:trHeight w:val="15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 xml:space="preserve"> 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bookmarkStart w:id="24" w:name="niskie_kwalifikacje_z_PI_10iii"/>
            <w:r w:rsidRPr="00D25BFF">
              <w:rPr>
                <w:rFonts w:ascii="Arial" w:eastAsia="Times New Roman" w:hAnsi="Arial" w:cs="Arial"/>
                <w:sz w:val="20"/>
                <w:szCs w:val="20"/>
                <w:lang w:eastAsia="pl-PL"/>
              </w:rPr>
              <w:t>Liczba osób o niskich kwalifikacjach objętych wsparciem w programie</w:t>
            </w:r>
            <w:bookmarkEnd w:id="24"/>
            <w:r w:rsidRPr="00D25BFF">
              <w:rPr>
                <w:rFonts w:ascii="Arial" w:eastAsia="Times New Roman" w:hAnsi="Arial" w:cs="Arial"/>
                <w:sz w:val="20"/>
                <w:szCs w:val="20"/>
                <w:lang w:eastAsia="pl-PL"/>
              </w:rPr>
              <w:t xml:space="preserve">  [osoby] </w:t>
            </w:r>
          </w:p>
        </w:tc>
        <w:tc>
          <w:tcPr>
            <w:tcW w:w="3270" w:type="pct"/>
            <w:gridSpan w:val="3"/>
            <w:tcBorders>
              <w:top w:val="single" w:sz="4" w:space="0" w:color="auto"/>
              <w:left w:val="nil"/>
              <w:bottom w:val="single" w:sz="4" w:space="0" w:color="auto"/>
              <w:right w:val="single" w:sz="8" w:space="0" w:color="auto"/>
            </w:tcBorders>
            <w:shd w:val="clear" w:color="000000" w:fill="FFFFFF"/>
            <w:hideMark/>
          </w:tcPr>
          <w:p w:rsidR="00CF42CC"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rozpoczęły udział w projekcie o niskich kwalifikacjach, tj. osób posiadających wykształcenie na poziomie do ISCED 3</w:t>
            </w:r>
            <w:r w:rsidR="00CF42CC" w:rsidRPr="00D25BFF">
              <w:rPr>
                <w:rFonts w:ascii="Arial" w:eastAsia="Times New Roman" w:hAnsi="Arial" w:cs="Arial"/>
                <w:sz w:val="20"/>
                <w:szCs w:val="20"/>
                <w:lang w:eastAsia="pl-PL"/>
              </w:rPr>
              <w:t xml:space="preserve"> włącznie</w:t>
            </w:r>
            <w:r w:rsidRPr="00D25BFF">
              <w:rPr>
                <w:rFonts w:ascii="Arial" w:eastAsia="Times New Roman" w:hAnsi="Arial" w:cs="Arial"/>
                <w:sz w:val="20"/>
                <w:szCs w:val="20"/>
                <w:lang w:eastAsia="pl-PL"/>
              </w:rPr>
              <w:t xml:space="preserve">. </w:t>
            </w:r>
          </w:p>
          <w:p w:rsidR="00CF42CC" w:rsidRPr="00D25BFF" w:rsidRDefault="00CF42CC"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Definicja poziomów wykształcenia (ISCED) została zawarta w części dot. wskaźników wspólnych EFS monitorowanych we wszystkich priorytetach inwestycyjnych.</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Stopień uzyskanego wykształcenia jest określany w dniu rozpoczęcia uczestnictwa w projekcie. Osoby przystępujące do projektu należy wykazać raz uwzględniając najwyższy ukończony poziom ISCED. Definicje na podstawie: ISCED 2011 (UNESCO).</w:t>
            </w:r>
          </w:p>
        </w:tc>
      </w:tr>
      <w:tr w:rsidR="00187D4F" w:rsidRPr="00D25BFF" w:rsidTr="008A2251">
        <w:trPr>
          <w:trHeight w:val="1392"/>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type="page"/>
            </w:r>
            <w:r w:rsidRPr="00D25BFF">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bookmarkStart w:id="25" w:name="osoby_50_plus_z_PI_10iii"/>
            <w:r w:rsidRPr="00D25BFF">
              <w:rPr>
                <w:rFonts w:ascii="Arial" w:eastAsia="Times New Roman" w:hAnsi="Arial" w:cs="Arial"/>
                <w:sz w:val="20"/>
                <w:szCs w:val="20"/>
                <w:lang w:eastAsia="pl-PL"/>
              </w:rPr>
              <w:t xml:space="preserve">Liczba osób w wieku 50 lat i więcej objętych wsparciem w programie </w:t>
            </w:r>
            <w:bookmarkEnd w:id="25"/>
            <w:r w:rsidRPr="00D25BFF">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wszystkich uczestników projektu objętych wsparciem </w:t>
            </w:r>
            <w:r w:rsidRPr="00D25BFF">
              <w:rPr>
                <w:rFonts w:ascii="Arial" w:eastAsia="Times New Roman" w:hAnsi="Arial" w:cs="Arial"/>
                <w:color w:val="000000" w:themeColor="text1"/>
                <w:sz w:val="20"/>
                <w:szCs w:val="20"/>
                <w:lang w:eastAsia="pl-PL"/>
              </w:rPr>
              <w:t xml:space="preserve">w programie, </w:t>
            </w:r>
            <w:r w:rsidRPr="00D25BFF">
              <w:rPr>
                <w:rFonts w:ascii="Arial" w:hAnsi="Arial" w:cs="Arial"/>
                <w:color w:val="000000" w:themeColor="text1"/>
                <w:sz w:val="20"/>
                <w:szCs w:val="20"/>
              </w:rPr>
              <w:t>którzy w dniu przystąpienia do projektu</w:t>
            </w:r>
            <w:r w:rsidRPr="00D25BFF">
              <w:rPr>
                <w:rFonts w:ascii="Arial" w:eastAsia="Times New Roman" w:hAnsi="Arial" w:cs="Arial"/>
                <w:color w:val="000000" w:themeColor="text1"/>
                <w:sz w:val="20"/>
                <w:szCs w:val="20"/>
                <w:lang w:eastAsia="pl-PL"/>
              </w:rPr>
              <w:t xml:space="preserve"> byli w wieku 50 lat lub więcej. Wiek uczestników liczony </w:t>
            </w:r>
            <w:r w:rsidRPr="00D25BFF">
              <w:rPr>
                <w:rFonts w:ascii="Arial" w:eastAsia="Times New Roman" w:hAnsi="Arial" w:cs="Arial"/>
                <w:sz w:val="20"/>
                <w:szCs w:val="20"/>
                <w:lang w:eastAsia="pl-PL"/>
              </w:rPr>
              <w:t>jest na podstawie daty urodzenia i ustalany w dniu rozpoczęcia udziału w projekcie.</w:t>
            </w:r>
            <w:r w:rsidRPr="00D25BFF">
              <w:rPr>
                <w:rFonts w:ascii="Arial" w:eastAsia="Times New Roman" w:hAnsi="Arial" w:cs="Arial"/>
                <w:sz w:val="20"/>
                <w:szCs w:val="20"/>
                <w:lang w:eastAsia="pl-PL"/>
              </w:rPr>
              <w:br w:type="page"/>
            </w:r>
          </w:p>
          <w:p w:rsidR="00187D4F" w:rsidRPr="00D25BFF" w:rsidRDefault="00187D4F" w:rsidP="00CF42CC">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Zakres wsparcia został określony w </w:t>
            </w:r>
            <w:hyperlink r:id="rId38"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w:t>
            </w:r>
            <w:r w:rsidRPr="00D25BFF">
              <w:rPr>
                <w:rFonts w:ascii="Arial" w:eastAsia="Times New Roman" w:hAnsi="Arial" w:cs="Arial"/>
                <w:sz w:val="20"/>
                <w:szCs w:val="20"/>
                <w:lang w:eastAsia="pl-PL"/>
              </w:rPr>
              <w:br w:type="page"/>
            </w:r>
            <w:r w:rsidRPr="00D25BFF">
              <w:rPr>
                <w:rFonts w:ascii="Arial" w:eastAsia="Times New Roman" w:hAnsi="Arial" w:cs="Arial"/>
                <w:sz w:val="20"/>
                <w:szCs w:val="20"/>
                <w:lang w:eastAsia="pl-PL"/>
              </w:rPr>
              <w:br w:type="page"/>
            </w:r>
          </w:p>
        </w:tc>
      </w:tr>
      <w:tr w:rsidR="00187D4F" w:rsidRPr="00D25BFF" w:rsidTr="008A2251">
        <w:trPr>
          <w:trHeight w:val="140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 xml:space="preserve"> 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bookmarkStart w:id="26" w:name="osoby_25_plus"/>
            <w:r w:rsidRPr="00D25BFF">
              <w:rPr>
                <w:rFonts w:ascii="Arial" w:eastAsia="Times New Roman" w:hAnsi="Arial" w:cs="Arial"/>
                <w:sz w:val="20"/>
                <w:szCs w:val="20"/>
                <w:lang w:eastAsia="pl-PL"/>
              </w:rPr>
              <w:t xml:space="preserve">Liczba osób w wieku 25 lat i więcej objętych wsparciem w programie </w:t>
            </w:r>
            <w:bookmarkEnd w:id="26"/>
            <w:r w:rsidRPr="00D25BFF">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color w:val="000000" w:themeColor="text1"/>
                <w:sz w:val="20"/>
                <w:szCs w:val="20"/>
                <w:lang w:eastAsia="pl-PL"/>
              </w:rPr>
            </w:pPr>
            <w:r w:rsidRPr="00D25BFF">
              <w:rPr>
                <w:rFonts w:ascii="Arial" w:eastAsia="Times New Roman" w:hAnsi="Arial" w:cs="Arial"/>
                <w:sz w:val="20"/>
                <w:szCs w:val="20"/>
                <w:lang w:eastAsia="pl-PL"/>
              </w:rPr>
              <w:t xml:space="preserve">Liczba wszystkich uczestników </w:t>
            </w:r>
            <w:r w:rsidRPr="00D25BFF">
              <w:rPr>
                <w:rFonts w:ascii="Arial" w:eastAsia="Times New Roman" w:hAnsi="Arial" w:cs="Arial"/>
                <w:color w:val="000000" w:themeColor="text1"/>
                <w:sz w:val="20"/>
                <w:szCs w:val="20"/>
                <w:lang w:eastAsia="pl-PL"/>
              </w:rPr>
              <w:t xml:space="preserve">projektu objętych wsparciem w programie, którzy w dniu </w:t>
            </w:r>
            <w:r w:rsidRPr="00D25BFF">
              <w:rPr>
                <w:rFonts w:ascii="Arial" w:hAnsi="Arial" w:cs="Arial"/>
                <w:color w:val="000000" w:themeColor="text1"/>
                <w:sz w:val="20"/>
                <w:szCs w:val="20"/>
              </w:rPr>
              <w:t>przystąpienia do projektu</w:t>
            </w:r>
            <w:r w:rsidRPr="00D25BFF">
              <w:rPr>
                <w:rFonts w:ascii="Arial" w:eastAsia="Times New Roman" w:hAnsi="Arial" w:cs="Arial"/>
                <w:color w:val="000000" w:themeColor="text1"/>
                <w:sz w:val="20"/>
                <w:szCs w:val="20"/>
                <w:lang w:eastAsia="pl-PL"/>
              </w:rPr>
              <w:t xml:space="preserve"> byli w wieku 25 lat lub więcej. Wiek uczestników liczony jest na podstawie daty urodzenia i ustalany w dniu rozpoczęcia udziału w projekcie.</w:t>
            </w:r>
          </w:p>
          <w:p w:rsidR="00187D4F" w:rsidRPr="00D25BFF" w:rsidRDefault="00187D4F" w:rsidP="00CF42CC">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Zakres wsparcia został określony w </w:t>
            </w:r>
            <w:hyperlink r:id="rId39" w:history="1">
              <w:r w:rsidRPr="00D25BFF">
                <w:rPr>
                  <w:rStyle w:val="Hipercze"/>
                  <w:rFonts w:ascii="Arial" w:eastAsia="Times New Roman" w:hAnsi="Arial" w:cs="Arial"/>
                  <w:i/>
                  <w:iCs/>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iCs/>
                <w:sz w:val="20"/>
                <w:szCs w:val="20"/>
                <w:lang w:eastAsia="pl-PL"/>
              </w:rPr>
              <w:t>.</w:t>
            </w:r>
          </w:p>
        </w:tc>
      </w:tr>
      <w:tr w:rsidR="00187D4F" w:rsidRPr="00D25BFF" w:rsidTr="008A2251">
        <w:trPr>
          <w:trHeight w:val="423"/>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o niskich kwalifikacjach,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Style w:val="Hipercze"/>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Osoby o niskich kwalifikacjach – zgodnie z definicją wskaźnika </w:t>
            </w:r>
            <w:r w:rsidR="001103CE" w:rsidRPr="00D25BFF">
              <w:rPr>
                <w:rFonts w:ascii="Arial" w:eastAsia="Times New Roman" w:hAnsi="Arial" w:cs="Arial"/>
                <w:i/>
                <w:sz w:val="20"/>
                <w:szCs w:val="20"/>
                <w:lang w:eastAsia="pl-PL"/>
              </w:rPr>
              <w:fldChar w:fldCharType="begin"/>
            </w:r>
            <w:r w:rsidR="00A41803" w:rsidRPr="00D25BFF">
              <w:rPr>
                <w:rFonts w:ascii="Arial" w:eastAsia="Times New Roman" w:hAnsi="Arial" w:cs="Arial"/>
                <w:i/>
                <w:sz w:val="20"/>
                <w:szCs w:val="20"/>
                <w:lang w:eastAsia="pl-PL"/>
              </w:rPr>
              <w:instrText>HYPERLINK  \l "niskie_kwalifikacje_z_PI_10iii"</w:instrText>
            </w:r>
            <w:r w:rsidR="001103CE" w:rsidRPr="00D25BFF">
              <w:rPr>
                <w:rFonts w:ascii="Arial" w:eastAsia="Times New Roman" w:hAnsi="Arial" w:cs="Arial"/>
                <w:i/>
                <w:sz w:val="20"/>
                <w:szCs w:val="20"/>
                <w:lang w:eastAsia="pl-PL"/>
              </w:rPr>
              <w:fldChar w:fldCharType="separate"/>
            </w:r>
            <w:r w:rsidR="001103CE" w:rsidRPr="00D25BFF">
              <w:rPr>
                <w:rStyle w:val="Hipercze"/>
                <w:rFonts w:ascii="Arial" w:eastAsia="Times New Roman" w:hAnsi="Arial" w:cs="Arial"/>
                <w:i/>
                <w:sz w:val="20"/>
                <w:szCs w:val="20"/>
                <w:lang w:eastAsia="pl-PL"/>
              </w:rPr>
              <w:t xml:space="preserve">liczba osób o niskich kwalifikacjach objętych wsparciem w programie  </w:t>
            </w:r>
          </w:p>
          <w:p w:rsidR="00187D4F" w:rsidRPr="00D25BFF" w:rsidRDefault="001103CE" w:rsidP="00187D4F">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i/>
                <w:sz w:val="20"/>
                <w:szCs w:val="20"/>
                <w:lang w:eastAsia="pl-PL"/>
              </w:rPr>
              <w:fldChar w:fldCharType="end"/>
            </w:r>
            <w:r w:rsidR="00187D4F" w:rsidRPr="00D25BFF">
              <w:rPr>
                <w:rFonts w:ascii="Arial" w:eastAsia="Times New Roman" w:hAnsi="Arial" w:cs="Arial"/>
                <w:sz w:val="20"/>
                <w:szCs w:val="20"/>
                <w:lang w:eastAsia="pl-PL"/>
              </w:rPr>
              <w:t xml:space="preserve">Definicja kwalifikacji zgodna z definicją zawartą w części dot. wskaźników EFS monitorowanych we wszystkich priorytetach inwestycyjnych dla wskaźnika </w:t>
            </w:r>
            <w:hyperlink w:anchor="osoby_uzyskujace_kwalifikacje" w:history="1">
              <w:r w:rsidR="00187D4F" w:rsidRPr="00D25BFF">
                <w:rPr>
                  <w:rStyle w:val="Hipercze"/>
                  <w:rFonts w:ascii="Arial" w:eastAsia="Times New Roman" w:hAnsi="Arial" w:cs="Arial"/>
                  <w:i/>
                  <w:iCs/>
                  <w:sz w:val="20"/>
                  <w:szCs w:val="20"/>
                  <w:lang w:eastAsia="pl-PL"/>
                </w:rPr>
                <w:t>liczba osób, które uzyskały kwalifikacje po opuszczeniu programu</w:t>
              </w:r>
            </w:hyperlink>
            <w:r w:rsidR="00187D4F" w:rsidRPr="00D25BFF">
              <w:rPr>
                <w:rFonts w:ascii="Arial" w:eastAsia="Times New Roman" w:hAnsi="Arial" w:cs="Arial"/>
                <w:i/>
                <w:iCs/>
                <w:sz w:val="20"/>
                <w:szCs w:val="20"/>
                <w:lang w:eastAsia="pl-PL"/>
              </w:rPr>
              <w:t>.</w:t>
            </w:r>
          </w:p>
          <w:p w:rsidR="00187D4F" w:rsidRPr="00D25BFF" w:rsidRDefault="00187D4F" w:rsidP="00187D4F">
            <w:pPr>
              <w:spacing w:after="0" w:line="240" w:lineRule="auto"/>
              <w:jc w:val="both"/>
              <w:rPr>
                <w:rFonts w:ascii="Arial" w:eastAsia="Times New Roman" w:hAnsi="Arial" w:cs="Arial"/>
                <w:i/>
                <w:iCs/>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Fakt nabycia kompetencji będzie weryfikowany w ramach następujących etapów:</w:t>
            </w:r>
            <w:r w:rsidRPr="00D25BFF">
              <w:rPr>
                <w:rFonts w:ascii="Arial" w:eastAsia="Times New Roman" w:hAnsi="Arial" w:cs="Arial"/>
                <w:sz w:val="20"/>
                <w:szCs w:val="20"/>
                <w:lang w:eastAsia="pl-PL"/>
              </w:rPr>
              <w:br/>
              <w:t xml:space="preserve">a) ETAP I – Zakres – zdefiniowanie w ramach wniosku o dofinansowanie grupy docelowej do objęcia wsparciem </w:t>
            </w:r>
            <w:r w:rsidRPr="00D25BFF">
              <w:rPr>
                <w:rFonts w:ascii="Arial" w:eastAsia="Times New Roman" w:hAnsi="Arial" w:cs="Arial"/>
                <w:sz w:val="20"/>
                <w:szCs w:val="20"/>
                <w:lang w:eastAsia="pl-PL"/>
              </w:rPr>
              <w:lastRenderedPageBreak/>
              <w:t>oraz wybranie obszaru interwencji EFS, który będzie poddany ocenie,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 xml:space="preserve">określony przed rozpoczęciem form wsparcia i zrealizowany w projekcie </w:t>
            </w:r>
            <w:r w:rsidRPr="00D25BFF">
              <w:rPr>
                <w:rFonts w:ascii="Arial" w:eastAsia="Times New Roman" w:hAnsi="Arial" w:cs="Arial"/>
                <w:sz w:val="20"/>
                <w:szCs w:val="20"/>
                <w:lang w:eastAsia="pl-PL"/>
              </w:rPr>
              <w:t>standard wymagań, tj. efektów uczenia się, które osiągną uczestnicy w wyniku przeprowadzonych działań projektowyc</w:t>
            </w:r>
            <w:r w:rsidR="00D431CA" w:rsidRPr="00D25BFF">
              <w:rPr>
                <w:rFonts w:ascii="Arial" w:eastAsia="Times New Roman" w:hAnsi="Arial" w:cs="Arial"/>
                <w:sz w:val="20"/>
                <w:szCs w:val="20"/>
                <w:lang w:eastAsia="pl-PL"/>
              </w:rPr>
              <w:t xml:space="preserve">h. Sposób (miejsce) definiowania informacji wymaganych w etapie II powinien zostać określony przez instytucję organizującą konkurs/ przeprowadzającą  nabór projektów,.. </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475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w wieku 50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Osoby w wieku 50 lat i więcej – zgodnie z definicją wskaźnika </w:t>
            </w:r>
            <w:hyperlink w:anchor="osoby_50_plus_z_PI_10iii" w:history="1">
              <w:r w:rsidRPr="00D25BFF">
                <w:rPr>
                  <w:rStyle w:val="Hipercze"/>
                  <w:rFonts w:ascii="Arial" w:eastAsia="Times New Roman" w:hAnsi="Arial" w:cs="Arial"/>
                  <w:i/>
                  <w:sz w:val="20"/>
                  <w:szCs w:val="20"/>
                  <w:lang w:eastAsia="pl-PL"/>
                </w:rPr>
                <w:t>liczba osób w wieku 50 lat i więcej objętych wsparciem w programie</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i/>
                <w:sz w:val="20"/>
                <w:szCs w:val="20"/>
                <w:lang w:eastAsia="pl-PL"/>
              </w:rPr>
            </w:pPr>
          </w:p>
          <w:p w:rsidR="00187D4F" w:rsidRPr="00D25BFF" w:rsidRDefault="00187D4F" w:rsidP="00187D4F">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hyperlink>
            <w:r w:rsidRPr="00D25BFF">
              <w:rPr>
                <w:rFonts w:ascii="Arial" w:eastAsia="Times New Roman" w:hAnsi="Arial" w:cs="Arial"/>
                <w:i/>
                <w:iCs/>
                <w:sz w:val="20"/>
                <w:szCs w:val="20"/>
                <w:lang w:eastAsia="pl-PL"/>
              </w:rPr>
              <w:t>.</w:t>
            </w:r>
          </w:p>
          <w:p w:rsidR="00187D4F" w:rsidRPr="00D25BFF" w:rsidRDefault="00187D4F" w:rsidP="00187D4F">
            <w:pPr>
              <w:spacing w:after="0" w:line="240" w:lineRule="auto"/>
              <w:jc w:val="both"/>
              <w:rPr>
                <w:rFonts w:ascii="Arial" w:eastAsia="Times New Roman" w:hAnsi="Arial" w:cs="Arial"/>
                <w:i/>
                <w:iCs/>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Fakt nabycia kompetencji będzie weryfikowany w ramach następujących etapów:</w:t>
            </w:r>
            <w:r w:rsidRPr="00D25BFF">
              <w:rPr>
                <w:rFonts w:ascii="Arial" w:eastAsia="Times New Roman" w:hAnsi="Arial" w:cs="Arial"/>
                <w:sz w:val="20"/>
                <w:szCs w:val="20"/>
                <w:lang w:eastAsia="pl-PL"/>
              </w:rPr>
              <w:br/>
              <w:t>a) ETAP I – Zakres – zdefiniowanie w ramach wniosku o dofinansowaniegrupy docelowej do objęcia wsparciem oraz wybranie obszaru interwencji EFS, który będzie poddany ocenie,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D25BFF">
              <w:rPr>
                <w:rFonts w:ascii="Arial" w:eastAsia="Times New Roman" w:hAnsi="Arial" w:cs="Arial"/>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d) ETAP IV – Porównanie – porównanie uzyskanych wyników etapu III (ocena) z przyjętymi wymaganiami (określonymi na etapie II efektami uczenia się)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b/>
                <w:sz w:val="20"/>
                <w:szCs w:val="20"/>
                <w:lang w:eastAsia="pl-PL"/>
              </w:rPr>
            </w:pPr>
            <w:r w:rsidRPr="00D25BFF">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b/>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41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ype="page"/>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w wieku 25 lat i więcej, które uzyskały kwalifikacje lub nabyły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Osoby w wieku 25 lat i więcej - zgodnie z definicją wskaźnika </w:t>
            </w:r>
            <w:hyperlink w:anchor="osoby_25_plus" w:history="1">
              <w:r w:rsidRPr="00D25BFF">
                <w:rPr>
                  <w:rStyle w:val="Hipercze"/>
                  <w:rFonts w:ascii="Arial" w:eastAsia="Times New Roman" w:hAnsi="Arial" w:cs="Arial"/>
                  <w:i/>
                  <w:sz w:val="20"/>
                  <w:szCs w:val="20"/>
                  <w:lang w:eastAsia="pl-PL"/>
                </w:rPr>
                <w:t>liczba osób w wieku 25 lat i więcej objętych wsparciem w programie</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i/>
                <w:iCs/>
                <w:sz w:val="20"/>
                <w:szCs w:val="20"/>
                <w:lang w:eastAsia="pl-PL"/>
              </w:rPr>
            </w:pPr>
            <w:r w:rsidRPr="00D25BFF">
              <w:rPr>
                <w:rFonts w:ascii="Arial" w:eastAsia="Times New Roman" w:hAnsi="Arial" w:cs="Arial"/>
                <w:sz w:val="20"/>
                <w:szCs w:val="20"/>
                <w:lang w:eastAsia="pl-PL"/>
              </w:rPr>
              <w:t>Definicja kwalifikacji zgodna z definicją zawartą w części dot. wskaźników EFS monitorowanych we wszystkich priorytetach inwestycyjnych dla wskaźnika</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hyperlink>
            <w:r w:rsidRPr="00D25BFF">
              <w:rPr>
                <w:rFonts w:ascii="Arial" w:eastAsia="Times New Roman" w:hAnsi="Arial" w:cs="Arial"/>
                <w:i/>
                <w:iCs/>
                <w:sz w:val="20"/>
                <w:szCs w:val="20"/>
                <w:lang w:eastAsia="pl-PL"/>
              </w:rPr>
              <w:t>.</w:t>
            </w:r>
            <w:r w:rsidRPr="00D25BFF">
              <w:rPr>
                <w:rFonts w:ascii="Arial" w:eastAsia="Times New Roman" w:hAnsi="Arial" w:cs="Arial"/>
                <w:i/>
                <w:iCs/>
                <w:sz w:val="20"/>
                <w:szCs w:val="20"/>
                <w:lang w:eastAsia="pl-PL"/>
              </w:rPr>
              <w:br w:type="page"/>
            </w:r>
          </w:p>
          <w:p w:rsidR="00187D4F" w:rsidRPr="00D25BFF" w:rsidRDefault="00187D4F" w:rsidP="00187D4F">
            <w:pPr>
              <w:spacing w:after="0" w:line="240" w:lineRule="auto"/>
              <w:jc w:val="both"/>
              <w:rPr>
                <w:rFonts w:ascii="Arial" w:eastAsia="Times New Roman" w:hAnsi="Arial" w:cs="Arial"/>
                <w:i/>
                <w:iCs/>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Fakt nabycia kompetencji będzie weryfikowany w ramach następujących etapów:</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a) ETAP I – Zakres – zdefiniowanie w ramach wniosku o dofinansowaniegrupy docelowej do objęcia wsparciem oraz wybranie obszaru interwencji EFS, który będzie poddany ocenie,</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c) ETAP III – Ocena – przeprowadzenie weryfikacji na podstawie opracowanych kryteriów oceny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ype="page"/>
              <w:t>d) ETAP IV – Porównanie – porównanie uzyskanych wyników etapu III (ocena) z przyjętymi wymaganiami (określonymi na etapie II efektami uczenia się)  po zakończeniu wsparcia udzielanego danej osobie.</w:t>
            </w:r>
            <w:r w:rsidRPr="00D25BFF">
              <w:rPr>
                <w:rFonts w:ascii="Arial" w:eastAsia="Times New Roman" w:hAnsi="Arial" w:cs="Arial"/>
                <w:sz w:val="20"/>
                <w:szCs w:val="20"/>
                <w:lang w:eastAsia="pl-PL"/>
              </w:rPr>
              <w:br w:type="page"/>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900"/>
        </w:trPr>
        <w:tc>
          <w:tcPr>
            <w:tcW w:w="5000" w:type="pct"/>
            <w:gridSpan w:val="9"/>
            <w:tcBorders>
              <w:top w:val="nil"/>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187D4F" w:rsidRPr="00D25BFF" w:rsidTr="008A2251">
        <w:trPr>
          <w:trHeight w:val="349"/>
        </w:trPr>
        <w:tc>
          <w:tcPr>
            <w:tcW w:w="5000" w:type="pct"/>
            <w:gridSpan w:val="9"/>
            <w:tcBorders>
              <w:top w:val="single" w:sz="12" w:space="0" w:color="993300"/>
              <w:left w:val="single" w:sz="8" w:space="0" w:color="auto"/>
              <w:bottom w:val="single" w:sz="12" w:space="0" w:color="993300"/>
              <w:right w:val="single" w:sz="8" w:space="0" w:color="000000"/>
            </w:tcBorders>
            <w:shd w:val="clear" w:color="auto" w:fill="auto"/>
            <w:vAlign w:val="center"/>
            <w:hideMark/>
          </w:tcPr>
          <w:p w:rsidR="00187D4F" w:rsidRPr="00D25BFF" w:rsidRDefault="00187D4F" w:rsidP="00187D4F">
            <w:pPr>
              <w:spacing w:after="0" w:line="240" w:lineRule="auto"/>
              <w:jc w:val="center"/>
              <w:rPr>
                <w:rFonts w:ascii="Arial" w:eastAsia="Times New Roman" w:hAnsi="Arial" w:cs="Arial"/>
                <w:b/>
                <w:bCs/>
                <w:sz w:val="20"/>
                <w:szCs w:val="20"/>
                <w:u w:val="single"/>
                <w:lang w:eastAsia="pl-PL"/>
              </w:rPr>
            </w:pPr>
            <w:r w:rsidRPr="00D25BFF">
              <w:rPr>
                <w:rFonts w:ascii="Arial" w:eastAsia="Times New Roman" w:hAnsi="Arial" w:cs="Arial"/>
                <w:b/>
                <w:bCs/>
                <w:sz w:val="20"/>
                <w:szCs w:val="20"/>
                <w:u w:val="single"/>
                <w:lang w:eastAsia="pl-PL"/>
              </w:rPr>
              <w:t xml:space="preserve">podniesienie jakości kształcenia i szkolenia zawodowego, w tym rozwój współpracy szkół i placówek kształcenia zawodowego z ich otoczeniem </w:t>
            </w:r>
          </w:p>
        </w:tc>
      </w:tr>
      <w:tr w:rsidR="00187D4F" w:rsidRPr="00D25BFF" w:rsidTr="008A2251">
        <w:trPr>
          <w:trHeight w:val="1050"/>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bookmarkStart w:id="27" w:name="pozaszkolne_formy_ksztalcenia"/>
            <w:r w:rsidRPr="00D25BFF">
              <w:rPr>
                <w:rFonts w:ascii="Arial" w:eastAsia="Times New Roman" w:hAnsi="Arial" w:cs="Arial"/>
                <w:sz w:val="20"/>
                <w:szCs w:val="20"/>
                <w:lang w:eastAsia="pl-PL"/>
              </w:rPr>
              <w:t xml:space="preserve">Liczba osób uczestniczących w pozaszkolnych formach kształcenia w programie </w:t>
            </w:r>
            <w:bookmarkEnd w:id="27"/>
            <w:r w:rsidRPr="00D25BFF">
              <w:rPr>
                <w:rFonts w:ascii="Arial" w:eastAsia="Times New Roman" w:hAnsi="Arial" w:cs="Arial"/>
                <w:sz w:val="20"/>
                <w:szCs w:val="20"/>
                <w:lang w:eastAsia="pl-PL"/>
              </w:rPr>
              <w:t>[osoby]</w:t>
            </w:r>
          </w:p>
        </w:tc>
        <w:tc>
          <w:tcPr>
            <w:tcW w:w="3270" w:type="pct"/>
            <w:gridSpan w:val="3"/>
            <w:tcBorders>
              <w:top w:val="nil"/>
              <w:left w:val="nil"/>
              <w:bottom w:val="single" w:sz="4" w:space="0" w:color="auto"/>
              <w:right w:val="single" w:sz="8" w:space="0" w:color="auto"/>
            </w:tcBorders>
            <w:shd w:val="clear" w:color="auto" w:fill="auto"/>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uczestniczyły w pozaszkolnych formach kształcenia zawodowego zorganizowanychzgodnie z obowiązującymi przepisami w sprawie kształcenia ustawicznego w formach pozaszkolnych(np. kwalifikacyjne kursy zawodowe</w:t>
            </w:r>
            <w:r w:rsidR="00D431CA"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t xml:space="preserve">inne kursyumożliwiające uzyskiwanie i uzupełnianie </w:t>
            </w:r>
            <w:r w:rsidR="00D431CA" w:rsidRPr="00D25BFF">
              <w:rPr>
                <w:rFonts w:ascii="Arial" w:eastAsia="Times New Roman" w:hAnsi="Arial" w:cs="Arial"/>
                <w:sz w:val="20"/>
                <w:szCs w:val="20"/>
                <w:lang w:eastAsia="pl-PL"/>
              </w:rPr>
              <w:t>kwalifikacji</w:t>
            </w:r>
            <w:r w:rsidRPr="00D25BFF">
              <w:rPr>
                <w:rFonts w:ascii="Arial" w:eastAsia="Times New Roman" w:hAnsi="Arial" w:cs="Arial"/>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r>
          </w:p>
        </w:tc>
      </w:tr>
      <w:tr w:rsidR="00187D4F" w:rsidRPr="00D25BFF" w:rsidTr="008A2251">
        <w:trPr>
          <w:trHeight w:val="2652"/>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nauczycieli kształcenia zawodowego oraz instruktorów praktycznej nauki zawodu objętych wsparciem w programie [osoby]  </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oraz instruktorów praktycznej nauki zawodu objętych wsparciem, w tym:</w:t>
            </w:r>
            <w:r w:rsidRPr="00D25BFF">
              <w:rPr>
                <w:rFonts w:ascii="Arial" w:eastAsia="Times New Roman" w:hAnsi="Arial" w:cs="Arial"/>
                <w:sz w:val="20"/>
                <w:szCs w:val="20"/>
                <w:lang w:eastAsia="pl-PL"/>
              </w:rPr>
              <w:br/>
              <w:t>- liczbę osób przygotowanych do wykonywania zawodu nauczyciela przedmiotów zawodowych w ramach studiów podyplomowych lub innych form doskonalenia</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liczbę nauczycieli uczestniczących w formach doskonalenia zawodowego organizowanych we współpracy z uczelniami</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liczbę nauczycieli uczestniczących w stażach i praktykach u pracodawców o czasie trwania nie krótszym niż 40 godzin</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liczbę nauczycieli objętych wspomaganiem realizowanym przez placówki doskonalenia nauczycieli, poradnie psychologiczno-pedagogiczne i biblioteki pedagogiczne oraz uczestniczących w sieciach współpracy i samokształcenia.</w:t>
            </w:r>
          </w:p>
        </w:tc>
      </w:tr>
      <w:tr w:rsidR="00187D4F" w:rsidRPr="00D25BFF" w:rsidTr="008A2251">
        <w:trPr>
          <w:trHeight w:val="77"/>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szkół i placówek kształcenia zawodowego uczestniczących w stażach i praktykach u pracodawcy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szkół i placówek kształcenia zawodowego objętych wsparciem bezpośrednim w ramach programu w postaci staży i praktyk u pracodawcy lub przedsiębiorcy.</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Pod pojęciem praktyki zawodowej należy rozumieć taką formę wsparcia, która jest organizowana u pracodawców lub przedsiębiorców dla uczniów szkół zawodowych i stanowi uzupełnienie praktycznej nauki zawodu realizowanej  w tych szkołach.</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Pod pojęciem stażu należy rozumieć:</w:t>
            </w:r>
          </w:p>
          <w:p w:rsidR="00187D4F" w:rsidRPr="00D25BFF" w:rsidRDefault="00187D4F" w:rsidP="00187D4F">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1) działania obejmujące realizację kształcenia zawodowego praktycznego we współpracy z pracodawcami lub przedsiębiorcami w technikach i szkołach policealnych, w których kształcenie zawodowe nie jest realizowane u pracodawców lub przedsiębiorców ze względu na brak możliwości sfinansowania kosztów takiego kształcenia,</w:t>
            </w:r>
          </w:p>
          <w:p w:rsidR="00187D4F" w:rsidRPr="00D25BFF" w:rsidRDefault="00187D4F" w:rsidP="00187D4F">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2)działania wykraczające poza zakres kształcenia zawodowego praktycznego realizowanego w technikach i szkołach policealnych w celu zwiększenia wymiaru praktyk zawodowych objętych podstawą programową nauczania danego zawodu </w:t>
            </w:r>
          </w:p>
          <w:p w:rsidR="00187D4F" w:rsidRPr="00D25BFF" w:rsidRDefault="00187D4F" w:rsidP="00187D4F">
            <w:pPr>
              <w:spacing w:after="12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albo</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3)działania organizowane dla uczniów lub słuchaczy innych szkół lub placówek prowadzących kształcenie zawodowe oraz uczniów szkół ponadgimnazjalnych lub placówek systemu oświaty prowadzących kształcenie ogólne (o ile dotyczy).</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Warunki, według których odbywa się organizacja praktyk zawodowych i staży zostały opisane w </w:t>
            </w:r>
            <w:hyperlink r:id="rId40" w:history="1">
              <w:r w:rsidRPr="00D25BFF">
                <w:rPr>
                  <w:rStyle w:val="Hipercze"/>
                  <w:rFonts w:ascii="Arial" w:eastAsia="Times New Roman" w:hAnsi="Arial" w:cs="Arial"/>
                  <w:i/>
                  <w:sz w:val="20"/>
                  <w:szCs w:val="20"/>
                  <w:lang w:eastAsia="pl-PL"/>
                </w:rPr>
                <w:t>Wytycznych w zakresie</w:t>
              </w:r>
              <w:r w:rsidR="00D216B9" w:rsidRPr="00D25BFF">
                <w:rPr>
                  <w:rStyle w:val="Hipercze"/>
                  <w:rFonts w:ascii="Arial" w:eastAsia="Times New Roman" w:hAnsi="Arial" w:cs="Arial"/>
                  <w:i/>
                  <w:sz w:val="20"/>
                  <w:szCs w:val="20"/>
                  <w:lang w:eastAsia="pl-PL"/>
                </w:rPr>
                <w:t xml:space="preserve"> </w:t>
              </w:r>
              <w:r w:rsidRPr="00D25BFF">
                <w:rPr>
                  <w:rStyle w:val="Hipercze"/>
                  <w:rFonts w:ascii="Arial" w:eastAsia="Times New Roman" w:hAnsi="Arial" w:cs="Arial"/>
                  <w:i/>
                  <w:sz w:val="20"/>
                  <w:szCs w:val="20"/>
                  <w:lang w:eastAsia="pl-PL"/>
                </w:rPr>
                <w:t xml:space="preserve">realizacji przedsięwzięć z udziałem środków Europejskiego Funduszu Społecznego </w:t>
              </w:r>
              <w:r w:rsidRPr="00D25BFF">
                <w:rPr>
                  <w:rStyle w:val="Hipercze"/>
                  <w:rFonts w:ascii="Arial" w:eastAsia="Times New Roman" w:hAnsi="Arial" w:cs="Arial"/>
                  <w:i/>
                  <w:iCs/>
                  <w:sz w:val="20"/>
                  <w:szCs w:val="20"/>
                  <w:lang w:eastAsia="pl-PL"/>
                </w:rPr>
                <w:t>w obszarze edukacji</w:t>
              </w:r>
              <w:r w:rsidRPr="00D25BFF">
                <w:rPr>
                  <w:rStyle w:val="Hipercze"/>
                  <w:rFonts w:ascii="Arial" w:eastAsia="Times New Roman" w:hAnsi="Arial" w:cs="Arial"/>
                  <w:i/>
                  <w:sz w:val="20"/>
                  <w:szCs w:val="20"/>
                  <w:lang w:eastAsia="pl-PL"/>
                </w:rPr>
                <w:t xml:space="preserve"> na lata 2014-2020</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tc>
      </w:tr>
      <w:tr w:rsidR="00187D4F" w:rsidRPr="00D25BFF" w:rsidTr="008A2251">
        <w:trPr>
          <w:trHeight w:val="1358"/>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kształcenia zawodowego doposażonych w programie w sprzęt i materiały dydaktyczne  niezbędne do realizacji kształcenia zawodowego [szt.]</w:t>
            </w:r>
          </w:p>
        </w:tc>
        <w:tc>
          <w:tcPr>
            <w:tcW w:w="3270" w:type="pct"/>
            <w:gridSpan w:val="3"/>
            <w:tcBorders>
              <w:top w:val="nil"/>
              <w:left w:val="nil"/>
              <w:bottom w:val="single" w:sz="4" w:space="0" w:color="auto"/>
              <w:right w:val="single" w:sz="8" w:space="0" w:color="auto"/>
            </w:tcBorders>
            <w:shd w:val="clear" w:color="auto" w:fill="auto"/>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systemu oświaty prowadzących kształcenie zawodowe wyposażonych / doposażonych w ramach programu.</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Warunki, według których odbywa się wyposażanie szkół lub placówek systemu oświaty prowadzących kształcenie zawodowe zostały opisane w </w:t>
            </w:r>
            <w:hyperlink r:id="rId41" w:history="1">
              <w:r w:rsidRPr="00D25BFF">
                <w:rPr>
                  <w:rStyle w:val="Hipercze"/>
                  <w:rFonts w:ascii="Arial" w:eastAsia="Times New Roman" w:hAnsi="Arial" w:cs="Arial"/>
                  <w:i/>
                  <w:sz w:val="20"/>
                  <w:szCs w:val="20"/>
                  <w:lang w:eastAsia="pl-PL"/>
                </w:rPr>
                <w:t xml:space="preserve">Wytycznych w zakresie zasad realizacji przedsięwzięć z udziałem środków Europejskiego Funduszu Społecznego </w:t>
              </w:r>
              <w:r w:rsidRPr="00D25BFF">
                <w:rPr>
                  <w:rStyle w:val="Hipercze"/>
                  <w:rFonts w:ascii="Arial" w:eastAsia="Times New Roman" w:hAnsi="Arial" w:cs="Arial"/>
                  <w:i/>
                  <w:iCs/>
                  <w:sz w:val="20"/>
                  <w:szCs w:val="20"/>
                  <w:lang w:eastAsia="pl-PL"/>
                </w:rPr>
                <w:t>w obszarze edukacji</w:t>
              </w:r>
              <w:r w:rsidRPr="00D25BFF">
                <w:rPr>
                  <w:rStyle w:val="Hipercze"/>
                  <w:rFonts w:ascii="Arial" w:eastAsia="Times New Roman" w:hAnsi="Arial" w:cs="Arial"/>
                  <w:i/>
                  <w:sz w:val="20"/>
                  <w:szCs w:val="20"/>
                  <w:lang w:eastAsia="pl-PL"/>
                </w:rPr>
                <w:t xml:space="preserve"> na lata 2014-2020</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t>
            </w:r>
            <w:r w:rsidRPr="00D25BFF">
              <w:rPr>
                <w:rFonts w:ascii="Arial" w:eastAsia="Times New Roman" w:hAnsi="Arial" w:cs="Arial"/>
                <w:sz w:val="20"/>
                <w:szCs w:val="20"/>
                <w:lang w:eastAsia="pl-PL"/>
              </w:rPr>
              <w:br/>
              <w:t xml:space="preserve">Moment pomiaru wskaźnika rozumiany jest jako dzień dostarczenia wyposażenia do szkół i placówek systemu oświaty prowadzących kształcenie zawodowe. </w:t>
            </w:r>
          </w:p>
          <w:p w:rsidR="00187D4F" w:rsidRPr="00D25BFF" w:rsidRDefault="00187D4F" w:rsidP="00187D4F">
            <w:pPr>
              <w:spacing w:after="0" w:line="240" w:lineRule="auto"/>
              <w:jc w:val="both"/>
              <w:rPr>
                <w:rFonts w:ascii="Arial" w:eastAsia="Times New Roman" w:hAnsi="Arial" w:cs="Arial"/>
                <w:sz w:val="20"/>
                <w:szCs w:val="20"/>
                <w:lang w:eastAsia="pl-PL"/>
              </w:rPr>
            </w:pPr>
          </w:p>
        </w:tc>
      </w:tr>
      <w:tr w:rsidR="00187D4F" w:rsidRPr="00D25BFF" w:rsidTr="008A2251">
        <w:trPr>
          <w:trHeight w:val="126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lastRenderedPageBreak/>
              <w:br/>
              <w:t>wskaźnik produktu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podmiotów realizujących zadania centrum kształcenia zawodowego i ustawicznego objętych wsparciem w programie [szt.]</w:t>
            </w:r>
          </w:p>
          <w:p w:rsidR="00187D4F" w:rsidRPr="00D25BFF" w:rsidRDefault="00187D4F" w:rsidP="00187D4F">
            <w:pPr>
              <w:spacing w:after="0" w:line="240" w:lineRule="auto"/>
              <w:jc w:val="both"/>
              <w:rPr>
                <w:rFonts w:ascii="Arial" w:eastAsia="Times New Roman" w:hAnsi="Arial" w:cs="Arial"/>
                <w:sz w:val="20"/>
                <w:szCs w:val="20"/>
                <w:lang w:eastAsia="pl-PL"/>
              </w:rPr>
            </w:pPr>
          </w:p>
        </w:tc>
        <w:tc>
          <w:tcPr>
            <w:tcW w:w="3270" w:type="pct"/>
            <w:gridSpan w:val="3"/>
            <w:tcBorders>
              <w:top w:val="nil"/>
              <w:left w:val="nil"/>
              <w:bottom w:val="single" w:sz="4" w:space="0" w:color="auto"/>
              <w:right w:val="single" w:sz="8" w:space="0" w:color="auto"/>
            </w:tcBorders>
            <w:shd w:val="clear" w:color="auto" w:fill="auto"/>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Wskaźnik mierzy liczbę Centrów Kształcenia Zawodowego i Ustawicznego (CKZiU) oraz innych zespołówrealizujących zadania zbieżne z zadaniami CKZiU objętych wsparciem w programie. </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Zakres wsparcia obejmuje: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1) przygotowanie szkół i placówek systemu oświaty prowadzących kształcenie zawodowe do pełnienia funkcji CKZiU lub innego zespołu realizującego zadania zbieżne z zadaniami CKZiU dla określonej branży</w:t>
            </w:r>
            <w:r w:rsidR="00006EF2" w:rsidRPr="00D25BFF">
              <w:rPr>
                <w:rFonts w:ascii="Arial" w:eastAsia="Times New Roman" w:hAnsi="Arial" w:cs="Arial"/>
                <w:sz w:val="20"/>
                <w:szCs w:val="20"/>
                <w:lang w:eastAsia="pl-PL"/>
              </w:rPr>
              <w:t>/ zawodu</w:t>
            </w:r>
            <w:r w:rsidRPr="00D25BFF">
              <w:rPr>
                <w:rFonts w:ascii="Arial" w:eastAsia="Times New Roman" w:hAnsi="Arial" w:cs="Arial"/>
                <w:sz w:val="20"/>
                <w:szCs w:val="20"/>
                <w:lang w:eastAsia="pl-PL"/>
              </w:rPr>
              <w:t xml:space="preserve">; </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2) wsparcie realizacji zadań dla określonych branż</w:t>
            </w:r>
            <w:r w:rsidR="00006EF2" w:rsidRPr="00D25BFF">
              <w:rPr>
                <w:rFonts w:ascii="Arial" w:eastAsia="Times New Roman" w:hAnsi="Arial" w:cs="Arial"/>
                <w:sz w:val="20"/>
                <w:szCs w:val="20"/>
                <w:lang w:eastAsia="pl-PL"/>
              </w:rPr>
              <w:t>/ zawodów</w:t>
            </w:r>
            <w:r w:rsidRPr="00D25BFF">
              <w:rPr>
                <w:rFonts w:ascii="Arial" w:eastAsia="Times New Roman" w:hAnsi="Arial" w:cs="Arial"/>
                <w:sz w:val="20"/>
                <w:szCs w:val="20"/>
                <w:lang w:eastAsia="pl-PL"/>
              </w:rPr>
              <w:t xml:space="preserve"> przez CKZiU lub inne zespoły realizujące zadania zbieżne z zadaniami CKZiU.</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Realizacja zadań zbieżnych z zadaniami centrum kształcenia zawodowego i ustawicznego oznacza realizację zadań analogicznych do wymienionych w przepisach ustawy o systemie oświaty.  </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p>
        </w:tc>
      </w:tr>
      <w:tr w:rsidR="00187D4F" w:rsidRPr="00D25BFF" w:rsidTr="008A2251">
        <w:trPr>
          <w:trHeight w:val="335"/>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lang w:eastAsia="pl-PL"/>
              </w:rPr>
              <w:t>wskaźnik produktu EFS</w:t>
            </w:r>
          </w:p>
        </w:tc>
        <w:tc>
          <w:tcPr>
            <w:tcW w:w="969" w:type="pct"/>
            <w:gridSpan w:val="5"/>
            <w:tcBorders>
              <w:top w:val="single" w:sz="4" w:space="0" w:color="auto"/>
              <w:left w:val="nil"/>
              <w:bottom w:val="single" w:sz="4" w:space="0" w:color="auto"/>
              <w:right w:val="single" w:sz="4" w:space="0" w:color="auto"/>
            </w:tcBorders>
            <w:shd w:val="clear" w:color="000000" w:fill="FFFFFF"/>
            <w:vAlign w:val="center"/>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uczniów objętych wsparciem stypendialnym w programie </w:t>
            </w:r>
            <w:r w:rsidR="00006EF2" w:rsidRPr="00D25BFF">
              <w:rPr>
                <w:rFonts w:ascii="Arial" w:eastAsia="Times New Roman" w:hAnsi="Arial" w:cs="Arial"/>
                <w:sz w:val="20"/>
                <w:szCs w:val="20"/>
                <w:lang w:eastAsia="pl-PL"/>
              </w:rPr>
              <w:t>[osoby]</w:t>
            </w:r>
          </w:p>
        </w:tc>
        <w:tc>
          <w:tcPr>
            <w:tcW w:w="3270" w:type="pct"/>
            <w:gridSpan w:val="3"/>
            <w:tcBorders>
              <w:top w:val="single" w:sz="4" w:space="0" w:color="auto"/>
              <w:left w:val="nil"/>
              <w:bottom w:val="single" w:sz="4" w:space="0" w:color="auto"/>
              <w:right w:val="single" w:sz="8" w:space="0" w:color="auto"/>
            </w:tcBorders>
            <w:shd w:val="clear" w:color="auto" w:fill="auto"/>
          </w:tcPr>
          <w:p w:rsidR="00187D4F" w:rsidRPr="00D25BFF" w:rsidRDefault="00187D4F" w:rsidP="00187D4F">
            <w:pPr>
              <w:spacing w:after="0" w:line="240" w:lineRule="auto"/>
              <w:jc w:val="both"/>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Liczba uczniów szczególnie uzdolnionych, którzy otrzymali stypendia dzięki dofinansowaniu Europejskiego Funduszu Społecznego w zakresie określonym w </w:t>
            </w:r>
            <w:hyperlink r:id="rId42" w:history="1">
              <w:r w:rsidRPr="00D25BFF">
                <w:rPr>
                  <w:rStyle w:val="Hipercze"/>
                  <w:rFonts w:ascii="Arial" w:eastAsia="Times New Roman" w:hAnsi="Arial" w:cs="Arial"/>
                  <w:i/>
                  <w:sz w:val="20"/>
                  <w:szCs w:val="20"/>
                  <w:lang w:eastAsia="pl-PL"/>
                </w:rPr>
                <w:t>Wytycznych w zakresie realizacji przedsięwzięć z udziałem środków Europejskiego Funduszu Społecznego w obszarze edukacji na lata 2014-2020</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i/>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Typy szkół zostały opisane w </w:t>
            </w:r>
            <w:hyperlink r:id="rId43" w:history="1">
              <w:r w:rsidRPr="00D25BFF">
                <w:rPr>
                  <w:rStyle w:val="Hipercze"/>
                  <w:rFonts w:ascii="Arial" w:eastAsia="Times New Roman" w:hAnsi="Arial" w:cs="Arial"/>
                  <w:i/>
                  <w:sz w:val="20"/>
                  <w:szCs w:val="20"/>
                  <w:lang w:eastAsia="pl-PL"/>
                </w:rPr>
                <w:t xml:space="preserve">Wytycznych w zakresie realizacji przedsięwzięć z udziałem środków Europejskiego Funduszu Społecznego </w:t>
              </w:r>
              <w:r w:rsidR="00ED5A12" w:rsidRPr="00D25BFF">
                <w:rPr>
                  <w:rStyle w:val="Hipercze"/>
                  <w:rFonts w:ascii="Arial" w:eastAsia="Times New Roman" w:hAnsi="Arial" w:cs="Arial"/>
                  <w:i/>
                  <w:sz w:val="20"/>
                  <w:szCs w:val="20"/>
                  <w:lang w:eastAsia="pl-PL"/>
                </w:rPr>
                <w:t xml:space="preserve">w obszarze edukacji </w:t>
              </w:r>
              <w:r w:rsidRPr="00D25BFF">
                <w:rPr>
                  <w:rStyle w:val="Hipercze"/>
                  <w:rFonts w:ascii="Arial" w:eastAsia="Times New Roman" w:hAnsi="Arial" w:cs="Arial"/>
                  <w:i/>
                  <w:sz w:val="20"/>
                  <w:szCs w:val="20"/>
                  <w:lang w:eastAsia="pl-PL"/>
                </w:rPr>
                <w:t>na lata 2014-2020</w:t>
              </w:r>
            </w:hyperlink>
            <w:r w:rsidRPr="00D25BFF">
              <w:rPr>
                <w:rFonts w:ascii="Arial" w:eastAsia="Times New Roman" w:hAnsi="Arial" w:cs="Arial"/>
                <w:sz w:val="20"/>
                <w:szCs w:val="20"/>
                <w:lang w:eastAsia="pl-PL"/>
              </w:rPr>
              <w:t>.</w:t>
            </w:r>
          </w:p>
          <w:p w:rsidR="00006EF2" w:rsidRPr="00D25BFF" w:rsidRDefault="00006EF2" w:rsidP="00187D4F">
            <w:pPr>
              <w:spacing w:after="0" w:line="240" w:lineRule="auto"/>
              <w:jc w:val="both"/>
              <w:rPr>
                <w:rFonts w:ascii="Arial" w:eastAsia="Times New Roman" w:hAnsi="Arial" w:cs="Arial"/>
                <w:sz w:val="20"/>
                <w:szCs w:val="20"/>
                <w:lang w:eastAsia="pl-PL"/>
              </w:rPr>
            </w:pPr>
          </w:p>
          <w:p w:rsidR="00006EF2" w:rsidRPr="00D25BFF" w:rsidRDefault="00006EF2"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Szczególne uzdolnienia uczniów dotyczą przedmiotów zawodowych.</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006EF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We wskaźniku należy wskazać liczbę uczniów, którym zostanie przekazana pomoc stypendialna. Za moment pomiaru wskaźnika należy przyjąć moment podpisania umowy o przyznaniu pomocy stypendialnej pomiędzy uprawnionymi do tego osobami</w:t>
            </w:r>
            <w:r w:rsidR="00006EF2" w:rsidRPr="00D25BFF">
              <w:rPr>
                <w:rFonts w:ascii="Arial" w:eastAsia="Times New Roman" w:hAnsi="Arial" w:cs="Arial"/>
                <w:sz w:val="20"/>
                <w:szCs w:val="20"/>
                <w:lang w:eastAsia="pl-PL"/>
              </w:rPr>
              <w:t xml:space="preserve">, </w:t>
            </w:r>
            <w:r w:rsidRPr="00D25BFF">
              <w:rPr>
                <w:rFonts w:ascii="Arial" w:eastAsia="Times New Roman" w:hAnsi="Arial" w:cs="Arial"/>
                <w:sz w:val="20"/>
                <w:szCs w:val="20"/>
                <w:lang w:eastAsia="pl-PL"/>
              </w:rPr>
              <w:t>datę wypłaty stypendium</w:t>
            </w:r>
            <w:r w:rsidR="00006EF2" w:rsidRPr="00D25BFF">
              <w:rPr>
                <w:rFonts w:ascii="Arial" w:eastAsia="Times New Roman" w:hAnsi="Arial" w:cs="Arial"/>
                <w:sz w:val="20"/>
                <w:szCs w:val="20"/>
                <w:lang w:eastAsia="pl-PL"/>
              </w:rPr>
              <w:t xml:space="preserve"> lub</w:t>
            </w:r>
            <w:r w:rsidR="00527F87" w:rsidRPr="00D25BFF">
              <w:rPr>
                <w:rFonts w:ascii="Arial" w:eastAsia="Times New Roman" w:hAnsi="Arial" w:cs="Arial"/>
                <w:sz w:val="20"/>
                <w:szCs w:val="20"/>
                <w:lang w:eastAsia="pl-PL"/>
              </w:rPr>
              <w:t xml:space="preserve"> jego</w:t>
            </w:r>
            <w:r w:rsidR="00006EF2" w:rsidRPr="00D25BFF">
              <w:rPr>
                <w:rFonts w:ascii="Arial" w:eastAsia="Times New Roman" w:hAnsi="Arial" w:cs="Arial"/>
                <w:sz w:val="20"/>
                <w:szCs w:val="20"/>
                <w:lang w:eastAsia="pl-PL"/>
              </w:rPr>
              <w:t xml:space="preserve"> pierwszej transzy</w:t>
            </w:r>
            <w:r w:rsidRPr="00D25BFF">
              <w:rPr>
                <w:rFonts w:ascii="Arial" w:eastAsia="Times New Roman" w:hAnsi="Arial" w:cs="Arial"/>
                <w:sz w:val="20"/>
                <w:szCs w:val="20"/>
                <w:lang w:eastAsia="pl-PL"/>
              </w:rPr>
              <w:t>.</w:t>
            </w:r>
          </w:p>
          <w:p w:rsidR="00006EF2" w:rsidRPr="00D25BFF" w:rsidRDefault="00006EF2" w:rsidP="00006EF2">
            <w:pPr>
              <w:spacing w:after="0" w:line="240" w:lineRule="auto"/>
              <w:jc w:val="both"/>
              <w:rPr>
                <w:rFonts w:ascii="Arial" w:eastAsia="Times New Roman" w:hAnsi="Arial" w:cs="Arial"/>
                <w:sz w:val="20"/>
                <w:szCs w:val="20"/>
                <w:lang w:eastAsia="pl-PL"/>
              </w:rPr>
            </w:pPr>
          </w:p>
        </w:tc>
      </w:tr>
      <w:tr w:rsidR="00187D4F" w:rsidRPr="00D25BFF" w:rsidTr="008A2251">
        <w:trPr>
          <w:trHeight w:val="178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type="page"/>
            </w:r>
            <w:r w:rsidRPr="00D25BFF">
              <w:rPr>
                <w:rFonts w:ascii="Arial" w:eastAsia="Times New Roman" w:hAnsi="Arial" w:cs="Arial"/>
                <w:lang w:eastAsia="pl-PL"/>
              </w:rPr>
              <w:t>wskaźnik rezultatu bezpośredniego EFS</w:t>
            </w:r>
          </w:p>
        </w:tc>
        <w:tc>
          <w:tcPr>
            <w:tcW w:w="969" w:type="pct"/>
            <w:gridSpan w:val="5"/>
            <w:tcBorders>
              <w:top w:val="nil"/>
              <w:left w:val="nil"/>
              <w:bottom w:val="nil"/>
              <w:right w:val="single" w:sz="4"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osób, które uzyskały kwalifikacje w ramach pozaszkolnych form kształcenia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Liczba osób, które ukończyły pozaszkolne formy kształcenia zawodowego (np. kwalifikacyjne kursy zawodowe, </w:t>
            </w:r>
            <w:r w:rsidR="00006EF2" w:rsidRPr="00D25BFF">
              <w:rPr>
                <w:rFonts w:ascii="Arial" w:eastAsia="Times New Roman" w:hAnsi="Arial" w:cs="Arial"/>
                <w:sz w:val="20"/>
                <w:szCs w:val="20"/>
                <w:lang w:eastAsia="pl-PL"/>
              </w:rPr>
              <w:t>lub</w:t>
            </w:r>
            <w:r w:rsidRPr="00D25BFF">
              <w:rPr>
                <w:rFonts w:ascii="Arial" w:eastAsia="Times New Roman" w:hAnsi="Arial" w:cs="Arial"/>
                <w:sz w:val="20"/>
                <w:szCs w:val="20"/>
                <w:lang w:eastAsia="pl-PL"/>
              </w:rPr>
              <w:t xml:space="preserve"> inne kursy umożliwiające uzyskiwanie i uzupełnianie </w:t>
            </w:r>
            <w:r w:rsidR="00006EF2" w:rsidRPr="00D25BFF">
              <w:rPr>
                <w:rFonts w:ascii="Arial" w:eastAsia="Times New Roman" w:hAnsi="Arial" w:cs="Arial"/>
                <w:sz w:val="20"/>
                <w:szCs w:val="20"/>
                <w:lang w:eastAsia="pl-PL"/>
              </w:rPr>
              <w:t>kwalifikacji</w:t>
            </w:r>
            <w:r w:rsidRPr="00D25BFF">
              <w:rPr>
                <w:rFonts w:ascii="Arial" w:eastAsia="Times New Roman" w:hAnsi="Arial" w:cs="Arial"/>
                <w:sz w:val="20"/>
                <w:szCs w:val="20"/>
                <w:lang w:eastAsia="pl-PL"/>
              </w:rPr>
              <w:t xml:space="preserve">) - zgodnie z definicją wskaźnika  </w:t>
            </w:r>
            <w:hyperlink w:anchor="pozaszkolne_formy_ksztalcenia" w:history="1">
              <w:r w:rsidRPr="00D25BFF">
                <w:rPr>
                  <w:rStyle w:val="Hipercze"/>
                  <w:rFonts w:ascii="Arial" w:eastAsia="Times New Roman" w:hAnsi="Arial" w:cs="Arial"/>
                  <w:i/>
                  <w:sz w:val="20"/>
                  <w:szCs w:val="20"/>
                  <w:lang w:eastAsia="pl-PL"/>
                </w:rPr>
                <w:t>liczba osób uczestniczących w pozaszkolnych formach kształcenia w programie</w:t>
              </w:r>
            </w:hyperlink>
            <w:r w:rsidRPr="00D25BFF">
              <w:rPr>
                <w:rFonts w:ascii="Arial" w:eastAsia="Times New Roman" w:hAnsi="Arial" w:cs="Arial"/>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D25BFF">
                <w:rPr>
                  <w:rStyle w:val="Hipercze"/>
                  <w:rFonts w:ascii="Arial" w:eastAsia="Times New Roman" w:hAnsi="Arial" w:cs="Arial"/>
                  <w:i/>
                  <w:iCs/>
                  <w:sz w:val="20"/>
                  <w:szCs w:val="20"/>
                  <w:lang w:eastAsia="pl-PL"/>
                </w:rPr>
                <w:t>liczba osób, które uzyskały kwalifikacje po opuszczeniu programu</w:t>
              </w:r>
            </w:hyperlink>
            <w:r w:rsidRPr="00D25BFF">
              <w:rPr>
                <w:rFonts w:ascii="Arial" w:eastAsia="Times New Roman" w:hAnsi="Arial" w:cs="Arial"/>
                <w:i/>
                <w:iCs/>
                <w:sz w:val="20"/>
                <w:szCs w:val="20"/>
                <w:lang w:eastAsia="pl-PL"/>
              </w:rPr>
              <w:t xml:space="preserve">. </w:t>
            </w:r>
            <w:r w:rsidRPr="00D25BFF">
              <w:rPr>
                <w:rFonts w:ascii="Arial" w:eastAsia="Times New Roman" w:hAnsi="Arial" w:cs="Arial"/>
                <w:i/>
                <w:iCs/>
                <w:sz w:val="20"/>
                <w:szCs w:val="20"/>
                <w:lang w:eastAsia="pl-PL"/>
              </w:rPr>
              <w:br w:type="page"/>
            </w:r>
            <w:r w:rsidRPr="00D25BFF">
              <w:rPr>
                <w:rFonts w:ascii="Arial" w:eastAsia="Times New Roman" w:hAnsi="Arial" w:cs="Arial"/>
                <w:sz w:val="20"/>
                <w:szCs w:val="20"/>
                <w:lang w:eastAsia="pl-PL"/>
              </w:rPr>
              <w:t>Wykazywać należy wyłącznie kwalifikacje osiągnięte w wyniku interwencji Europejskiego Funduszu Społecznego</w:t>
            </w:r>
            <w:r w:rsidRPr="00D25BFF">
              <w:rPr>
                <w:rFonts w:ascii="Arial" w:eastAsia="Times New Roman" w:hAnsi="Arial" w:cs="Arial"/>
                <w:i/>
                <w:iCs/>
                <w:sz w:val="20"/>
                <w:szCs w:val="20"/>
                <w:lang w:eastAsia="pl-PL"/>
              </w:rPr>
              <w:t>.</w:t>
            </w:r>
          </w:p>
        </w:tc>
      </w:tr>
      <w:tr w:rsidR="00187D4F" w:rsidRPr="00D25BFF" w:rsidTr="008A2251">
        <w:trPr>
          <w:trHeight w:val="184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br/>
            </w:r>
            <w:r w:rsidRPr="00D25BFF">
              <w:rPr>
                <w:rFonts w:ascii="Arial" w:eastAsia="Times New Roman" w:hAnsi="Arial" w:cs="Arial"/>
                <w:lang w:eastAsia="pl-PL"/>
              </w:rPr>
              <w:t>wskaźnik rezultatu bezpośredniego EFS</w:t>
            </w:r>
          </w:p>
        </w:tc>
        <w:tc>
          <w:tcPr>
            <w:tcW w:w="969" w:type="pct"/>
            <w:gridSpan w:val="5"/>
            <w:tcBorders>
              <w:top w:val="single" w:sz="4" w:space="0" w:color="auto"/>
              <w:left w:val="nil"/>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nauczycieli kształcenia zawodowego oraz instruktorów praktycznej nauki zawodu, którzy uzyskali kwalifikacje lub nabyli kompetencje po opuszczeniu programu [osoby]</w:t>
            </w:r>
          </w:p>
        </w:tc>
        <w:tc>
          <w:tcPr>
            <w:tcW w:w="3270" w:type="pct"/>
            <w:gridSpan w:val="3"/>
            <w:tcBorders>
              <w:top w:val="nil"/>
              <w:left w:val="nil"/>
              <w:bottom w:val="single" w:sz="4" w:space="0" w:color="auto"/>
              <w:right w:val="single" w:sz="8" w:space="0" w:color="auto"/>
            </w:tcBorders>
            <w:shd w:val="clear" w:color="000000" w:fill="FFFFFF"/>
            <w:hideMark/>
          </w:tcPr>
          <w:p w:rsidR="00187D4F" w:rsidRPr="00D25BFF" w:rsidRDefault="00187D4F" w:rsidP="00187D4F">
            <w:pPr>
              <w:spacing w:after="0" w:line="240" w:lineRule="auto"/>
              <w:jc w:val="both"/>
              <w:rPr>
                <w:rFonts w:ascii="Arial" w:eastAsia="Times New Roman" w:hAnsi="Arial" w:cs="Arial"/>
                <w:i/>
                <w:sz w:val="20"/>
                <w:szCs w:val="20"/>
                <w:lang w:eastAsia="pl-PL"/>
              </w:rPr>
            </w:pPr>
            <w:r w:rsidRPr="00D25BFF">
              <w:rPr>
                <w:rFonts w:ascii="Arial" w:eastAsia="Times New Roman" w:hAnsi="Arial" w:cs="Arial"/>
                <w:sz w:val="20"/>
                <w:szCs w:val="20"/>
                <w:lang w:eastAsia="pl-PL"/>
              </w:rPr>
              <w:t xml:space="preserve">Definicja kwalifikacji jest zgodna z definicją zawartą w części dot. wskaźników EFS monitorowanych we wszystkich priorytetach inwestycyjnych dla wskaźnika </w:t>
            </w:r>
            <w:hyperlink w:anchor="osoby_uzyskujace_kwalifikacje" w:history="1">
              <w:r w:rsidRPr="00D25BFF">
                <w:rPr>
                  <w:rStyle w:val="Hipercze"/>
                  <w:rFonts w:ascii="Arial" w:eastAsia="Times New Roman" w:hAnsi="Arial" w:cs="Arial"/>
                  <w:i/>
                  <w:sz w:val="20"/>
                  <w:szCs w:val="20"/>
                  <w:lang w:eastAsia="pl-PL"/>
                </w:rPr>
                <w:t>liczba osób, które uzyskały kwalifikacje po opuszczeniu programu</w:t>
              </w:r>
            </w:hyperlink>
            <w:r w:rsidRPr="00D25BFF">
              <w:rPr>
                <w:rFonts w:ascii="Arial" w:eastAsia="Times New Roman" w:hAnsi="Arial" w:cs="Arial"/>
                <w:i/>
                <w:sz w:val="20"/>
                <w:szCs w:val="20"/>
                <w:lang w:eastAsia="pl-PL"/>
              </w:rPr>
              <w:t>.</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Fakt nabycia kompetencji będzie weryfikowany w ramach następujących etapów:</w:t>
            </w:r>
            <w:r w:rsidRPr="00D25BFF">
              <w:rPr>
                <w:rFonts w:ascii="Arial" w:eastAsia="Times New Roman" w:hAnsi="Arial" w:cs="Arial"/>
                <w:sz w:val="20"/>
                <w:szCs w:val="20"/>
                <w:lang w:eastAsia="pl-PL"/>
              </w:rPr>
              <w:br/>
              <w:t>a) ETAP I – Zakres – zdefiniowanie w ramach wniosku o dofinansowanie grupy docelowej do objęcia wsparciem oraz wybranie obszaru interwencji EFS, który będzie poddany ocenie,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b) ETAP II – Wzorzec – </w:t>
            </w:r>
            <w:r w:rsidR="00D431CA" w:rsidRPr="00D25BFF">
              <w:rPr>
                <w:rFonts w:ascii="Arial" w:eastAsia="Times New Roman" w:hAnsi="Arial" w:cs="Arial"/>
                <w:sz w:val="20"/>
                <w:szCs w:val="20"/>
                <w:lang w:eastAsia="pl-PL"/>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d) ETAP IV – Porównanie – porównanie uzyskanych wyników etapu III (ocena) z przyjętymi wymaganiami </w:t>
            </w:r>
            <w:r w:rsidRPr="00D25BFF">
              <w:rPr>
                <w:rFonts w:ascii="Arial" w:eastAsia="Times New Roman" w:hAnsi="Arial" w:cs="Arial"/>
                <w:sz w:val="20"/>
                <w:szCs w:val="20"/>
                <w:lang w:eastAsia="pl-PL"/>
              </w:rPr>
              <w:lastRenderedPageBreak/>
              <w:t>(określonymi na etapie II efektami uczenia się)  po zakończeniu wsparcia udzielanego danej osobie.</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187D4F" w:rsidRPr="00D25BFF" w:rsidRDefault="00187D4F" w:rsidP="00187D4F">
            <w:pPr>
              <w:spacing w:after="0" w:line="240" w:lineRule="auto"/>
              <w:jc w:val="both"/>
              <w:rPr>
                <w:rFonts w:ascii="Arial" w:eastAsia="Times New Roman" w:hAnsi="Arial" w:cs="Arial"/>
                <w:sz w:val="20"/>
                <w:szCs w:val="20"/>
                <w:lang w:eastAsia="pl-PL"/>
              </w:rPr>
            </w:pP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Wykazywać należy wyłącznie kwalifikacje/kompetencje osiągnięte w wyniku interwencji Europejskiego Funduszu Społecznego.</w:t>
            </w:r>
          </w:p>
        </w:tc>
      </w:tr>
      <w:tr w:rsidR="00187D4F" w:rsidRPr="00D25BFF" w:rsidTr="008A2251">
        <w:trPr>
          <w:trHeight w:val="147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187D4F" w:rsidRPr="00D25BFF" w:rsidRDefault="00187D4F" w:rsidP="00187D4F">
            <w:pPr>
              <w:spacing w:after="0" w:line="240" w:lineRule="auto"/>
              <w:rPr>
                <w:rFonts w:ascii="Arial" w:eastAsia="Times New Roman" w:hAnsi="Arial" w:cs="Arial"/>
                <w:lang w:eastAsia="pl-PL"/>
              </w:rPr>
            </w:pPr>
            <w:r w:rsidRPr="00D25BFF">
              <w:rPr>
                <w:rFonts w:ascii="Arial" w:eastAsia="Times New Roman" w:hAnsi="Arial" w:cs="Arial"/>
                <w:strike/>
                <w:lang w:eastAsia="pl-PL"/>
              </w:rPr>
              <w:lastRenderedPageBreak/>
              <w:br/>
            </w:r>
            <w:r w:rsidRPr="00D25BFF">
              <w:rPr>
                <w:rFonts w:ascii="Arial" w:eastAsia="Times New Roman" w:hAnsi="Arial" w:cs="Arial"/>
                <w:lang w:eastAsia="pl-PL"/>
              </w:rPr>
              <w:t>wskaźnik rezultatu bezpośredniego EFS</w:t>
            </w:r>
          </w:p>
        </w:tc>
        <w:tc>
          <w:tcPr>
            <w:tcW w:w="969" w:type="pct"/>
            <w:gridSpan w:val="5"/>
            <w:tcBorders>
              <w:top w:val="nil"/>
              <w:left w:val="nil"/>
              <w:bottom w:val="single" w:sz="4" w:space="0" w:color="auto"/>
              <w:right w:val="single" w:sz="4" w:space="0" w:color="auto"/>
            </w:tcBorders>
            <w:shd w:val="clear" w:color="000000" w:fill="FFFFFF"/>
            <w:vAlign w:val="center"/>
            <w:hideMark/>
          </w:tcPr>
          <w:p w:rsidR="00187D4F" w:rsidRPr="00D25BFF" w:rsidRDefault="00187D4F" w:rsidP="00187D4F">
            <w:pPr>
              <w:spacing w:after="0" w:line="240" w:lineRule="auto"/>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kształcenia zawodowego wykorzystujących  doposażenie zakupione dzięki EFS [szt.]</w:t>
            </w:r>
          </w:p>
        </w:tc>
        <w:tc>
          <w:tcPr>
            <w:tcW w:w="3270" w:type="pct"/>
            <w:gridSpan w:val="3"/>
            <w:tcBorders>
              <w:top w:val="nil"/>
              <w:left w:val="nil"/>
              <w:bottom w:val="single" w:sz="4" w:space="0" w:color="auto"/>
              <w:right w:val="single" w:sz="8" w:space="0" w:color="auto"/>
            </w:tcBorders>
            <w:shd w:val="clear" w:color="000000" w:fill="FFFFFF"/>
            <w:vAlign w:val="center"/>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szkół i placówek prowadzących kształcenie zawodowe wykorzystujących wyposażenie/doposażenie zakupione w ramach  programu do prowadzenia procesu kształcenia.</w:t>
            </w:r>
          </w:p>
          <w:p w:rsidR="00187D4F" w:rsidRPr="00D25BFF" w:rsidRDefault="00187D4F" w:rsidP="00006EF2">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Wykorzystanie doposażenia jest weryfikowane na reprezentatywnej próbie szkół/placówek objętych wsparciem w ramach RPO do 4 tygodni po zakończeniu</w:t>
            </w:r>
            <w:r w:rsidR="00006EF2" w:rsidRPr="00D25BFF">
              <w:rPr>
                <w:rFonts w:ascii="Arial" w:eastAsia="Times New Roman" w:hAnsi="Arial" w:cs="Arial"/>
                <w:sz w:val="20"/>
                <w:szCs w:val="20"/>
                <w:lang w:eastAsia="pl-PL"/>
              </w:rPr>
              <w:t xml:space="preserve"> udziału w projekcie</w:t>
            </w:r>
            <w:r w:rsidRPr="00D25BFF">
              <w:rPr>
                <w:rFonts w:ascii="Arial" w:eastAsia="Times New Roman" w:hAnsi="Arial" w:cs="Arial"/>
                <w:sz w:val="20"/>
                <w:szCs w:val="20"/>
                <w:lang w:eastAsia="pl-PL"/>
              </w:rPr>
              <w:t>w ramach wizyt monitoringowych przez pracowników Instytucji Zarządzającej RPO lub Instytucji Pośredniczącej.</w:t>
            </w:r>
          </w:p>
          <w:p w:rsidR="00006EF2" w:rsidRPr="00D25BFF" w:rsidRDefault="00006EF2" w:rsidP="00006EF2">
            <w:pPr>
              <w:spacing w:after="0" w:line="240" w:lineRule="auto"/>
              <w:jc w:val="both"/>
              <w:rPr>
                <w:rFonts w:ascii="Arial" w:eastAsia="Times New Roman" w:hAnsi="Arial" w:cs="Arial"/>
                <w:sz w:val="20"/>
                <w:szCs w:val="20"/>
                <w:lang w:eastAsia="pl-PL"/>
              </w:rPr>
            </w:pPr>
          </w:p>
          <w:p w:rsidR="004E6A19" w:rsidRPr="00D25BFF" w:rsidRDefault="00006EF2" w:rsidP="00882231">
            <w:pPr>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 xml:space="preserve">W przypadku zakończenia udziału w projekciew okresie ferii zimowych i letnich pomiar wskaźników powinien być dokonany z wyłączeniem ww. okresów. </w:t>
            </w:r>
          </w:p>
        </w:tc>
      </w:tr>
      <w:tr w:rsidR="00187D4F" w:rsidRPr="0043367E" w:rsidTr="008A2251">
        <w:trPr>
          <w:trHeight w:val="2520"/>
        </w:trPr>
        <w:tc>
          <w:tcPr>
            <w:tcW w:w="761" w:type="pct"/>
            <w:tcBorders>
              <w:top w:val="nil"/>
              <w:left w:val="single" w:sz="8" w:space="0" w:color="auto"/>
              <w:bottom w:val="single" w:sz="8" w:space="0" w:color="auto"/>
              <w:right w:val="single" w:sz="4" w:space="0" w:color="auto"/>
            </w:tcBorders>
            <w:shd w:val="clear" w:color="auto" w:fill="auto"/>
            <w:vAlign w:val="center"/>
            <w:hideMark/>
          </w:tcPr>
          <w:p w:rsidR="00187D4F" w:rsidRPr="00D25BFF" w:rsidRDefault="00187D4F" w:rsidP="008A2251">
            <w:pPr>
              <w:spacing w:after="0" w:line="240" w:lineRule="auto"/>
              <w:rPr>
                <w:rFonts w:ascii="Arial" w:eastAsia="Times New Roman" w:hAnsi="Arial" w:cs="Arial"/>
                <w:lang w:eastAsia="pl-PL"/>
              </w:rPr>
            </w:pPr>
            <w:r w:rsidRPr="00D25BFF">
              <w:rPr>
                <w:rFonts w:ascii="Arial" w:eastAsia="Times New Roman" w:hAnsi="Arial" w:cs="Arial"/>
                <w:lang w:eastAsia="pl-PL"/>
              </w:rPr>
              <w:br/>
              <w:t>wskaźnik rezultatu długoterminowego EFS</w:t>
            </w:r>
          </w:p>
        </w:tc>
        <w:tc>
          <w:tcPr>
            <w:tcW w:w="969" w:type="pct"/>
            <w:gridSpan w:val="5"/>
            <w:tcBorders>
              <w:top w:val="nil"/>
              <w:left w:val="nil"/>
              <w:bottom w:val="single" w:sz="8" w:space="0" w:color="auto"/>
              <w:right w:val="single" w:sz="4" w:space="0" w:color="auto"/>
            </w:tcBorders>
            <w:shd w:val="clear" w:color="auto" w:fill="auto"/>
            <w:vAlign w:val="center"/>
            <w:hideMark/>
          </w:tcPr>
          <w:p w:rsidR="00187D4F" w:rsidRPr="00D25BFF" w:rsidRDefault="00187D4F" w:rsidP="00187D4F">
            <w:pPr>
              <w:spacing w:after="24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szkół i placówek kształcenia zawodowego objętych wsparciem w programie, uczestniczących w kształceniu lub pracujących po 6 miesiącach po ukończeniu nauki [osoby]</w:t>
            </w:r>
          </w:p>
        </w:tc>
        <w:tc>
          <w:tcPr>
            <w:tcW w:w="3270" w:type="pct"/>
            <w:gridSpan w:val="3"/>
            <w:tcBorders>
              <w:top w:val="nil"/>
              <w:left w:val="nil"/>
              <w:bottom w:val="single" w:sz="8" w:space="0" w:color="auto"/>
              <w:right w:val="single" w:sz="8" w:space="0" w:color="auto"/>
            </w:tcBorders>
            <w:shd w:val="clear" w:color="auto" w:fill="auto"/>
            <w:hideMark/>
          </w:tcPr>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Liczba uczniów szkół i placówek systemu oświaty prowadzących kształcenie zawodowe, którzy zostali objęci wsparciem w programie w postaci staży i praktyk zawodowych u pracodawcy lub przedsiębiorcy, i którzy podjęli kształcenie, szkolenie lub pracują po 6 miesiącach od ukończenia nauki w szkole lub placówce systemu oświaty prowadzącej kształcenie zawodowe.</w:t>
            </w:r>
          </w:p>
          <w:p w:rsidR="00187D4F" w:rsidRPr="00D25BFF"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t>Kształcenie, szkolenie i podjęcie pracy są definiowane zgodnie z definicjami zawartymi w części dot. wskaźników wspólnych EFS monitorowanych we wszystkich priorytetach inwestycyjnych (tj.: liczba osób pracujących objętych wsparciem w programie łącznie z pracującymi na własny rachunek; liczba osób, które podjęły kształcenie lub szkolenie po opuszczeniu programu).</w:t>
            </w:r>
          </w:p>
          <w:p w:rsidR="00187D4F" w:rsidRPr="0043367E" w:rsidRDefault="00187D4F" w:rsidP="00187D4F">
            <w:pPr>
              <w:spacing w:after="0" w:line="240" w:lineRule="auto"/>
              <w:jc w:val="both"/>
              <w:rPr>
                <w:rFonts w:ascii="Arial" w:eastAsia="Times New Roman" w:hAnsi="Arial" w:cs="Arial"/>
                <w:sz w:val="20"/>
                <w:szCs w:val="20"/>
                <w:lang w:eastAsia="pl-PL"/>
              </w:rPr>
            </w:pPr>
            <w:r w:rsidRPr="00D25BFF">
              <w:rPr>
                <w:rFonts w:ascii="Arial" w:eastAsia="Times New Roman" w:hAnsi="Arial" w:cs="Arial"/>
                <w:sz w:val="20"/>
                <w:szCs w:val="20"/>
                <w:lang w:eastAsia="pl-PL"/>
              </w:rPr>
              <w:br/>
              <w:t xml:space="preserve">Sposób pomiaru wskaźnika określono w załączniku nr 6 do </w:t>
            </w:r>
            <w:hyperlink r:id="rId44" w:history="1">
              <w:r w:rsidRPr="00D25BFF">
                <w:rPr>
                  <w:rStyle w:val="Hipercze"/>
                  <w:rFonts w:ascii="Arial" w:eastAsia="Times New Roman" w:hAnsi="Arial" w:cs="Arial"/>
                  <w:i/>
                  <w:iCs/>
                  <w:sz w:val="20"/>
                  <w:szCs w:val="20"/>
                  <w:lang w:eastAsia="pl-PL"/>
                </w:rPr>
                <w:t>Wytycznych w zakresie monitorowania postępu rzeczowego realizacji programów operacyjnych na lata 2014-2020</w:t>
              </w:r>
            </w:hyperlink>
            <w:r w:rsidRPr="00D25BFF">
              <w:rPr>
                <w:rFonts w:ascii="Arial" w:eastAsia="Times New Roman" w:hAnsi="Arial" w:cs="Arial"/>
                <w:i/>
                <w:iCs/>
                <w:sz w:val="20"/>
                <w:szCs w:val="20"/>
                <w:lang w:eastAsia="pl-PL"/>
              </w:rPr>
              <w:t>.</w:t>
            </w:r>
          </w:p>
        </w:tc>
      </w:tr>
    </w:tbl>
    <w:p w:rsidR="00DF1F16" w:rsidRDefault="00DF1F16"/>
    <w:sectPr w:rsidR="00DF1F16" w:rsidSect="00603647">
      <w:pgSz w:w="16838" w:h="11906" w:orient="landscape"/>
      <w:pgMar w:top="720" w:right="720" w:bottom="720" w:left="72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5C" w:rsidRDefault="005E6E5C" w:rsidP="00603647">
      <w:pPr>
        <w:spacing w:after="0" w:line="240" w:lineRule="auto"/>
      </w:pPr>
      <w:r>
        <w:separator/>
      </w:r>
    </w:p>
  </w:endnote>
  <w:endnote w:type="continuationSeparator" w:id="0">
    <w:p w:rsidR="005E6E5C" w:rsidRDefault="005E6E5C" w:rsidP="0060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5C" w:rsidRDefault="005E6E5C" w:rsidP="00603647">
      <w:pPr>
        <w:spacing w:after="0" w:line="240" w:lineRule="auto"/>
      </w:pPr>
      <w:r>
        <w:separator/>
      </w:r>
    </w:p>
  </w:footnote>
  <w:footnote w:type="continuationSeparator" w:id="0">
    <w:p w:rsidR="005E6E5C" w:rsidRDefault="005E6E5C" w:rsidP="00603647">
      <w:pPr>
        <w:spacing w:after="0" w:line="240" w:lineRule="auto"/>
      </w:pPr>
      <w:r>
        <w:continuationSeparator/>
      </w:r>
    </w:p>
  </w:footnote>
  <w:footnote w:id="1">
    <w:p w:rsidR="00253F91" w:rsidRPr="00E83551" w:rsidRDefault="00253F91">
      <w:pPr>
        <w:pStyle w:val="Tekstprzypisudolnego"/>
      </w:pPr>
      <w:r w:rsidRPr="00187D4F">
        <w:rPr>
          <w:rStyle w:val="Odwoanieprzypisudolnego"/>
          <w:color w:val="000000" w:themeColor="text1"/>
        </w:rPr>
        <w:footnoteRef/>
      </w:r>
      <w:r w:rsidRPr="00187D4F">
        <w:rPr>
          <w:rFonts w:ascii="Arial" w:eastAsia="Times New Roman" w:hAnsi="Arial" w:cs="Arial"/>
          <w:color w:val="000000" w:themeColor="text1"/>
          <w:lang w:eastAsia="pl-PL"/>
        </w:rPr>
        <w:t>O ile obowiązkowy pobór i powołanie do wojska dotyczy państwa członkowskiego.</w:t>
      </w:r>
    </w:p>
  </w:footnote>
  <w:footnote w:id="2">
    <w:p w:rsidR="00253F91" w:rsidRDefault="00253F91" w:rsidP="00DF1F16">
      <w:pPr>
        <w:pStyle w:val="Tekstprzypisudolnego"/>
      </w:pPr>
      <w:r>
        <w:rPr>
          <w:rStyle w:val="Odwoanieprzypisudolnego"/>
        </w:rPr>
        <w:footnoteRef/>
      </w:r>
      <w:r>
        <w:t xml:space="preserve"> W przypadku projektów PSF, zdefiniowanie standardu wymagań, </w:t>
      </w:r>
      <w:r w:rsidRPr="001842B9">
        <w:t>tj. efektów uczenia się, które osiągną uczestnicy w wyniku przeprowadzonych działań projektowych</w:t>
      </w:r>
      <w:r>
        <w:t>, dokonywane jest w ramach Karty Usługi.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5B65DC3"/>
    <w:multiLevelType w:val="hybridMultilevel"/>
    <w:tmpl w:val="7256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1E1081"/>
    <w:multiLevelType w:val="hybridMultilevel"/>
    <w:tmpl w:val="EED06A7A"/>
    <w:lvl w:ilvl="0" w:tplc="30221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42479"/>
    <w:multiLevelType w:val="hybridMultilevel"/>
    <w:tmpl w:val="F62CB6BC"/>
    <w:lvl w:ilvl="0" w:tplc="21A87A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2426E1"/>
    <w:multiLevelType w:val="hybridMultilevel"/>
    <w:tmpl w:val="822E9480"/>
    <w:lvl w:ilvl="0" w:tplc="82BAA7A0">
      <w:start w:val="1"/>
      <w:numFmt w:val="bullet"/>
      <w:lvlText w:val="•"/>
      <w:lvlJc w:val="left"/>
      <w:pPr>
        <w:tabs>
          <w:tab w:val="num" w:pos="720"/>
        </w:tabs>
        <w:ind w:left="720" w:hanging="360"/>
      </w:pPr>
      <w:rPr>
        <w:rFonts w:ascii="Times New Roman" w:hAnsi="Times New Roman" w:hint="default"/>
      </w:rPr>
    </w:lvl>
    <w:lvl w:ilvl="1" w:tplc="524E1476" w:tentative="1">
      <w:start w:val="1"/>
      <w:numFmt w:val="bullet"/>
      <w:lvlText w:val="•"/>
      <w:lvlJc w:val="left"/>
      <w:pPr>
        <w:tabs>
          <w:tab w:val="num" w:pos="1440"/>
        </w:tabs>
        <w:ind w:left="1440" w:hanging="360"/>
      </w:pPr>
      <w:rPr>
        <w:rFonts w:ascii="Times New Roman" w:hAnsi="Times New Roman" w:hint="default"/>
      </w:rPr>
    </w:lvl>
    <w:lvl w:ilvl="2" w:tplc="4EB87C94" w:tentative="1">
      <w:start w:val="1"/>
      <w:numFmt w:val="bullet"/>
      <w:lvlText w:val="•"/>
      <w:lvlJc w:val="left"/>
      <w:pPr>
        <w:tabs>
          <w:tab w:val="num" w:pos="2160"/>
        </w:tabs>
        <w:ind w:left="2160" w:hanging="360"/>
      </w:pPr>
      <w:rPr>
        <w:rFonts w:ascii="Times New Roman" w:hAnsi="Times New Roman" w:hint="default"/>
      </w:rPr>
    </w:lvl>
    <w:lvl w:ilvl="3" w:tplc="BC5C956A" w:tentative="1">
      <w:start w:val="1"/>
      <w:numFmt w:val="bullet"/>
      <w:lvlText w:val="•"/>
      <w:lvlJc w:val="left"/>
      <w:pPr>
        <w:tabs>
          <w:tab w:val="num" w:pos="2880"/>
        </w:tabs>
        <w:ind w:left="2880" w:hanging="360"/>
      </w:pPr>
      <w:rPr>
        <w:rFonts w:ascii="Times New Roman" w:hAnsi="Times New Roman" w:hint="default"/>
      </w:rPr>
    </w:lvl>
    <w:lvl w:ilvl="4" w:tplc="84D20898" w:tentative="1">
      <w:start w:val="1"/>
      <w:numFmt w:val="bullet"/>
      <w:lvlText w:val="•"/>
      <w:lvlJc w:val="left"/>
      <w:pPr>
        <w:tabs>
          <w:tab w:val="num" w:pos="3600"/>
        </w:tabs>
        <w:ind w:left="3600" w:hanging="360"/>
      </w:pPr>
      <w:rPr>
        <w:rFonts w:ascii="Times New Roman" w:hAnsi="Times New Roman" w:hint="default"/>
      </w:rPr>
    </w:lvl>
    <w:lvl w:ilvl="5" w:tplc="F15865E2" w:tentative="1">
      <w:start w:val="1"/>
      <w:numFmt w:val="bullet"/>
      <w:lvlText w:val="•"/>
      <w:lvlJc w:val="left"/>
      <w:pPr>
        <w:tabs>
          <w:tab w:val="num" w:pos="4320"/>
        </w:tabs>
        <w:ind w:left="4320" w:hanging="360"/>
      </w:pPr>
      <w:rPr>
        <w:rFonts w:ascii="Times New Roman" w:hAnsi="Times New Roman" w:hint="default"/>
      </w:rPr>
    </w:lvl>
    <w:lvl w:ilvl="6" w:tplc="E9829EBE" w:tentative="1">
      <w:start w:val="1"/>
      <w:numFmt w:val="bullet"/>
      <w:lvlText w:val="•"/>
      <w:lvlJc w:val="left"/>
      <w:pPr>
        <w:tabs>
          <w:tab w:val="num" w:pos="5040"/>
        </w:tabs>
        <w:ind w:left="5040" w:hanging="360"/>
      </w:pPr>
      <w:rPr>
        <w:rFonts w:ascii="Times New Roman" w:hAnsi="Times New Roman" w:hint="default"/>
      </w:rPr>
    </w:lvl>
    <w:lvl w:ilvl="7" w:tplc="513CF7F8" w:tentative="1">
      <w:start w:val="1"/>
      <w:numFmt w:val="bullet"/>
      <w:lvlText w:val="•"/>
      <w:lvlJc w:val="left"/>
      <w:pPr>
        <w:tabs>
          <w:tab w:val="num" w:pos="5760"/>
        </w:tabs>
        <w:ind w:left="5760" w:hanging="360"/>
      </w:pPr>
      <w:rPr>
        <w:rFonts w:ascii="Times New Roman" w:hAnsi="Times New Roman" w:hint="default"/>
      </w:rPr>
    </w:lvl>
    <w:lvl w:ilvl="8" w:tplc="6F48BD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F53617"/>
    <w:multiLevelType w:val="hybridMultilevel"/>
    <w:tmpl w:val="A4EEB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47"/>
    <w:rsid w:val="00006EF2"/>
    <w:rsid w:val="00023148"/>
    <w:rsid w:val="00026EC1"/>
    <w:rsid w:val="00035743"/>
    <w:rsid w:val="0004749B"/>
    <w:rsid w:val="00050835"/>
    <w:rsid w:val="00053E75"/>
    <w:rsid w:val="0007217F"/>
    <w:rsid w:val="00076AAB"/>
    <w:rsid w:val="00085646"/>
    <w:rsid w:val="000867FF"/>
    <w:rsid w:val="000A36CF"/>
    <w:rsid w:val="000C4705"/>
    <w:rsid w:val="001103CE"/>
    <w:rsid w:val="001238A6"/>
    <w:rsid w:val="00131A6D"/>
    <w:rsid w:val="00162453"/>
    <w:rsid w:val="00183464"/>
    <w:rsid w:val="00187D4F"/>
    <w:rsid w:val="001A21B3"/>
    <w:rsid w:val="001B7D81"/>
    <w:rsid w:val="001C1377"/>
    <w:rsid w:val="001D12C1"/>
    <w:rsid w:val="001E3399"/>
    <w:rsid w:val="001F3A9F"/>
    <w:rsid w:val="001F49EE"/>
    <w:rsid w:val="00233444"/>
    <w:rsid w:val="00247C09"/>
    <w:rsid w:val="00253F91"/>
    <w:rsid w:val="00271213"/>
    <w:rsid w:val="00272186"/>
    <w:rsid w:val="002732E0"/>
    <w:rsid w:val="00277E46"/>
    <w:rsid w:val="002803E4"/>
    <w:rsid w:val="00280DE0"/>
    <w:rsid w:val="0028597B"/>
    <w:rsid w:val="002878B4"/>
    <w:rsid w:val="00296221"/>
    <w:rsid w:val="002E3DE6"/>
    <w:rsid w:val="002F6608"/>
    <w:rsid w:val="0030194D"/>
    <w:rsid w:val="00302331"/>
    <w:rsid w:val="00310587"/>
    <w:rsid w:val="00311154"/>
    <w:rsid w:val="003417BF"/>
    <w:rsid w:val="003440B7"/>
    <w:rsid w:val="00352D40"/>
    <w:rsid w:val="00365891"/>
    <w:rsid w:val="00372668"/>
    <w:rsid w:val="0038190F"/>
    <w:rsid w:val="00395637"/>
    <w:rsid w:val="00395CF9"/>
    <w:rsid w:val="003A6449"/>
    <w:rsid w:val="003A6795"/>
    <w:rsid w:val="003E3174"/>
    <w:rsid w:val="003E72D1"/>
    <w:rsid w:val="003F44DB"/>
    <w:rsid w:val="00432D7B"/>
    <w:rsid w:val="00442933"/>
    <w:rsid w:val="004500D3"/>
    <w:rsid w:val="00451CC3"/>
    <w:rsid w:val="00451E25"/>
    <w:rsid w:val="00454E32"/>
    <w:rsid w:val="00455765"/>
    <w:rsid w:val="00457F41"/>
    <w:rsid w:val="00470A5D"/>
    <w:rsid w:val="004777E9"/>
    <w:rsid w:val="0048346D"/>
    <w:rsid w:val="004C6775"/>
    <w:rsid w:val="004E267D"/>
    <w:rsid w:val="004E637F"/>
    <w:rsid w:val="004E6A19"/>
    <w:rsid w:val="00510023"/>
    <w:rsid w:val="00515810"/>
    <w:rsid w:val="00515972"/>
    <w:rsid w:val="00527F87"/>
    <w:rsid w:val="00543248"/>
    <w:rsid w:val="00544AAB"/>
    <w:rsid w:val="00547D6E"/>
    <w:rsid w:val="00571EB5"/>
    <w:rsid w:val="00581AD7"/>
    <w:rsid w:val="005A3B74"/>
    <w:rsid w:val="005A54CF"/>
    <w:rsid w:val="005C1DD7"/>
    <w:rsid w:val="005D5112"/>
    <w:rsid w:val="005E6E5C"/>
    <w:rsid w:val="005F7D0F"/>
    <w:rsid w:val="00603647"/>
    <w:rsid w:val="006139C0"/>
    <w:rsid w:val="00631356"/>
    <w:rsid w:val="0063186B"/>
    <w:rsid w:val="006447D6"/>
    <w:rsid w:val="00663165"/>
    <w:rsid w:val="00665DCF"/>
    <w:rsid w:val="00682D48"/>
    <w:rsid w:val="00685CC8"/>
    <w:rsid w:val="00690293"/>
    <w:rsid w:val="00694F47"/>
    <w:rsid w:val="006D0B03"/>
    <w:rsid w:val="006D2644"/>
    <w:rsid w:val="006D2FE9"/>
    <w:rsid w:val="006E097F"/>
    <w:rsid w:val="006E236F"/>
    <w:rsid w:val="006F4DB9"/>
    <w:rsid w:val="0071643C"/>
    <w:rsid w:val="00726BA5"/>
    <w:rsid w:val="0075047D"/>
    <w:rsid w:val="00782A62"/>
    <w:rsid w:val="00786A7A"/>
    <w:rsid w:val="007D6682"/>
    <w:rsid w:val="007F7400"/>
    <w:rsid w:val="00804330"/>
    <w:rsid w:val="0080546E"/>
    <w:rsid w:val="008545B6"/>
    <w:rsid w:val="008579F3"/>
    <w:rsid w:val="008764C2"/>
    <w:rsid w:val="00882231"/>
    <w:rsid w:val="008823FC"/>
    <w:rsid w:val="008A2251"/>
    <w:rsid w:val="008B0E12"/>
    <w:rsid w:val="008B46F8"/>
    <w:rsid w:val="008B53A6"/>
    <w:rsid w:val="008B6DC5"/>
    <w:rsid w:val="008C5A1C"/>
    <w:rsid w:val="008C5E3A"/>
    <w:rsid w:val="008D12D1"/>
    <w:rsid w:val="008D3632"/>
    <w:rsid w:val="008D7695"/>
    <w:rsid w:val="008E3240"/>
    <w:rsid w:val="008F48DB"/>
    <w:rsid w:val="00911FE0"/>
    <w:rsid w:val="009222BC"/>
    <w:rsid w:val="009422C9"/>
    <w:rsid w:val="009451CC"/>
    <w:rsid w:val="00950A79"/>
    <w:rsid w:val="00962D89"/>
    <w:rsid w:val="00971025"/>
    <w:rsid w:val="00971137"/>
    <w:rsid w:val="00982C80"/>
    <w:rsid w:val="00986B21"/>
    <w:rsid w:val="009A027C"/>
    <w:rsid w:val="009A3B31"/>
    <w:rsid w:val="009C0812"/>
    <w:rsid w:val="009D0386"/>
    <w:rsid w:val="009E0329"/>
    <w:rsid w:val="009F38CE"/>
    <w:rsid w:val="00A16AC1"/>
    <w:rsid w:val="00A25764"/>
    <w:rsid w:val="00A41803"/>
    <w:rsid w:val="00A444B9"/>
    <w:rsid w:val="00A615A1"/>
    <w:rsid w:val="00A853EA"/>
    <w:rsid w:val="00AA71B8"/>
    <w:rsid w:val="00AB39BA"/>
    <w:rsid w:val="00AB413D"/>
    <w:rsid w:val="00AB6A0F"/>
    <w:rsid w:val="00AC281E"/>
    <w:rsid w:val="00AE38B3"/>
    <w:rsid w:val="00AE43CB"/>
    <w:rsid w:val="00AF60B7"/>
    <w:rsid w:val="00B1217E"/>
    <w:rsid w:val="00B13F06"/>
    <w:rsid w:val="00B23D83"/>
    <w:rsid w:val="00B43AA3"/>
    <w:rsid w:val="00B6020F"/>
    <w:rsid w:val="00B64F96"/>
    <w:rsid w:val="00B76787"/>
    <w:rsid w:val="00B81AFE"/>
    <w:rsid w:val="00B84BFF"/>
    <w:rsid w:val="00B87C30"/>
    <w:rsid w:val="00B90B98"/>
    <w:rsid w:val="00B93912"/>
    <w:rsid w:val="00BA1090"/>
    <w:rsid w:val="00BB1E77"/>
    <w:rsid w:val="00BB54D2"/>
    <w:rsid w:val="00BB6B39"/>
    <w:rsid w:val="00C13093"/>
    <w:rsid w:val="00C23092"/>
    <w:rsid w:val="00C335FB"/>
    <w:rsid w:val="00C33751"/>
    <w:rsid w:val="00C34BC2"/>
    <w:rsid w:val="00C35A32"/>
    <w:rsid w:val="00C538CE"/>
    <w:rsid w:val="00C67058"/>
    <w:rsid w:val="00C71EFB"/>
    <w:rsid w:val="00C763D4"/>
    <w:rsid w:val="00C945EF"/>
    <w:rsid w:val="00CB2806"/>
    <w:rsid w:val="00CB7A6F"/>
    <w:rsid w:val="00CC11BF"/>
    <w:rsid w:val="00CE1CA0"/>
    <w:rsid w:val="00CE61DE"/>
    <w:rsid w:val="00CF2C52"/>
    <w:rsid w:val="00CF42CC"/>
    <w:rsid w:val="00CF452C"/>
    <w:rsid w:val="00D120F9"/>
    <w:rsid w:val="00D16A24"/>
    <w:rsid w:val="00D216B9"/>
    <w:rsid w:val="00D231B8"/>
    <w:rsid w:val="00D23BBA"/>
    <w:rsid w:val="00D25BFF"/>
    <w:rsid w:val="00D304CF"/>
    <w:rsid w:val="00D431CA"/>
    <w:rsid w:val="00D43291"/>
    <w:rsid w:val="00D464BB"/>
    <w:rsid w:val="00D5060C"/>
    <w:rsid w:val="00D906CC"/>
    <w:rsid w:val="00D918E2"/>
    <w:rsid w:val="00DA6F65"/>
    <w:rsid w:val="00DC6785"/>
    <w:rsid w:val="00DD1781"/>
    <w:rsid w:val="00DD5E22"/>
    <w:rsid w:val="00DF1F16"/>
    <w:rsid w:val="00DF342C"/>
    <w:rsid w:val="00DF680D"/>
    <w:rsid w:val="00E12335"/>
    <w:rsid w:val="00E16581"/>
    <w:rsid w:val="00E166CD"/>
    <w:rsid w:val="00E52014"/>
    <w:rsid w:val="00E539F6"/>
    <w:rsid w:val="00E60824"/>
    <w:rsid w:val="00E83551"/>
    <w:rsid w:val="00EB122C"/>
    <w:rsid w:val="00EB217F"/>
    <w:rsid w:val="00EC28E7"/>
    <w:rsid w:val="00EC77CF"/>
    <w:rsid w:val="00ED1A4C"/>
    <w:rsid w:val="00ED35C1"/>
    <w:rsid w:val="00ED37CC"/>
    <w:rsid w:val="00ED5A12"/>
    <w:rsid w:val="00EE090E"/>
    <w:rsid w:val="00EE1ED2"/>
    <w:rsid w:val="00EE265D"/>
    <w:rsid w:val="00EF2526"/>
    <w:rsid w:val="00EF3A96"/>
    <w:rsid w:val="00F1116B"/>
    <w:rsid w:val="00F313DA"/>
    <w:rsid w:val="00F37F3F"/>
    <w:rsid w:val="00F42EA3"/>
    <w:rsid w:val="00F54333"/>
    <w:rsid w:val="00F64C37"/>
    <w:rsid w:val="00F765B4"/>
    <w:rsid w:val="00FA7E02"/>
    <w:rsid w:val="00FB4DAA"/>
    <w:rsid w:val="00FB6281"/>
    <w:rsid w:val="00FC6524"/>
    <w:rsid w:val="00FD1D64"/>
    <w:rsid w:val="00FD2823"/>
    <w:rsid w:val="00FD50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semiHidden/>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80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647"/>
    <w:pPr>
      <w:tabs>
        <w:tab w:val="center" w:pos="4536"/>
        <w:tab w:val="right" w:pos="9072"/>
      </w:tabs>
    </w:pPr>
  </w:style>
  <w:style w:type="character" w:customStyle="1" w:styleId="NagwekZnak">
    <w:name w:val="Nagłówek Znak"/>
    <w:basedOn w:val="Domylnaczcionkaakapitu"/>
    <w:link w:val="Nagwek"/>
    <w:uiPriority w:val="99"/>
    <w:rsid w:val="00603647"/>
    <w:rPr>
      <w:sz w:val="22"/>
      <w:szCs w:val="22"/>
      <w:lang w:eastAsia="en-US"/>
    </w:rPr>
  </w:style>
  <w:style w:type="paragraph" w:styleId="Stopka">
    <w:name w:val="footer"/>
    <w:basedOn w:val="Normalny"/>
    <w:link w:val="StopkaZnak"/>
    <w:uiPriority w:val="99"/>
    <w:unhideWhenUsed/>
    <w:rsid w:val="00603647"/>
    <w:pPr>
      <w:tabs>
        <w:tab w:val="center" w:pos="4536"/>
        <w:tab w:val="right" w:pos="9072"/>
      </w:tabs>
    </w:pPr>
  </w:style>
  <w:style w:type="character" w:customStyle="1" w:styleId="StopkaZnak">
    <w:name w:val="Stopka Znak"/>
    <w:basedOn w:val="Domylnaczcionkaakapitu"/>
    <w:link w:val="Stopka"/>
    <w:uiPriority w:val="99"/>
    <w:rsid w:val="00603647"/>
    <w:rPr>
      <w:sz w:val="22"/>
      <w:szCs w:val="22"/>
      <w:lang w:eastAsia="en-US"/>
    </w:rPr>
  </w:style>
  <w:style w:type="character" w:styleId="Odwoaniedokomentarza">
    <w:name w:val="annotation reference"/>
    <w:basedOn w:val="Domylnaczcionkaakapitu"/>
    <w:uiPriority w:val="99"/>
    <w:semiHidden/>
    <w:unhideWhenUsed/>
    <w:rsid w:val="002732E0"/>
    <w:rPr>
      <w:sz w:val="16"/>
      <w:szCs w:val="16"/>
    </w:rPr>
  </w:style>
  <w:style w:type="paragraph" w:styleId="Tekstkomentarza">
    <w:name w:val="annotation text"/>
    <w:basedOn w:val="Normalny"/>
    <w:link w:val="TekstkomentarzaZnak"/>
    <w:uiPriority w:val="99"/>
    <w:semiHidden/>
    <w:unhideWhenUsed/>
    <w:rsid w:val="00273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32E0"/>
    <w:rPr>
      <w:lang w:eastAsia="en-US"/>
    </w:rPr>
  </w:style>
  <w:style w:type="paragraph" w:styleId="Tematkomentarza">
    <w:name w:val="annotation subject"/>
    <w:basedOn w:val="Tekstkomentarza"/>
    <w:next w:val="Tekstkomentarza"/>
    <w:link w:val="TematkomentarzaZnak"/>
    <w:uiPriority w:val="99"/>
    <w:semiHidden/>
    <w:unhideWhenUsed/>
    <w:rsid w:val="002732E0"/>
    <w:rPr>
      <w:b/>
      <w:bCs/>
    </w:rPr>
  </w:style>
  <w:style w:type="character" w:customStyle="1" w:styleId="TematkomentarzaZnak">
    <w:name w:val="Temat komentarza Znak"/>
    <w:basedOn w:val="TekstkomentarzaZnak"/>
    <w:link w:val="Tematkomentarza"/>
    <w:uiPriority w:val="99"/>
    <w:semiHidden/>
    <w:rsid w:val="002732E0"/>
    <w:rPr>
      <w:b/>
      <w:bCs/>
      <w:lang w:eastAsia="en-US"/>
    </w:rPr>
  </w:style>
  <w:style w:type="paragraph" w:styleId="Tekstdymka">
    <w:name w:val="Balloon Text"/>
    <w:basedOn w:val="Normalny"/>
    <w:link w:val="TekstdymkaZnak"/>
    <w:uiPriority w:val="99"/>
    <w:semiHidden/>
    <w:unhideWhenUsed/>
    <w:rsid w:val="00273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2E0"/>
    <w:rPr>
      <w:rFonts w:ascii="Tahoma" w:hAnsi="Tahoma" w:cs="Tahoma"/>
      <w:sz w:val="16"/>
      <w:szCs w:val="16"/>
      <w:lang w:eastAsia="en-US"/>
    </w:rPr>
  </w:style>
  <w:style w:type="paragraph" w:styleId="Akapitzlist">
    <w:name w:val="List Paragraph"/>
    <w:basedOn w:val="Normalny"/>
    <w:uiPriority w:val="34"/>
    <w:qFormat/>
    <w:rsid w:val="000867FF"/>
    <w:pPr>
      <w:ind w:left="720"/>
      <w:contextualSpacing/>
    </w:pPr>
  </w:style>
  <w:style w:type="character" w:styleId="Hipercze">
    <w:name w:val="Hyperlink"/>
    <w:basedOn w:val="Domylnaczcionkaakapitu"/>
    <w:uiPriority w:val="99"/>
    <w:unhideWhenUsed/>
    <w:rsid w:val="00D120F9"/>
    <w:rPr>
      <w:color w:val="0000FF" w:themeColor="hyperlink"/>
      <w:u w:val="single"/>
    </w:rPr>
  </w:style>
  <w:style w:type="paragraph" w:styleId="Tekstprzypisudolnego">
    <w:name w:val="footnote text"/>
    <w:basedOn w:val="Normalny"/>
    <w:link w:val="TekstprzypisudolnegoZnak"/>
    <w:uiPriority w:val="99"/>
    <w:semiHidden/>
    <w:unhideWhenUsed/>
    <w:rsid w:val="00E83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551"/>
    <w:rPr>
      <w:lang w:eastAsia="en-US"/>
    </w:rPr>
  </w:style>
  <w:style w:type="character" w:styleId="Odwoanieprzypisudolnego">
    <w:name w:val="footnote reference"/>
    <w:basedOn w:val="Domylnaczcionkaakapitu"/>
    <w:uiPriority w:val="99"/>
    <w:semiHidden/>
    <w:unhideWhenUsed/>
    <w:rsid w:val="00E83551"/>
    <w:rPr>
      <w:vertAlign w:val="superscript"/>
    </w:rPr>
  </w:style>
  <w:style w:type="character" w:styleId="UyteHipercze">
    <w:name w:val="FollowedHyperlink"/>
    <w:basedOn w:val="Domylnaczcionkaakapitu"/>
    <w:uiPriority w:val="99"/>
    <w:semiHidden/>
    <w:unhideWhenUsed/>
    <w:rsid w:val="00D91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3100">
      <w:bodyDiv w:val="1"/>
      <w:marLeft w:val="0"/>
      <w:marRight w:val="0"/>
      <w:marTop w:val="0"/>
      <w:marBottom w:val="0"/>
      <w:divBdr>
        <w:top w:val="none" w:sz="0" w:space="0" w:color="auto"/>
        <w:left w:val="none" w:sz="0" w:space="0" w:color="auto"/>
        <w:bottom w:val="none" w:sz="0" w:space="0" w:color="auto"/>
        <w:right w:val="none" w:sz="0" w:space="0" w:color="auto"/>
      </w:divBdr>
    </w:div>
    <w:div w:id="830759322">
      <w:bodyDiv w:val="1"/>
      <w:marLeft w:val="0"/>
      <w:marRight w:val="0"/>
      <w:marTop w:val="0"/>
      <w:marBottom w:val="0"/>
      <w:divBdr>
        <w:top w:val="none" w:sz="0" w:space="0" w:color="auto"/>
        <w:left w:val="none" w:sz="0" w:space="0" w:color="auto"/>
        <w:bottom w:val="none" w:sz="0" w:space="0" w:color="auto"/>
        <w:right w:val="none" w:sz="0" w:space="0" w:color="auto"/>
      </w:divBdr>
    </w:div>
    <w:div w:id="16634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s.unesco.org/Education/Documents/UNESCO_GC_36C-19_ISCED_EN.pdf" TargetMode="External"/><Relationship Id="rId18"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7" Type="http://schemas.openxmlformats.org/officeDocument/2006/relationships/footnotes" Target="footnotes.xml"/><Relationship Id="rId12" Type="http://schemas.openxmlformats.org/officeDocument/2006/relationships/hyperlink" Target="http://eur-lex.europa.eu/LexUriServ/LexUriServ.do?uri=CELEX:32003H0361:EN:HTML" TargetMode="External"/><Relationship Id="rId17" Type="http://schemas.openxmlformats.org/officeDocument/2006/relationships/hyperlink" Target="http://eur-lex.europa.eu/LexUriServ/LexUriServ.do?uri=OJ:L:2010:308:0046:0051:EN:PDF" TargetMode="External"/><Relationship Id="rId25"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3"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20%20" TargetMode="External"/><Relationship Id="rId20"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9"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strony/o-funduszach/dokumenty/wytyczne-w-zakresie-monitorowania-postepu-rzeczowego-realizacji-programow-operacyjnych-na-lata-2014-2020/" TargetMode="External"/><Relationship Id="rId24"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2"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7" Type="http://schemas.openxmlformats.org/officeDocument/2006/relationships/hyperlink" Target="https://www.funduszeeuropejskie.gov.pl/strony/o-funduszach/dokumenty/wytyczne-w-zakresie-monitorowania-postepu-rzeczowego-realizacji-programow-operacyjnych-na-lata-2014-2020/" TargetMode="External"/><Relationship Id="rId4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is.unesco.org/Education/Documents/UNESCO_GC_36C-19_ISCED_EN.pdf" TargetMode="External"/><Relationship Id="rId23"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8"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19"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31"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4" Type="http://schemas.openxmlformats.org/officeDocument/2006/relationships/hyperlink" Target="https://www.funduszeeuropejskie.gov.pl/strony/o-funduszach/dokumenty/wytyczne-w-zakresie-monitorowania-postepu-rzeczowego-realizacji-programow-operacyjnych-na-lata-2014-2020/"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dokumenty/wytyczne-w-zakresie-realizacji-zasady-rownosci-szans-i-niedyskryminacji-oraz-zasady-rownosci-szans/" TargetMode="External"/><Relationship Id="rId14" Type="http://schemas.openxmlformats.org/officeDocument/2006/relationships/hyperlink" Target="http://www.uis.unesco.org/Education/Documents/UNESCO_GC_36C-19_ISCED_EN.pdf%20%20" TargetMode="External"/><Relationship Id="rId22"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0"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3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43"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8E2E-E528-4379-BF81-0AB9BF79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23394</Words>
  <Characters>140368</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Jablonska (Polaska)</dc:creator>
  <cp:lastModifiedBy>Lukasz Mrozik</cp:lastModifiedBy>
  <cp:revision>2</cp:revision>
  <cp:lastPrinted>2016-12-20T10:58:00Z</cp:lastPrinted>
  <dcterms:created xsi:type="dcterms:W3CDTF">2017-05-19T13:44:00Z</dcterms:created>
  <dcterms:modified xsi:type="dcterms:W3CDTF">2017-05-19T13:44:00Z</dcterms:modified>
</cp:coreProperties>
</file>