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AB6EF" w14:textId="77777777" w:rsidR="0033639B" w:rsidRPr="009A436B" w:rsidRDefault="0033639B" w:rsidP="00AD65F2">
      <w:pPr>
        <w:spacing w:before="480" w:after="0" w:line="360" w:lineRule="auto"/>
        <w:jc w:val="center"/>
        <w:rPr>
          <w:rFonts w:ascii="Arial" w:hAnsi="Arial" w:cs="Arial"/>
          <w:sz w:val="24"/>
          <w:szCs w:val="24"/>
        </w:rPr>
      </w:pPr>
    </w:p>
    <w:p w14:paraId="4A98A42C" w14:textId="77777777" w:rsidR="00355CD7" w:rsidRPr="00AF06C1" w:rsidRDefault="00355CD7" w:rsidP="00ED117B">
      <w:pPr>
        <w:spacing w:line="360" w:lineRule="auto"/>
        <w:jc w:val="center"/>
        <w:rPr>
          <w:rFonts w:ascii="Arial" w:hAnsi="Arial" w:cs="Arial"/>
          <w:b/>
          <w:sz w:val="24"/>
          <w:szCs w:val="24"/>
        </w:rPr>
      </w:pPr>
      <w:r w:rsidRPr="00AF06C1">
        <w:rPr>
          <w:rFonts w:ascii="Arial" w:hAnsi="Arial" w:cs="Arial"/>
          <w:b/>
          <w:sz w:val="24"/>
          <w:szCs w:val="24"/>
        </w:rPr>
        <w:t>REGULAMIN KONKURSU</w:t>
      </w:r>
    </w:p>
    <w:p w14:paraId="5CDF1269" w14:textId="77777777" w:rsidR="00355CD7" w:rsidRPr="00AF06C1" w:rsidRDefault="00724202" w:rsidP="00ED117B">
      <w:pPr>
        <w:spacing w:line="360" w:lineRule="auto"/>
        <w:jc w:val="center"/>
        <w:rPr>
          <w:rFonts w:ascii="Arial" w:hAnsi="Arial" w:cs="Arial"/>
          <w:b/>
          <w:sz w:val="24"/>
          <w:szCs w:val="24"/>
        </w:rPr>
      </w:pPr>
      <w:r w:rsidRPr="00AF06C1">
        <w:rPr>
          <w:rFonts w:ascii="Arial" w:hAnsi="Arial" w:cs="Arial"/>
          <w:b/>
          <w:sz w:val="24"/>
          <w:szCs w:val="24"/>
        </w:rPr>
        <w:t>w ramach</w:t>
      </w:r>
    </w:p>
    <w:p w14:paraId="74D22B98" w14:textId="77777777" w:rsidR="00355CD7" w:rsidRPr="00AF06C1" w:rsidRDefault="00355CD7" w:rsidP="00AD65F2">
      <w:pPr>
        <w:spacing w:line="240" w:lineRule="auto"/>
        <w:jc w:val="center"/>
        <w:rPr>
          <w:rFonts w:ascii="Arial" w:hAnsi="Arial" w:cs="Arial"/>
          <w:b/>
          <w:sz w:val="24"/>
          <w:szCs w:val="24"/>
        </w:rPr>
      </w:pPr>
      <w:r w:rsidRPr="00AF06C1">
        <w:rPr>
          <w:rFonts w:ascii="Arial" w:hAnsi="Arial" w:cs="Arial"/>
          <w:b/>
          <w:sz w:val="24"/>
          <w:szCs w:val="24"/>
        </w:rPr>
        <w:t>Program</w:t>
      </w:r>
      <w:r w:rsidR="00724202" w:rsidRPr="00AF06C1">
        <w:rPr>
          <w:rFonts w:ascii="Arial" w:hAnsi="Arial" w:cs="Arial"/>
          <w:b/>
          <w:sz w:val="24"/>
          <w:szCs w:val="24"/>
        </w:rPr>
        <w:t>u Operacyjnego</w:t>
      </w:r>
      <w:r w:rsidRPr="00AF06C1">
        <w:rPr>
          <w:rFonts w:ascii="Arial" w:hAnsi="Arial" w:cs="Arial"/>
          <w:b/>
          <w:sz w:val="24"/>
          <w:szCs w:val="24"/>
        </w:rPr>
        <w:t xml:space="preserve"> </w:t>
      </w:r>
      <w:r w:rsidR="00724202" w:rsidRPr="00AF06C1">
        <w:rPr>
          <w:rFonts w:ascii="Arial" w:hAnsi="Arial" w:cs="Arial"/>
          <w:b/>
          <w:sz w:val="24"/>
          <w:szCs w:val="24"/>
        </w:rPr>
        <w:br/>
      </w:r>
      <w:r w:rsidRPr="00AF06C1">
        <w:rPr>
          <w:rFonts w:ascii="Arial" w:hAnsi="Arial" w:cs="Arial"/>
          <w:b/>
          <w:sz w:val="24"/>
          <w:szCs w:val="24"/>
        </w:rPr>
        <w:t>Infrastruktura i Środowisko 20</w:t>
      </w:r>
      <w:r w:rsidR="00DA752B" w:rsidRPr="00AF06C1">
        <w:rPr>
          <w:rFonts w:ascii="Arial" w:hAnsi="Arial" w:cs="Arial"/>
          <w:b/>
          <w:sz w:val="24"/>
          <w:szCs w:val="24"/>
        </w:rPr>
        <w:t>14</w:t>
      </w:r>
      <w:r w:rsidRPr="00AF06C1">
        <w:rPr>
          <w:rFonts w:ascii="Arial" w:hAnsi="Arial" w:cs="Arial"/>
          <w:b/>
          <w:sz w:val="24"/>
          <w:szCs w:val="24"/>
        </w:rPr>
        <w:t xml:space="preserve"> - 20</w:t>
      </w:r>
      <w:r w:rsidR="00DA752B" w:rsidRPr="00AF06C1">
        <w:rPr>
          <w:rFonts w:ascii="Arial" w:hAnsi="Arial" w:cs="Arial"/>
          <w:b/>
          <w:sz w:val="24"/>
          <w:szCs w:val="24"/>
        </w:rPr>
        <w:t>20</w:t>
      </w:r>
    </w:p>
    <w:p w14:paraId="3DDF642C" w14:textId="77777777" w:rsidR="00355CD7" w:rsidRPr="00AF06C1" w:rsidRDefault="00355CD7" w:rsidP="00ED117B">
      <w:pPr>
        <w:spacing w:before="480" w:after="0" w:line="360" w:lineRule="auto"/>
        <w:jc w:val="center"/>
        <w:rPr>
          <w:rFonts w:ascii="Arial" w:hAnsi="Arial" w:cs="Arial"/>
          <w:b/>
          <w:spacing w:val="20"/>
          <w:sz w:val="24"/>
          <w:szCs w:val="24"/>
        </w:rPr>
      </w:pPr>
    </w:p>
    <w:p w14:paraId="3E12D2DD" w14:textId="77777777" w:rsidR="00355CD7" w:rsidRPr="00AF06C1" w:rsidRDefault="00D91D73" w:rsidP="00ED117B">
      <w:pPr>
        <w:spacing w:line="360" w:lineRule="auto"/>
        <w:jc w:val="center"/>
        <w:rPr>
          <w:rFonts w:ascii="Arial" w:hAnsi="Arial" w:cs="Arial"/>
          <w:b/>
          <w:sz w:val="24"/>
          <w:szCs w:val="24"/>
        </w:rPr>
      </w:pPr>
      <w:r w:rsidRPr="00AF06C1">
        <w:rPr>
          <w:rFonts w:ascii="Arial" w:hAnsi="Arial" w:cs="Arial"/>
          <w:b/>
          <w:sz w:val="24"/>
          <w:szCs w:val="24"/>
        </w:rPr>
        <w:t xml:space="preserve"> Oś p</w:t>
      </w:r>
      <w:r w:rsidR="00355CD7" w:rsidRPr="00AF06C1">
        <w:rPr>
          <w:rFonts w:ascii="Arial" w:hAnsi="Arial" w:cs="Arial"/>
          <w:b/>
          <w:sz w:val="24"/>
          <w:szCs w:val="24"/>
        </w:rPr>
        <w:t>riorytet</w:t>
      </w:r>
      <w:r w:rsidRPr="00AF06C1">
        <w:rPr>
          <w:rFonts w:ascii="Arial" w:hAnsi="Arial" w:cs="Arial"/>
          <w:b/>
          <w:sz w:val="24"/>
          <w:szCs w:val="24"/>
        </w:rPr>
        <w:t>owa</w:t>
      </w:r>
      <w:r w:rsidR="00355CD7" w:rsidRPr="00AF06C1">
        <w:rPr>
          <w:rFonts w:ascii="Arial" w:hAnsi="Arial" w:cs="Arial"/>
          <w:b/>
          <w:sz w:val="24"/>
          <w:szCs w:val="24"/>
        </w:rPr>
        <w:t xml:space="preserve"> </w:t>
      </w:r>
      <w:r w:rsidR="0033639B" w:rsidRPr="00AF06C1">
        <w:rPr>
          <w:rFonts w:ascii="Arial" w:hAnsi="Arial" w:cs="Arial"/>
          <w:b/>
          <w:sz w:val="24"/>
          <w:szCs w:val="24"/>
        </w:rPr>
        <w:t>I</w:t>
      </w:r>
    </w:p>
    <w:p w14:paraId="73302AD2" w14:textId="367358FC" w:rsidR="0033639B" w:rsidRPr="00AF06C1" w:rsidRDefault="00D91D73" w:rsidP="00AD65F2">
      <w:pPr>
        <w:spacing w:after="0" w:line="240" w:lineRule="auto"/>
        <w:jc w:val="center"/>
        <w:rPr>
          <w:rFonts w:ascii="Arial" w:hAnsi="Arial" w:cs="Arial"/>
          <w:b/>
          <w:sz w:val="24"/>
          <w:szCs w:val="24"/>
        </w:rPr>
      </w:pPr>
      <w:r w:rsidRPr="00AF06C1">
        <w:rPr>
          <w:rFonts w:ascii="Arial" w:hAnsi="Arial" w:cs="Arial"/>
          <w:b/>
          <w:sz w:val="24"/>
          <w:szCs w:val="24"/>
        </w:rPr>
        <w:t>Zmniejszenie emisyjności gospodarki</w:t>
      </w:r>
    </w:p>
    <w:p w14:paraId="19E79F85" w14:textId="77777777" w:rsidR="00CA0536" w:rsidRPr="00AF06C1" w:rsidRDefault="00CA0536" w:rsidP="00ED117B">
      <w:pPr>
        <w:tabs>
          <w:tab w:val="left" w:pos="7214"/>
        </w:tabs>
        <w:spacing w:after="120" w:line="360" w:lineRule="auto"/>
        <w:ind w:left="454"/>
        <w:jc w:val="center"/>
        <w:rPr>
          <w:rFonts w:ascii="Arial" w:hAnsi="Arial" w:cs="Arial"/>
          <w:b/>
          <w:sz w:val="24"/>
          <w:szCs w:val="24"/>
        </w:rPr>
      </w:pPr>
    </w:p>
    <w:p w14:paraId="65DF7413" w14:textId="2407FDD2" w:rsidR="00786789" w:rsidRPr="00AF06C1" w:rsidRDefault="00355CD7" w:rsidP="00ED117B">
      <w:pPr>
        <w:tabs>
          <w:tab w:val="left" w:pos="7214"/>
        </w:tabs>
        <w:spacing w:after="120" w:line="360" w:lineRule="auto"/>
        <w:ind w:left="454"/>
        <w:jc w:val="center"/>
        <w:rPr>
          <w:rFonts w:ascii="Arial" w:hAnsi="Arial" w:cs="Arial"/>
          <w:b/>
          <w:sz w:val="24"/>
          <w:szCs w:val="24"/>
        </w:rPr>
      </w:pPr>
      <w:r w:rsidRPr="00AF06C1">
        <w:rPr>
          <w:rFonts w:ascii="Arial" w:hAnsi="Arial" w:cs="Arial"/>
          <w:b/>
          <w:sz w:val="24"/>
          <w:szCs w:val="24"/>
        </w:rPr>
        <w:t>Działanie</w:t>
      </w:r>
      <w:r w:rsidR="00D91D73" w:rsidRPr="00AF06C1">
        <w:rPr>
          <w:rFonts w:ascii="Arial" w:hAnsi="Arial" w:cs="Arial"/>
          <w:b/>
          <w:sz w:val="24"/>
          <w:szCs w:val="24"/>
        </w:rPr>
        <w:t xml:space="preserve"> 1.</w:t>
      </w:r>
      <w:r w:rsidR="00370AE9">
        <w:rPr>
          <w:rFonts w:ascii="Arial" w:hAnsi="Arial" w:cs="Arial"/>
          <w:b/>
          <w:sz w:val="24"/>
          <w:szCs w:val="24"/>
        </w:rPr>
        <w:t>7</w:t>
      </w:r>
    </w:p>
    <w:p w14:paraId="4874F709" w14:textId="3124F761" w:rsidR="009C74CB" w:rsidRPr="00686240" w:rsidRDefault="00A55F5F" w:rsidP="009C74CB">
      <w:pPr>
        <w:tabs>
          <w:tab w:val="left" w:pos="7214"/>
        </w:tabs>
        <w:spacing w:after="120"/>
        <w:ind w:left="454"/>
        <w:jc w:val="center"/>
        <w:rPr>
          <w:rFonts w:ascii="Arial" w:hAnsi="Arial" w:cs="Arial"/>
          <w:b/>
          <w:i/>
          <w:sz w:val="24"/>
          <w:szCs w:val="24"/>
        </w:rPr>
      </w:pPr>
      <w:r>
        <w:rPr>
          <w:rFonts w:ascii="Arial" w:hAnsi="Arial" w:cs="Arial"/>
          <w:b/>
          <w:sz w:val="24"/>
          <w:szCs w:val="24"/>
        </w:rPr>
        <w:t xml:space="preserve"> </w:t>
      </w:r>
      <w:r w:rsidR="00693B27" w:rsidRPr="00686240">
        <w:rPr>
          <w:rFonts w:ascii="Arial" w:hAnsi="Arial" w:cs="Arial"/>
          <w:b/>
          <w:i/>
          <w:sz w:val="24"/>
          <w:szCs w:val="24"/>
        </w:rPr>
        <w:t xml:space="preserve">Kompleksowa likwidacja niskiej emisji </w:t>
      </w:r>
      <w:r w:rsidR="00282226" w:rsidRPr="00686240">
        <w:rPr>
          <w:rFonts w:ascii="Arial" w:hAnsi="Arial" w:cs="Arial"/>
          <w:b/>
          <w:i/>
          <w:sz w:val="24"/>
          <w:szCs w:val="24"/>
        </w:rPr>
        <w:t>na terenie województwa śląskiego</w:t>
      </w:r>
    </w:p>
    <w:p w14:paraId="4A35F0F5" w14:textId="77777777" w:rsidR="00D91D73" w:rsidRPr="00AF06C1" w:rsidRDefault="00D91D73" w:rsidP="009C74CB">
      <w:pPr>
        <w:tabs>
          <w:tab w:val="left" w:pos="7214"/>
        </w:tabs>
        <w:spacing w:after="120"/>
        <w:ind w:left="454"/>
        <w:jc w:val="center"/>
        <w:rPr>
          <w:rFonts w:ascii="Arial" w:hAnsi="Arial" w:cs="Arial"/>
          <w:b/>
          <w:sz w:val="24"/>
          <w:szCs w:val="24"/>
        </w:rPr>
      </w:pPr>
    </w:p>
    <w:p w14:paraId="1269B4EF" w14:textId="4384DB0D" w:rsidR="00D91D73" w:rsidRPr="00AF06C1" w:rsidRDefault="00D91D73" w:rsidP="009C74CB">
      <w:pPr>
        <w:tabs>
          <w:tab w:val="left" w:pos="7214"/>
        </w:tabs>
        <w:spacing w:after="120"/>
        <w:ind w:left="454"/>
        <w:jc w:val="center"/>
        <w:rPr>
          <w:rFonts w:ascii="Arial" w:hAnsi="Arial" w:cs="Arial"/>
          <w:b/>
          <w:sz w:val="24"/>
          <w:szCs w:val="24"/>
        </w:rPr>
      </w:pPr>
      <w:r w:rsidRPr="00AF06C1">
        <w:rPr>
          <w:rFonts w:ascii="Arial" w:hAnsi="Arial" w:cs="Arial"/>
          <w:b/>
          <w:sz w:val="24"/>
          <w:szCs w:val="24"/>
        </w:rPr>
        <w:t>Poddziałanie 1.</w:t>
      </w:r>
      <w:r w:rsidR="00A55F5F">
        <w:rPr>
          <w:rFonts w:ascii="Arial" w:hAnsi="Arial" w:cs="Arial"/>
          <w:b/>
          <w:sz w:val="24"/>
          <w:szCs w:val="24"/>
        </w:rPr>
        <w:t>7</w:t>
      </w:r>
      <w:r w:rsidRPr="00AF06C1">
        <w:rPr>
          <w:rFonts w:ascii="Arial" w:hAnsi="Arial" w:cs="Arial"/>
          <w:b/>
          <w:sz w:val="24"/>
          <w:szCs w:val="24"/>
        </w:rPr>
        <w:t>.</w:t>
      </w:r>
      <w:r w:rsidR="006648E8">
        <w:rPr>
          <w:rFonts w:ascii="Arial" w:hAnsi="Arial" w:cs="Arial"/>
          <w:b/>
          <w:sz w:val="24"/>
          <w:szCs w:val="24"/>
        </w:rPr>
        <w:t>3</w:t>
      </w:r>
    </w:p>
    <w:p w14:paraId="79A8A9D9" w14:textId="744021B2" w:rsidR="006E55F5" w:rsidRPr="006E44C6" w:rsidRDefault="006648E8" w:rsidP="00ED117B">
      <w:pPr>
        <w:tabs>
          <w:tab w:val="left" w:pos="7214"/>
        </w:tabs>
        <w:spacing w:after="120" w:line="360" w:lineRule="auto"/>
        <w:ind w:left="454"/>
        <w:jc w:val="center"/>
        <w:rPr>
          <w:rFonts w:ascii="Arial" w:hAnsi="Arial" w:cs="Arial"/>
          <w:b/>
          <w:i/>
          <w:sz w:val="24"/>
          <w:szCs w:val="24"/>
        </w:rPr>
      </w:pPr>
      <w:r w:rsidRPr="00686240">
        <w:rPr>
          <w:rFonts w:ascii="Arial" w:hAnsi="Arial" w:cs="Arial"/>
          <w:b/>
          <w:i/>
          <w:sz w:val="24"/>
          <w:szCs w:val="24"/>
        </w:rPr>
        <w:t>Promowanie wykorzystywania wysokosprawnej kogeneracji ciepła i energii elektrycznej</w:t>
      </w:r>
      <w:r w:rsidR="00686240">
        <w:rPr>
          <w:rFonts w:ascii="Arial" w:hAnsi="Arial" w:cs="Arial"/>
          <w:b/>
          <w:i/>
          <w:sz w:val="24"/>
          <w:szCs w:val="24"/>
        </w:rPr>
        <w:t xml:space="preserve"> </w:t>
      </w:r>
      <w:r w:rsidR="00F75C98">
        <w:rPr>
          <w:rFonts w:ascii="Arial" w:hAnsi="Arial" w:cs="Arial"/>
          <w:b/>
          <w:i/>
          <w:sz w:val="24"/>
          <w:szCs w:val="24"/>
        </w:rPr>
        <w:t>w województwie śląskim</w:t>
      </w:r>
      <w:r w:rsidRPr="006E44C6">
        <w:rPr>
          <w:rFonts w:ascii="Arial" w:hAnsi="Arial" w:cs="Arial"/>
          <w:b/>
          <w:i/>
          <w:sz w:val="24"/>
          <w:szCs w:val="24"/>
        </w:rPr>
        <w:t>.</w:t>
      </w:r>
    </w:p>
    <w:p w14:paraId="5688EFBA" w14:textId="77777777" w:rsidR="00D91D73" w:rsidRPr="00AF06C1" w:rsidRDefault="00D91D73" w:rsidP="00ED117B">
      <w:pPr>
        <w:tabs>
          <w:tab w:val="left" w:pos="7214"/>
        </w:tabs>
        <w:spacing w:after="120" w:line="360" w:lineRule="auto"/>
        <w:ind w:left="454"/>
        <w:jc w:val="center"/>
        <w:rPr>
          <w:rFonts w:ascii="Arial" w:hAnsi="Arial" w:cs="Arial"/>
          <w:b/>
          <w:sz w:val="24"/>
          <w:szCs w:val="24"/>
        </w:rPr>
      </w:pPr>
    </w:p>
    <w:p w14:paraId="5E61A330" w14:textId="4D070994" w:rsidR="00CA0536" w:rsidRPr="00AF06C1" w:rsidRDefault="00355CD7" w:rsidP="00D91D73">
      <w:pPr>
        <w:tabs>
          <w:tab w:val="left" w:pos="7214"/>
        </w:tabs>
        <w:spacing w:after="120" w:line="360" w:lineRule="auto"/>
        <w:ind w:left="454"/>
        <w:jc w:val="center"/>
        <w:rPr>
          <w:rFonts w:ascii="Arial" w:hAnsi="Arial" w:cs="Arial"/>
          <w:b/>
          <w:sz w:val="24"/>
          <w:szCs w:val="24"/>
        </w:rPr>
      </w:pPr>
      <w:r w:rsidRPr="00AF06C1">
        <w:rPr>
          <w:rFonts w:ascii="Arial" w:hAnsi="Arial" w:cs="Arial"/>
          <w:b/>
          <w:sz w:val="24"/>
          <w:szCs w:val="24"/>
        </w:rPr>
        <w:t xml:space="preserve">Konkurs zamknięty nr </w:t>
      </w:r>
      <w:r w:rsidR="00C549CC" w:rsidRPr="00C549CC">
        <w:rPr>
          <w:rFonts w:ascii="Arial" w:hAnsi="Arial" w:cs="Arial"/>
          <w:b/>
          <w:sz w:val="24"/>
          <w:szCs w:val="24"/>
        </w:rPr>
        <w:t>POIS</w:t>
      </w:r>
      <w:r w:rsidR="00C10341">
        <w:rPr>
          <w:rFonts w:ascii="Arial" w:hAnsi="Arial" w:cs="Arial"/>
          <w:b/>
          <w:sz w:val="24"/>
          <w:szCs w:val="24"/>
        </w:rPr>
        <w:t>/</w:t>
      </w:r>
      <w:r w:rsidR="00C549CC" w:rsidRPr="00C549CC">
        <w:rPr>
          <w:rFonts w:ascii="Arial" w:hAnsi="Arial" w:cs="Arial"/>
          <w:b/>
          <w:sz w:val="24"/>
          <w:szCs w:val="24"/>
        </w:rPr>
        <w:t>1.</w:t>
      </w:r>
      <w:r w:rsidR="00A55F5F">
        <w:rPr>
          <w:rFonts w:ascii="Arial" w:hAnsi="Arial" w:cs="Arial"/>
          <w:b/>
          <w:sz w:val="24"/>
          <w:szCs w:val="24"/>
        </w:rPr>
        <w:t>7</w:t>
      </w:r>
      <w:r w:rsidR="00C549CC" w:rsidRPr="00C549CC">
        <w:rPr>
          <w:rFonts w:ascii="Arial" w:hAnsi="Arial" w:cs="Arial"/>
          <w:b/>
          <w:sz w:val="24"/>
          <w:szCs w:val="24"/>
        </w:rPr>
        <w:t>.</w:t>
      </w:r>
      <w:r w:rsidR="00BC127C">
        <w:rPr>
          <w:rFonts w:ascii="Arial" w:hAnsi="Arial" w:cs="Arial"/>
          <w:b/>
          <w:sz w:val="24"/>
          <w:szCs w:val="24"/>
        </w:rPr>
        <w:t>3</w:t>
      </w:r>
      <w:r w:rsidR="00C549CC" w:rsidRPr="00C549CC">
        <w:rPr>
          <w:rFonts w:ascii="Arial" w:hAnsi="Arial" w:cs="Arial"/>
          <w:b/>
          <w:sz w:val="24"/>
          <w:szCs w:val="24"/>
        </w:rPr>
        <w:t>/</w:t>
      </w:r>
      <w:r w:rsidR="00BC127C">
        <w:rPr>
          <w:rFonts w:ascii="Arial" w:hAnsi="Arial" w:cs="Arial"/>
          <w:b/>
          <w:sz w:val="24"/>
          <w:szCs w:val="24"/>
        </w:rPr>
        <w:t>3</w:t>
      </w:r>
      <w:r w:rsidR="00C549CC" w:rsidRPr="00C549CC">
        <w:rPr>
          <w:rFonts w:ascii="Arial" w:hAnsi="Arial" w:cs="Arial"/>
          <w:b/>
          <w:sz w:val="24"/>
          <w:szCs w:val="24"/>
        </w:rPr>
        <w:t>/</w:t>
      </w:r>
      <w:r w:rsidR="00A55F5F" w:rsidRPr="00C549CC">
        <w:rPr>
          <w:rFonts w:ascii="Arial" w:hAnsi="Arial" w:cs="Arial"/>
          <w:b/>
          <w:sz w:val="24"/>
          <w:szCs w:val="24"/>
        </w:rPr>
        <w:t>201</w:t>
      </w:r>
      <w:r w:rsidR="003874FF">
        <w:rPr>
          <w:rFonts w:ascii="Arial" w:hAnsi="Arial" w:cs="Arial"/>
          <w:b/>
          <w:sz w:val="24"/>
          <w:szCs w:val="24"/>
        </w:rPr>
        <w:t>9</w:t>
      </w:r>
    </w:p>
    <w:p w14:paraId="364D975B" w14:textId="77777777" w:rsidR="005E6FDE" w:rsidRDefault="005E6FDE" w:rsidP="00AD65F2">
      <w:pPr>
        <w:suppressAutoHyphens/>
        <w:jc w:val="center"/>
        <w:rPr>
          <w:rFonts w:ascii="Arial" w:hAnsi="Arial" w:cs="Arial"/>
          <w:b/>
          <w:sz w:val="24"/>
          <w:szCs w:val="24"/>
        </w:rPr>
      </w:pPr>
    </w:p>
    <w:p w14:paraId="59B457D2" w14:textId="77777777" w:rsidR="005E6FDE" w:rsidRDefault="005E6FDE" w:rsidP="00AD65F2">
      <w:pPr>
        <w:suppressAutoHyphens/>
        <w:jc w:val="center"/>
        <w:rPr>
          <w:rFonts w:ascii="Arial" w:hAnsi="Arial" w:cs="Arial"/>
          <w:b/>
          <w:sz w:val="24"/>
          <w:szCs w:val="24"/>
        </w:rPr>
      </w:pPr>
    </w:p>
    <w:p w14:paraId="380A0F14" w14:textId="7A5F69F7" w:rsidR="00AD65F2" w:rsidRPr="00AF06C1" w:rsidRDefault="00F73539" w:rsidP="00AD65F2">
      <w:pPr>
        <w:suppressAutoHyphens/>
        <w:jc w:val="center"/>
        <w:rPr>
          <w:rFonts w:ascii="Arial" w:hAnsi="Arial" w:cs="Arial"/>
          <w:b/>
          <w:sz w:val="24"/>
          <w:szCs w:val="24"/>
        </w:rPr>
      </w:pPr>
      <w:r>
        <w:rPr>
          <w:rFonts w:ascii="Arial" w:hAnsi="Arial" w:cs="Arial"/>
          <w:b/>
          <w:sz w:val="24"/>
          <w:szCs w:val="24"/>
        </w:rPr>
        <w:t>WOJEWÓDZKI</w:t>
      </w:r>
      <w:r w:rsidRPr="00AF06C1">
        <w:rPr>
          <w:rFonts w:ascii="Arial" w:hAnsi="Arial" w:cs="Arial"/>
          <w:b/>
          <w:sz w:val="24"/>
          <w:szCs w:val="24"/>
        </w:rPr>
        <w:t xml:space="preserve"> </w:t>
      </w:r>
      <w:r w:rsidR="00AD65F2" w:rsidRPr="00AF06C1">
        <w:rPr>
          <w:rFonts w:ascii="Arial" w:hAnsi="Arial" w:cs="Arial"/>
          <w:b/>
          <w:sz w:val="24"/>
          <w:szCs w:val="24"/>
        </w:rPr>
        <w:t>FUNDUSZ</w:t>
      </w:r>
    </w:p>
    <w:p w14:paraId="74F13F4A" w14:textId="77777777" w:rsidR="00CA0536" w:rsidRDefault="00AD65F2" w:rsidP="00CA0536">
      <w:pPr>
        <w:suppressAutoHyphens/>
        <w:jc w:val="center"/>
        <w:rPr>
          <w:rFonts w:ascii="Arial" w:hAnsi="Arial" w:cs="Arial"/>
          <w:b/>
          <w:sz w:val="24"/>
          <w:szCs w:val="24"/>
        </w:rPr>
      </w:pPr>
      <w:r w:rsidRPr="00AF06C1">
        <w:rPr>
          <w:rFonts w:ascii="Arial" w:hAnsi="Arial" w:cs="Arial"/>
          <w:b/>
          <w:sz w:val="24"/>
          <w:szCs w:val="24"/>
        </w:rPr>
        <w:t>OCHRONY ŚRODOWISKA I GOSPODARKI WODNEJ</w:t>
      </w:r>
    </w:p>
    <w:p w14:paraId="6615EF98" w14:textId="77777777" w:rsidR="00F73539" w:rsidRPr="00AF06C1" w:rsidRDefault="00F73539" w:rsidP="00CA0536">
      <w:pPr>
        <w:suppressAutoHyphens/>
        <w:jc w:val="center"/>
        <w:rPr>
          <w:rFonts w:ascii="Arial" w:hAnsi="Arial" w:cs="Arial"/>
          <w:b/>
          <w:sz w:val="24"/>
          <w:szCs w:val="24"/>
        </w:rPr>
      </w:pPr>
      <w:r>
        <w:rPr>
          <w:rFonts w:ascii="Arial" w:hAnsi="Arial" w:cs="Arial"/>
          <w:b/>
          <w:sz w:val="24"/>
          <w:szCs w:val="24"/>
        </w:rPr>
        <w:t>W KATOWICACH</w:t>
      </w:r>
    </w:p>
    <w:p w14:paraId="729581D8" w14:textId="77777777" w:rsidR="00454551" w:rsidRPr="00AF06C1" w:rsidRDefault="00454551" w:rsidP="00CA0536">
      <w:pPr>
        <w:suppressAutoHyphens/>
        <w:jc w:val="center"/>
        <w:rPr>
          <w:rFonts w:ascii="Arial" w:hAnsi="Arial" w:cs="Arial"/>
          <w:b/>
          <w:bCs/>
          <w:sz w:val="24"/>
          <w:szCs w:val="24"/>
        </w:rPr>
      </w:pPr>
    </w:p>
    <w:p w14:paraId="6CA31D53" w14:textId="77777777" w:rsidR="00454551" w:rsidRPr="00AF06C1" w:rsidRDefault="00454551" w:rsidP="00CA0536">
      <w:pPr>
        <w:suppressAutoHyphens/>
        <w:jc w:val="center"/>
        <w:rPr>
          <w:rFonts w:ascii="Arial" w:hAnsi="Arial" w:cs="Arial"/>
          <w:b/>
          <w:bCs/>
          <w:sz w:val="24"/>
          <w:szCs w:val="24"/>
        </w:rPr>
      </w:pPr>
    </w:p>
    <w:p w14:paraId="48A8DBAF" w14:textId="77777777" w:rsidR="00454551" w:rsidRPr="00AF06C1" w:rsidRDefault="00454551" w:rsidP="00CA0536">
      <w:pPr>
        <w:suppressAutoHyphens/>
        <w:jc w:val="center"/>
        <w:rPr>
          <w:rFonts w:ascii="Arial" w:hAnsi="Arial" w:cs="Arial"/>
          <w:b/>
          <w:bCs/>
          <w:sz w:val="24"/>
          <w:szCs w:val="24"/>
        </w:rPr>
      </w:pPr>
    </w:p>
    <w:p w14:paraId="11009D06" w14:textId="77777777" w:rsidR="00724202" w:rsidRPr="00AF06C1" w:rsidRDefault="00724202" w:rsidP="00CA0536">
      <w:pPr>
        <w:suppressAutoHyphens/>
        <w:jc w:val="center"/>
        <w:rPr>
          <w:rFonts w:ascii="Arial" w:hAnsi="Arial" w:cs="Arial"/>
          <w:b/>
          <w:sz w:val="24"/>
          <w:szCs w:val="24"/>
        </w:rPr>
      </w:pPr>
      <w:r w:rsidRPr="00AF06C1">
        <w:rPr>
          <w:rFonts w:ascii="Arial" w:hAnsi="Arial" w:cs="Arial"/>
          <w:b/>
          <w:bCs/>
          <w:sz w:val="24"/>
          <w:szCs w:val="24"/>
        </w:rPr>
        <w:lastRenderedPageBreak/>
        <w:t>§ 1</w:t>
      </w:r>
    </w:p>
    <w:p w14:paraId="5F94977D" w14:textId="6B56E675" w:rsidR="0073697E" w:rsidRPr="00AF06C1" w:rsidRDefault="00F52C66" w:rsidP="00F52C66">
      <w:pPr>
        <w:widowControl w:val="0"/>
        <w:tabs>
          <w:tab w:val="center" w:pos="4819"/>
          <w:tab w:val="left" w:pos="8205"/>
        </w:tabs>
        <w:spacing w:line="360" w:lineRule="auto"/>
        <w:rPr>
          <w:rFonts w:ascii="Arial" w:hAnsi="Arial" w:cs="Arial"/>
          <w:b/>
          <w:bCs/>
          <w:sz w:val="24"/>
          <w:szCs w:val="24"/>
        </w:rPr>
      </w:pPr>
      <w:r>
        <w:rPr>
          <w:rFonts w:ascii="Arial" w:hAnsi="Arial" w:cs="Arial"/>
          <w:b/>
          <w:bCs/>
          <w:sz w:val="24"/>
          <w:szCs w:val="24"/>
        </w:rPr>
        <w:tab/>
      </w:r>
      <w:r w:rsidR="0073697E" w:rsidRPr="00AF06C1">
        <w:rPr>
          <w:rFonts w:ascii="Arial" w:hAnsi="Arial" w:cs="Arial"/>
          <w:b/>
          <w:bCs/>
          <w:sz w:val="24"/>
          <w:szCs w:val="24"/>
        </w:rPr>
        <w:t>Podstawy prawne</w:t>
      </w:r>
      <w:r>
        <w:rPr>
          <w:rFonts w:ascii="Arial" w:hAnsi="Arial" w:cs="Arial"/>
          <w:b/>
          <w:bCs/>
          <w:sz w:val="24"/>
          <w:szCs w:val="24"/>
        </w:rPr>
        <w:tab/>
      </w:r>
    </w:p>
    <w:p w14:paraId="62848BF9" w14:textId="77777777" w:rsidR="00724202" w:rsidRPr="00AF06C1" w:rsidRDefault="00724202" w:rsidP="00ED117B">
      <w:pPr>
        <w:widowControl w:val="0"/>
        <w:spacing w:line="360" w:lineRule="auto"/>
        <w:jc w:val="both"/>
        <w:rPr>
          <w:rFonts w:ascii="Arial" w:hAnsi="Arial" w:cs="Arial"/>
          <w:i/>
          <w:sz w:val="24"/>
          <w:szCs w:val="24"/>
        </w:rPr>
      </w:pPr>
      <w:r w:rsidRPr="00AF06C1">
        <w:rPr>
          <w:rFonts w:ascii="Arial" w:hAnsi="Arial" w:cs="Arial"/>
          <w:i/>
          <w:sz w:val="24"/>
          <w:szCs w:val="24"/>
        </w:rPr>
        <w:t>1. Regulacje krajowe</w:t>
      </w:r>
    </w:p>
    <w:p w14:paraId="11FAA913" w14:textId="02298A27" w:rsidR="00B67BB7" w:rsidRPr="003045AE" w:rsidRDefault="00B67BB7" w:rsidP="00591BE5">
      <w:pPr>
        <w:pStyle w:val="Akapitzlist"/>
        <w:widowControl w:val="0"/>
        <w:numPr>
          <w:ilvl w:val="0"/>
          <w:numId w:val="13"/>
        </w:numPr>
        <w:shd w:val="clear" w:color="auto" w:fill="FFFFFF"/>
        <w:spacing w:before="120" w:after="120" w:line="276" w:lineRule="auto"/>
        <w:ind w:left="426" w:hanging="426"/>
        <w:jc w:val="both"/>
        <w:rPr>
          <w:rFonts w:cs="Arial"/>
          <w:sz w:val="24"/>
          <w:szCs w:val="24"/>
        </w:rPr>
      </w:pPr>
      <w:r w:rsidRPr="00AF06C1">
        <w:rPr>
          <w:rFonts w:cs="Arial"/>
          <w:sz w:val="24"/>
          <w:szCs w:val="24"/>
        </w:rPr>
        <w:t>Ustaw</w:t>
      </w:r>
      <w:r w:rsidR="00454551" w:rsidRPr="00AF06C1">
        <w:rPr>
          <w:rFonts w:cs="Arial"/>
          <w:sz w:val="24"/>
          <w:szCs w:val="24"/>
          <w:lang w:val="pl-PL"/>
        </w:rPr>
        <w:t>a</w:t>
      </w:r>
      <w:r w:rsidRPr="00AF06C1">
        <w:rPr>
          <w:rFonts w:cs="Arial"/>
          <w:sz w:val="24"/>
          <w:szCs w:val="24"/>
        </w:rPr>
        <w:t xml:space="preserve"> z dnia 11 lipca 2014 r. o zasadach realizacji programów w zakresie polityki spójności finansowanych w perspektywie finansowej 2014-2020 (</w:t>
      </w:r>
      <w:r w:rsidR="00565109">
        <w:rPr>
          <w:rFonts w:cs="Arial"/>
          <w:sz w:val="24"/>
          <w:szCs w:val="24"/>
          <w:lang w:val="pl-PL"/>
        </w:rPr>
        <w:t xml:space="preserve">Dz. U. z 2017 r. poz. 1460 z </w:t>
      </w:r>
      <w:proofErr w:type="spellStart"/>
      <w:r w:rsidR="00565109">
        <w:rPr>
          <w:rFonts w:cs="Arial"/>
          <w:sz w:val="24"/>
          <w:szCs w:val="24"/>
          <w:lang w:val="pl-PL"/>
        </w:rPr>
        <w:t>późn</w:t>
      </w:r>
      <w:proofErr w:type="spellEnd"/>
      <w:r w:rsidR="00565109">
        <w:rPr>
          <w:rFonts w:cs="Arial"/>
          <w:sz w:val="24"/>
          <w:szCs w:val="24"/>
          <w:lang w:val="pl-PL"/>
        </w:rPr>
        <w:t>. zm.</w:t>
      </w:r>
      <w:r w:rsidRPr="00AF06C1">
        <w:rPr>
          <w:rFonts w:cs="Arial"/>
          <w:sz w:val="24"/>
          <w:szCs w:val="24"/>
        </w:rPr>
        <w:t>), zwan</w:t>
      </w:r>
      <w:r w:rsidR="005B2CA8">
        <w:rPr>
          <w:rFonts w:cs="Arial"/>
          <w:sz w:val="24"/>
          <w:szCs w:val="24"/>
          <w:lang w:val="pl-PL"/>
        </w:rPr>
        <w:t>a</w:t>
      </w:r>
      <w:r w:rsidRPr="00AF06C1">
        <w:rPr>
          <w:rFonts w:cs="Arial"/>
          <w:sz w:val="24"/>
          <w:szCs w:val="24"/>
          <w:lang w:val="pl-PL"/>
        </w:rPr>
        <w:t xml:space="preserve"> </w:t>
      </w:r>
      <w:r w:rsidRPr="00B04FF0">
        <w:rPr>
          <w:rFonts w:cs="Arial"/>
          <w:sz w:val="24"/>
          <w:szCs w:val="24"/>
          <w:lang w:val="pl-PL"/>
        </w:rPr>
        <w:t>dalej</w:t>
      </w:r>
      <w:r w:rsidRPr="00B04FF0">
        <w:rPr>
          <w:rFonts w:cs="Arial"/>
          <w:sz w:val="24"/>
          <w:szCs w:val="24"/>
        </w:rPr>
        <w:t xml:space="preserve"> „</w:t>
      </w:r>
      <w:r w:rsidRPr="00B04FF0">
        <w:rPr>
          <w:rFonts w:cs="Arial"/>
          <w:b/>
          <w:sz w:val="24"/>
          <w:szCs w:val="24"/>
        </w:rPr>
        <w:t>ustawą</w:t>
      </w:r>
      <w:r w:rsidRPr="00B04FF0">
        <w:rPr>
          <w:rFonts w:cs="Arial"/>
          <w:sz w:val="24"/>
          <w:szCs w:val="24"/>
        </w:rPr>
        <w:t xml:space="preserve"> </w:t>
      </w:r>
      <w:r w:rsidRPr="00B04FF0">
        <w:rPr>
          <w:rFonts w:cs="Arial"/>
          <w:b/>
          <w:sz w:val="24"/>
          <w:szCs w:val="24"/>
        </w:rPr>
        <w:t>wdrożeniową”</w:t>
      </w:r>
      <w:r w:rsidRPr="00B04FF0">
        <w:rPr>
          <w:rFonts w:cs="Arial"/>
          <w:sz w:val="24"/>
          <w:szCs w:val="24"/>
        </w:rPr>
        <w:t>;</w:t>
      </w:r>
    </w:p>
    <w:p w14:paraId="5834FAAB" w14:textId="77777777" w:rsidR="00B67BB7" w:rsidRPr="00B04FF0" w:rsidRDefault="00B67BB7" w:rsidP="00591BE5">
      <w:pPr>
        <w:pStyle w:val="Akapitzlist"/>
        <w:widowControl w:val="0"/>
        <w:numPr>
          <w:ilvl w:val="0"/>
          <w:numId w:val="13"/>
        </w:numPr>
        <w:shd w:val="clear" w:color="auto" w:fill="FFFFFF"/>
        <w:spacing w:before="120" w:after="120" w:line="276" w:lineRule="auto"/>
        <w:ind w:left="426" w:hanging="426"/>
        <w:jc w:val="both"/>
        <w:rPr>
          <w:rFonts w:cs="Arial"/>
          <w:sz w:val="24"/>
          <w:szCs w:val="24"/>
        </w:rPr>
      </w:pPr>
      <w:r w:rsidRPr="00B04FF0">
        <w:rPr>
          <w:rFonts w:cs="Arial"/>
          <w:sz w:val="24"/>
          <w:szCs w:val="24"/>
        </w:rPr>
        <w:t>Program Operacyjn</w:t>
      </w:r>
      <w:r w:rsidR="00454551" w:rsidRPr="00B04FF0">
        <w:rPr>
          <w:rFonts w:cs="Arial"/>
          <w:sz w:val="24"/>
          <w:szCs w:val="24"/>
          <w:lang w:val="pl-PL"/>
        </w:rPr>
        <w:t>y</w:t>
      </w:r>
      <w:r w:rsidRPr="00B04FF0">
        <w:rPr>
          <w:rFonts w:cs="Arial"/>
          <w:sz w:val="24"/>
          <w:szCs w:val="24"/>
        </w:rPr>
        <w:t xml:space="preserve"> Infrastruktura i Środowisko 2014-2020 zatwierdzon</w:t>
      </w:r>
      <w:r w:rsidR="00454551" w:rsidRPr="00B04FF0">
        <w:rPr>
          <w:rFonts w:cs="Arial"/>
          <w:sz w:val="24"/>
          <w:szCs w:val="24"/>
          <w:lang w:val="pl-PL"/>
        </w:rPr>
        <w:t>y</w:t>
      </w:r>
      <w:r w:rsidRPr="00B04FF0">
        <w:rPr>
          <w:rFonts w:cs="Arial"/>
          <w:sz w:val="24"/>
          <w:szCs w:val="24"/>
        </w:rPr>
        <w:t xml:space="preserve"> decyzj</w:t>
      </w:r>
      <w:r w:rsidRPr="00B04FF0">
        <w:rPr>
          <w:rFonts w:cs="Arial"/>
          <w:sz w:val="24"/>
          <w:szCs w:val="24"/>
          <w:lang w:val="pl-PL"/>
        </w:rPr>
        <w:t>ą</w:t>
      </w:r>
      <w:r w:rsidRPr="00B04FF0">
        <w:rPr>
          <w:rFonts w:cs="Arial"/>
          <w:sz w:val="24"/>
          <w:szCs w:val="24"/>
        </w:rPr>
        <w:t xml:space="preserve"> Komisji Europejskiej z dnia 16 grudnia 2014 r., zwan</w:t>
      </w:r>
      <w:r w:rsidR="00454551" w:rsidRPr="00B04FF0">
        <w:rPr>
          <w:rFonts w:cs="Arial"/>
          <w:sz w:val="24"/>
          <w:szCs w:val="24"/>
          <w:lang w:val="pl-PL"/>
        </w:rPr>
        <w:t>y</w:t>
      </w:r>
      <w:r w:rsidRPr="00B04FF0">
        <w:rPr>
          <w:rFonts w:cs="Arial"/>
          <w:sz w:val="24"/>
          <w:szCs w:val="24"/>
        </w:rPr>
        <w:t xml:space="preserve"> </w:t>
      </w:r>
      <w:r w:rsidRPr="00B04FF0">
        <w:rPr>
          <w:rFonts w:cs="Arial"/>
          <w:sz w:val="24"/>
          <w:szCs w:val="24"/>
          <w:lang w:val="pl-PL"/>
        </w:rPr>
        <w:t xml:space="preserve">dalej </w:t>
      </w:r>
      <w:r w:rsidRPr="00B04FF0">
        <w:rPr>
          <w:rFonts w:cs="Arial"/>
          <w:b/>
          <w:sz w:val="24"/>
          <w:szCs w:val="24"/>
        </w:rPr>
        <w:t>„</w:t>
      </w:r>
      <w:proofErr w:type="spellStart"/>
      <w:r w:rsidRPr="00B04FF0">
        <w:rPr>
          <w:rFonts w:cs="Arial"/>
          <w:b/>
          <w:sz w:val="24"/>
          <w:szCs w:val="24"/>
        </w:rPr>
        <w:t>POIiŚ</w:t>
      </w:r>
      <w:proofErr w:type="spellEnd"/>
      <w:r w:rsidR="004F1B74" w:rsidRPr="00B04FF0">
        <w:rPr>
          <w:rFonts w:cs="Arial"/>
          <w:b/>
          <w:sz w:val="24"/>
          <w:szCs w:val="24"/>
          <w:lang w:val="pl-PL"/>
        </w:rPr>
        <w:t>”</w:t>
      </w:r>
      <w:r w:rsidR="002948DA" w:rsidRPr="00B04FF0">
        <w:rPr>
          <w:rFonts w:cs="Arial"/>
          <w:sz w:val="24"/>
          <w:szCs w:val="24"/>
          <w:lang w:val="pl-PL"/>
        </w:rPr>
        <w:t>;</w:t>
      </w:r>
    </w:p>
    <w:p w14:paraId="038157E1" w14:textId="3241A0F1" w:rsidR="00B67BB7" w:rsidRPr="00B04FF0" w:rsidRDefault="00B67BB7" w:rsidP="00591BE5">
      <w:pPr>
        <w:pStyle w:val="Akapitzlist"/>
        <w:widowControl w:val="0"/>
        <w:numPr>
          <w:ilvl w:val="0"/>
          <w:numId w:val="13"/>
        </w:numPr>
        <w:shd w:val="clear" w:color="auto" w:fill="FFFFFF"/>
        <w:spacing w:before="120" w:after="120" w:line="276" w:lineRule="auto"/>
        <w:ind w:left="426" w:hanging="426"/>
        <w:jc w:val="both"/>
        <w:rPr>
          <w:rFonts w:cs="Arial"/>
          <w:sz w:val="24"/>
          <w:szCs w:val="24"/>
        </w:rPr>
      </w:pPr>
      <w:r w:rsidRPr="00B04FF0">
        <w:rPr>
          <w:rFonts w:cs="Arial"/>
          <w:sz w:val="24"/>
          <w:szCs w:val="24"/>
          <w:lang w:val="pl-PL"/>
        </w:rPr>
        <w:t>Szczegółow</w:t>
      </w:r>
      <w:r w:rsidR="00454551" w:rsidRPr="00B04FF0">
        <w:rPr>
          <w:rFonts w:cs="Arial"/>
          <w:sz w:val="24"/>
          <w:szCs w:val="24"/>
          <w:lang w:val="pl-PL"/>
        </w:rPr>
        <w:t>y</w:t>
      </w:r>
      <w:r w:rsidRPr="00B04FF0">
        <w:rPr>
          <w:rFonts w:cs="Arial"/>
          <w:sz w:val="24"/>
          <w:szCs w:val="24"/>
          <w:lang w:val="pl-PL"/>
        </w:rPr>
        <w:t xml:space="preserve"> </w:t>
      </w:r>
      <w:r w:rsidR="00F27793" w:rsidRPr="00B04FF0">
        <w:rPr>
          <w:rFonts w:cs="Arial"/>
          <w:sz w:val="24"/>
          <w:szCs w:val="24"/>
          <w:lang w:val="pl-PL"/>
        </w:rPr>
        <w:t xml:space="preserve">opis osi priorytetowych </w:t>
      </w:r>
      <w:r w:rsidRPr="00B04FF0">
        <w:rPr>
          <w:rFonts w:cs="Arial"/>
          <w:sz w:val="24"/>
          <w:szCs w:val="24"/>
          <w:lang w:val="pl-PL"/>
        </w:rPr>
        <w:t>Programu Operacyjnego Infrastruktura</w:t>
      </w:r>
      <w:r w:rsidRPr="00B04FF0">
        <w:rPr>
          <w:rFonts w:cs="Arial"/>
          <w:sz w:val="24"/>
          <w:szCs w:val="24"/>
        </w:rPr>
        <w:t xml:space="preserve"> </w:t>
      </w:r>
      <w:r w:rsidRPr="00B04FF0">
        <w:rPr>
          <w:rFonts w:cs="Arial"/>
          <w:sz w:val="24"/>
          <w:szCs w:val="24"/>
        </w:rPr>
        <w:br/>
        <w:t>i Środowisko za</w:t>
      </w:r>
      <w:r w:rsidRPr="00B04FF0">
        <w:rPr>
          <w:rFonts w:cs="Arial"/>
          <w:sz w:val="24"/>
          <w:szCs w:val="24"/>
          <w:lang w:val="pl-PL"/>
        </w:rPr>
        <w:t>akceptowan</w:t>
      </w:r>
      <w:r w:rsidR="00454551" w:rsidRPr="00B04FF0">
        <w:rPr>
          <w:rFonts w:cs="Arial"/>
          <w:sz w:val="24"/>
          <w:szCs w:val="24"/>
          <w:lang w:val="pl-PL"/>
        </w:rPr>
        <w:t>y</w:t>
      </w:r>
      <w:r w:rsidRPr="00B04FF0">
        <w:rPr>
          <w:rFonts w:cs="Arial"/>
          <w:sz w:val="24"/>
          <w:szCs w:val="24"/>
          <w:lang w:val="pl-PL"/>
        </w:rPr>
        <w:t xml:space="preserve"> przez </w:t>
      </w:r>
      <w:r w:rsidRPr="00B04FF0">
        <w:rPr>
          <w:rFonts w:cs="Arial"/>
          <w:sz w:val="24"/>
          <w:szCs w:val="24"/>
        </w:rPr>
        <w:t>sekretarz</w:t>
      </w:r>
      <w:r w:rsidRPr="00B04FF0">
        <w:rPr>
          <w:rFonts w:cs="Arial"/>
          <w:sz w:val="24"/>
          <w:szCs w:val="24"/>
          <w:lang w:val="pl-PL"/>
        </w:rPr>
        <w:t>a</w:t>
      </w:r>
      <w:r w:rsidRPr="00B04FF0">
        <w:rPr>
          <w:rFonts w:cs="Arial"/>
          <w:sz w:val="24"/>
          <w:szCs w:val="24"/>
        </w:rPr>
        <w:t xml:space="preserve"> stanu w Ministerstwie Infrastruktury</w:t>
      </w:r>
      <w:r w:rsidR="002948DA" w:rsidRPr="00B04FF0">
        <w:rPr>
          <w:rFonts w:cs="Arial"/>
          <w:sz w:val="24"/>
          <w:szCs w:val="24"/>
          <w:lang w:val="pl-PL"/>
        </w:rPr>
        <w:t xml:space="preserve"> </w:t>
      </w:r>
      <w:r w:rsidRPr="00B04FF0">
        <w:rPr>
          <w:rFonts w:cs="Arial"/>
          <w:sz w:val="24"/>
          <w:szCs w:val="24"/>
        </w:rPr>
        <w:t>i</w:t>
      </w:r>
      <w:r w:rsidR="006E02EB" w:rsidRPr="00B04FF0">
        <w:rPr>
          <w:rFonts w:cs="Arial"/>
          <w:sz w:val="24"/>
          <w:szCs w:val="24"/>
          <w:lang w:val="pl-PL"/>
        </w:rPr>
        <w:t> </w:t>
      </w:r>
      <w:r w:rsidRPr="00B04FF0">
        <w:rPr>
          <w:rFonts w:cs="Arial"/>
          <w:sz w:val="24"/>
          <w:szCs w:val="24"/>
        </w:rPr>
        <w:t xml:space="preserve">Rozwoju </w:t>
      </w:r>
      <w:r w:rsidRPr="00965C08">
        <w:rPr>
          <w:rFonts w:cs="Arial"/>
          <w:sz w:val="24"/>
          <w:szCs w:val="24"/>
          <w:lang w:val="pl-PL"/>
        </w:rPr>
        <w:t xml:space="preserve">(wersja </w:t>
      </w:r>
      <w:r w:rsidR="003D6755" w:rsidRPr="00965C08">
        <w:rPr>
          <w:rFonts w:cs="Arial"/>
          <w:sz w:val="24"/>
          <w:szCs w:val="24"/>
          <w:lang w:val="pl-PL"/>
        </w:rPr>
        <w:t>10.</w:t>
      </w:r>
      <w:r w:rsidR="00965C08" w:rsidRPr="00965C08">
        <w:rPr>
          <w:rFonts w:cs="Arial"/>
          <w:sz w:val="24"/>
          <w:szCs w:val="24"/>
          <w:lang w:val="pl-PL"/>
        </w:rPr>
        <w:t>2</w:t>
      </w:r>
      <w:r w:rsidRPr="00965C08">
        <w:rPr>
          <w:rFonts w:cs="Arial"/>
          <w:sz w:val="24"/>
          <w:szCs w:val="24"/>
          <w:lang w:val="pl-PL"/>
        </w:rPr>
        <w:t>)</w:t>
      </w:r>
      <w:r w:rsidRPr="00965C08">
        <w:rPr>
          <w:rFonts w:cs="Arial"/>
          <w:sz w:val="24"/>
          <w:szCs w:val="24"/>
        </w:rPr>
        <w:t>,</w:t>
      </w:r>
      <w:r w:rsidRPr="00B04FF0">
        <w:rPr>
          <w:rFonts w:cs="Arial"/>
          <w:sz w:val="24"/>
          <w:szCs w:val="24"/>
        </w:rPr>
        <w:t xml:space="preserve"> zwan</w:t>
      </w:r>
      <w:r w:rsidR="00454551" w:rsidRPr="00B04FF0">
        <w:rPr>
          <w:rFonts w:cs="Arial"/>
          <w:sz w:val="24"/>
          <w:szCs w:val="24"/>
          <w:lang w:val="pl-PL"/>
        </w:rPr>
        <w:t>y</w:t>
      </w:r>
      <w:r w:rsidRPr="00B04FF0">
        <w:rPr>
          <w:rFonts w:cs="Arial"/>
          <w:sz w:val="24"/>
          <w:szCs w:val="24"/>
        </w:rPr>
        <w:t xml:space="preserve"> </w:t>
      </w:r>
      <w:r w:rsidRPr="00B04FF0">
        <w:rPr>
          <w:rFonts w:cs="Arial"/>
          <w:sz w:val="24"/>
          <w:szCs w:val="24"/>
          <w:lang w:val="pl-PL"/>
        </w:rPr>
        <w:t xml:space="preserve">dalej </w:t>
      </w:r>
      <w:r w:rsidRPr="00B04FF0">
        <w:rPr>
          <w:rFonts w:cs="Arial"/>
          <w:b/>
          <w:sz w:val="24"/>
          <w:szCs w:val="24"/>
        </w:rPr>
        <w:t>„</w:t>
      </w:r>
      <w:proofErr w:type="spellStart"/>
      <w:r w:rsidRPr="00B04FF0">
        <w:rPr>
          <w:rFonts w:cs="Arial"/>
          <w:b/>
          <w:sz w:val="24"/>
          <w:szCs w:val="24"/>
        </w:rPr>
        <w:t>S</w:t>
      </w:r>
      <w:r w:rsidRPr="00B04FF0">
        <w:rPr>
          <w:rFonts w:cs="Arial"/>
          <w:b/>
          <w:sz w:val="24"/>
          <w:szCs w:val="24"/>
          <w:lang w:val="pl-PL"/>
        </w:rPr>
        <w:t>z</w:t>
      </w:r>
      <w:proofErr w:type="spellEnd"/>
      <w:r w:rsidRPr="00B04FF0">
        <w:rPr>
          <w:rFonts w:cs="Arial"/>
          <w:b/>
          <w:sz w:val="24"/>
          <w:szCs w:val="24"/>
        </w:rPr>
        <w:t>OOP”</w:t>
      </w:r>
      <w:r w:rsidRPr="00B04FF0">
        <w:rPr>
          <w:rFonts w:cs="Arial"/>
          <w:b/>
          <w:sz w:val="24"/>
          <w:szCs w:val="24"/>
          <w:lang w:val="pl-PL"/>
        </w:rPr>
        <w:t xml:space="preserve"> </w:t>
      </w:r>
      <w:r w:rsidRPr="00B04FF0">
        <w:rPr>
          <w:rFonts w:cs="Arial"/>
          <w:sz w:val="24"/>
          <w:szCs w:val="24"/>
          <w:lang w:val="pl-PL"/>
        </w:rPr>
        <w:t>- wraz z załącznikami (w tym w</w:t>
      </w:r>
      <w:r w:rsidR="00965C08">
        <w:rPr>
          <w:rFonts w:cs="Arial"/>
          <w:sz w:val="24"/>
          <w:szCs w:val="24"/>
          <w:lang w:val="pl-PL"/>
        </w:rPr>
        <w:t> </w:t>
      </w:r>
      <w:r w:rsidRPr="00B04FF0">
        <w:rPr>
          <w:rFonts w:cs="Arial"/>
          <w:sz w:val="24"/>
          <w:szCs w:val="24"/>
          <w:lang w:val="pl-PL"/>
        </w:rPr>
        <w:t xml:space="preserve">szczególności z załącznikiem nr 6, tj. </w:t>
      </w:r>
      <w:r w:rsidRPr="00B04FF0">
        <w:rPr>
          <w:rFonts w:cs="Arial"/>
          <w:i/>
          <w:sz w:val="24"/>
          <w:szCs w:val="24"/>
        </w:rPr>
        <w:t>System</w:t>
      </w:r>
      <w:r w:rsidRPr="00B04FF0">
        <w:rPr>
          <w:rFonts w:cs="Arial"/>
          <w:i/>
          <w:sz w:val="24"/>
          <w:szCs w:val="24"/>
          <w:lang w:val="pl-PL"/>
        </w:rPr>
        <w:t>em</w:t>
      </w:r>
      <w:r w:rsidRPr="00B04FF0">
        <w:rPr>
          <w:rFonts w:cs="Arial"/>
          <w:i/>
          <w:sz w:val="24"/>
          <w:szCs w:val="24"/>
        </w:rPr>
        <w:t xml:space="preserve"> oceny i</w:t>
      </w:r>
      <w:r w:rsidRPr="00B04FF0">
        <w:rPr>
          <w:rFonts w:cs="Arial"/>
          <w:i/>
          <w:sz w:val="24"/>
          <w:szCs w:val="24"/>
          <w:lang w:val="pl-PL"/>
        </w:rPr>
        <w:t> </w:t>
      </w:r>
      <w:r w:rsidRPr="00B04FF0">
        <w:rPr>
          <w:rFonts w:cs="Arial"/>
          <w:i/>
          <w:sz w:val="24"/>
          <w:szCs w:val="24"/>
        </w:rPr>
        <w:t>wyboru projektów w ramach Programu Operacyjnego Infrastruktura i Środowisko 2014-2020</w:t>
      </w:r>
      <w:r w:rsidRPr="00B04FF0">
        <w:rPr>
          <w:rFonts w:cs="Arial"/>
          <w:i/>
          <w:sz w:val="24"/>
          <w:szCs w:val="24"/>
          <w:lang w:val="pl-PL"/>
        </w:rPr>
        <w:t>)</w:t>
      </w:r>
      <w:r w:rsidR="002948DA" w:rsidRPr="00B04FF0">
        <w:rPr>
          <w:rFonts w:cs="Arial"/>
          <w:sz w:val="24"/>
          <w:szCs w:val="24"/>
          <w:lang w:val="pl-PL"/>
        </w:rPr>
        <w:t>;</w:t>
      </w:r>
    </w:p>
    <w:p w14:paraId="1414F97B" w14:textId="77777777" w:rsidR="00B67BB7" w:rsidRPr="009A436B" w:rsidRDefault="00B67BB7" w:rsidP="00591BE5">
      <w:pPr>
        <w:pStyle w:val="Akapitzlist"/>
        <w:widowControl w:val="0"/>
        <w:numPr>
          <w:ilvl w:val="0"/>
          <w:numId w:val="13"/>
        </w:numPr>
        <w:shd w:val="clear" w:color="auto" w:fill="FFFFFF"/>
        <w:spacing w:before="120" w:after="120" w:line="276" w:lineRule="auto"/>
        <w:ind w:left="426" w:hanging="426"/>
        <w:jc w:val="both"/>
        <w:rPr>
          <w:rFonts w:cs="Arial"/>
          <w:sz w:val="24"/>
          <w:szCs w:val="24"/>
        </w:rPr>
      </w:pPr>
      <w:r w:rsidRPr="00B04FF0">
        <w:rPr>
          <w:rFonts w:cs="Arial"/>
          <w:sz w:val="24"/>
          <w:szCs w:val="24"/>
        </w:rPr>
        <w:t>Wytyczn</w:t>
      </w:r>
      <w:r w:rsidR="00454551" w:rsidRPr="00B04FF0">
        <w:rPr>
          <w:rFonts w:cs="Arial"/>
          <w:sz w:val="24"/>
          <w:szCs w:val="24"/>
          <w:lang w:val="pl-PL"/>
        </w:rPr>
        <w:t>e</w:t>
      </w:r>
      <w:r w:rsidRPr="00B04FF0">
        <w:rPr>
          <w:rFonts w:cs="Arial"/>
          <w:sz w:val="24"/>
          <w:szCs w:val="24"/>
        </w:rPr>
        <w:t xml:space="preserve"> w zakresie kwalifikowalności wydatków w </w:t>
      </w:r>
      <w:r w:rsidR="00DD76B8" w:rsidRPr="00B04FF0">
        <w:rPr>
          <w:rFonts w:cs="Arial"/>
          <w:sz w:val="24"/>
          <w:szCs w:val="24"/>
          <w:lang w:val="pl-PL"/>
        </w:rPr>
        <w:t>ramach</w:t>
      </w:r>
      <w:r w:rsidRPr="00B04FF0">
        <w:rPr>
          <w:rFonts w:cs="Arial"/>
          <w:sz w:val="24"/>
          <w:szCs w:val="24"/>
        </w:rPr>
        <w:t xml:space="preserve"> Europejskiego Funduszu Rozwoju Regionalnego, Europejskiego Funduszu Społecznego</w:t>
      </w:r>
      <w:r w:rsidRPr="00AF06C1">
        <w:rPr>
          <w:rFonts w:cs="Arial"/>
          <w:sz w:val="24"/>
          <w:szCs w:val="24"/>
        </w:rPr>
        <w:t xml:space="preserve"> oraz Funduszu Spójności na lata 2014 – 202</w:t>
      </w:r>
      <w:r w:rsidRPr="00AF06C1">
        <w:rPr>
          <w:rFonts w:cs="Arial"/>
          <w:sz w:val="24"/>
          <w:szCs w:val="24"/>
          <w:lang w:val="pl-PL"/>
        </w:rPr>
        <w:t>0;</w:t>
      </w:r>
    </w:p>
    <w:p w14:paraId="01DCABD5" w14:textId="0BABA162" w:rsidR="00724202" w:rsidRPr="00207B56" w:rsidRDefault="00B67BB7" w:rsidP="007118F8">
      <w:pPr>
        <w:pStyle w:val="Akapitzlist"/>
        <w:widowControl w:val="0"/>
        <w:numPr>
          <w:ilvl w:val="0"/>
          <w:numId w:val="13"/>
        </w:numPr>
        <w:shd w:val="clear" w:color="auto" w:fill="FFFFFF"/>
        <w:spacing w:before="120" w:after="120" w:line="276" w:lineRule="auto"/>
        <w:ind w:left="426" w:hanging="426"/>
        <w:jc w:val="both"/>
      </w:pPr>
      <w:r w:rsidRPr="00AF06C1">
        <w:rPr>
          <w:rFonts w:cs="Arial"/>
          <w:sz w:val="24"/>
          <w:szCs w:val="24"/>
          <w:lang w:val="pl-PL"/>
        </w:rPr>
        <w:t>Wytyczn</w:t>
      </w:r>
      <w:r w:rsidR="00DD76B8" w:rsidRPr="00AF06C1">
        <w:rPr>
          <w:rFonts w:cs="Arial"/>
          <w:sz w:val="24"/>
          <w:szCs w:val="24"/>
          <w:lang w:val="pl-PL"/>
        </w:rPr>
        <w:t>e</w:t>
      </w:r>
      <w:r w:rsidRPr="00AF06C1">
        <w:rPr>
          <w:rFonts w:cs="Arial"/>
          <w:sz w:val="24"/>
          <w:szCs w:val="24"/>
          <w:lang w:val="pl-PL"/>
        </w:rPr>
        <w:t xml:space="preserve"> </w:t>
      </w:r>
      <w:r w:rsidRPr="00AF06C1">
        <w:rPr>
          <w:rFonts w:cs="Arial"/>
          <w:bCs/>
          <w:sz w:val="24"/>
          <w:szCs w:val="24"/>
        </w:rPr>
        <w:t>w zakresie trybów wyboru projektów na lata 2014-2020</w:t>
      </w:r>
      <w:r w:rsidRPr="00AF06C1">
        <w:rPr>
          <w:rFonts w:cs="Arial"/>
          <w:bCs/>
          <w:sz w:val="24"/>
          <w:szCs w:val="24"/>
          <w:lang w:val="pl-PL"/>
        </w:rPr>
        <w:t>;</w:t>
      </w:r>
    </w:p>
    <w:p w14:paraId="02F0BD8B" w14:textId="0A768941" w:rsidR="0018226A" w:rsidRPr="004D336F" w:rsidRDefault="00965A5A" w:rsidP="007118F8">
      <w:pPr>
        <w:pStyle w:val="Akapitzlist"/>
        <w:widowControl w:val="0"/>
        <w:numPr>
          <w:ilvl w:val="0"/>
          <w:numId w:val="13"/>
        </w:numPr>
        <w:shd w:val="clear" w:color="auto" w:fill="FFFFFF"/>
        <w:spacing w:before="120" w:after="120" w:line="276" w:lineRule="auto"/>
        <w:ind w:left="426" w:hanging="426"/>
        <w:jc w:val="both"/>
      </w:pPr>
      <w:r>
        <w:rPr>
          <w:rFonts w:cs="Arial"/>
          <w:color w:val="000000"/>
          <w:sz w:val="24"/>
          <w:szCs w:val="24"/>
          <w:lang w:val="pl-PL"/>
        </w:rPr>
        <w:t>Wytyczne</w:t>
      </w:r>
      <w:r w:rsidR="0018226A" w:rsidRPr="0027218F">
        <w:rPr>
          <w:rFonts w:cs="Arial"/>
          <w:color w:val="000000"/>
          <w:sz w:val="24"/>
          <w:szCs w:val="24"/>
          <w:lang w:val="pl-PL"/>
        </w:rPr>
        <w:t xml:space="preserve"> w zakresie gromadzenia i przekazywania danych w postaci elektronicznej na lata 2014-2020</w:t>
      </w:r>
    </w:p>
    <w:p w14:paraId="621DA7D0" w14:textId="77777777" w:rsidR="00BC466A" w:rsidRPr="006E44C6" w:rsidRDefault="004D336F" w:rsidP="007118F8">
      <w:pPr>
        <w:pStyle w:val="Akapitzlist"/>
        <w:widowControl w:val="0"/>
        <w:numPr>
          <w:ilvl w:val="0"/>
          <w:numId w:val="13"/>
        </w:numPr>
        <w:shd w:val="clear" w:color="auto" w:fill="FFFFFF"/>
        <w:spacing w:before="120" w:after="120" w:line="276" w:lineRule="auto"/>
        <w:ind w:left="426" w:hanging="426"/>
        <w:jc w:val="both"/>
        <w:rPr>
          <w:sz w:val="24"/>
          <w:szCs w:val="24"/>
        </w:rPr>
      </w:pPr>
      <w:r w:rsidRPr="00207B56">
        <w:rPr>
          <w:sz w:val="24"/>
          <w:szCs w:val="24"/>
          <w:lang w:val="pl-PL"/>
        </w:rPr>
        <w:t>Rozporządzenie M</w:t>
      </w:r>
      <w:r w:rsidR="001F22D4" w:rsidRPr="00207B56">
        <w:rPr>
          <w:sz w:val="24"/>
          <w:szCs w:val="24"/>
          <w:lang w:val="pl-PL"/>
        </w:rPr>
        <w:t>inistra Gospodarki z dnia 23 paź</w:t>
      </w:r>
      <w:r w:rsidRPr="00207B56">
        <w:rPr>
          <w:sz w:val="24"/>
          <w:szCs w:val="24"/>
          <w:lang w:val="pl-PL"/>
        </w:rPr>
        <w:t>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 (Dz. U</w:t>
      </w:r>
      <w:r w:rsidR="003E777D" w:rsidRPr="00207B56">
        <w:rPr>
          <w:sz w:val="24"/>
          <w:szCs w:val="24"/>
          <w:lang w:val="pl-PL"/>
        </w:rPr>
        <w:t>. 2015 poz. 1802)</w:t>
      </w:r>
    </w:p>
    <w:p w14:paraId="584C6E6C" w14:textId="3041A13F" w:rsidR="004D336F" w:rsidRPr="006E44C6" w:rsidRDefault="00BC466A" w:rsidP="00BC466A">
      <w:pPr>
        <w:pStyle w:val="Akapitzlist"/>
        <w:widowControl w:val="0"/>
        <w:numPr>
          <w:ilvl w:val="0"/>
          <w:numId w:val="13"/>
        </w:numPr>
        <w:shd w:val="clear" w:color="auto" w:fill="FFFFFF"/>
        <w:spacing w:before="120" w:after="120" w:line="276" w:lineRule="auto"/>
        <w:ind w:left="426" w:hanging="426"/>
        <w:jc w:val="both"/>
        <w:rPr>
          <w:sz w:val="24"/>
          <w:szCs w:val="24"/>
        </w:rPr>
      </w:pPr>
      <w:r w:rsidRPr="00207B56">
        <w:rPr>
          <w:sz w:val="24"/>
          <w:szCs w:val="24"/>
          <w:lang w:val="pl-PL"/>
        </w:rPr>
        <w:t>Rozporządzenie Ministra Gospodarki z dnia 23 października 2015 r. w sprawie udzielania pomocy publicznej na projekty inwestycyjne w zakresie budowy lub przebudowy jednostek kogeneracji zapewniających wysokosprawną kogenerację w ramach Programu Operacyjnego Infrastruktura i Środowisko 2014-2020 (Dz. U. z 2015 r. poz. 1810)</w:t>
      </w:r>
      <w:r>
        <w:rPr>
          <w:sz w:val="24"/>
          <w:szCs w:val="24"/>
          <w:lang w:val="pl-PL"/>
        </w:rPr>
        <w:t>.</w:t>
      </w:r>
      <w:r w:rsidR="003E777D" w:rsidRPr="006E44C6">
        <w:rPr>
          <w:sz w:val="24"/>
          <w:szCs w:val="24"/>
          <w:lang w:val="pl-PL"/>
        </w:rPr>
        <w:t xml:space="preserve"> </w:t>
      </w:r>
    </w:p>
    <w:p w14:paraId="10CCA0B3" w14:textId="77777777" w:rsidR="008867AD" w:rsidRPr="00A502A7" w:rsidRDefault="008867AD" w:rsidP="00A502A7">
      <w:pPr>
        <w:widowControl w:val="0"/>
        <w:shd w:val="clear" w:color="auto" w:fill="FFFFFF"/>
        <w:spacing w:before="120" w:after="120"/>
        <w:jc w:val="both"/>
        <w:rPr>
          <w:sz w:val="24"/>
          <w:szCs w:val="24"/>
        </w:rPr>
      </w:pPr>
    </w:p>
    <w:p w14:paraId="09B8B95D" w14:textId="77777777" w:rsidR="00724202" w:rsidRPr="00AF06C1" w:rsidRDefault="00724202" w:rsidP="00ED117B">
      <w:pPr>
        <w:widowControl w:val="0"/>
        <w:spacing w:line="360" w:lineRule="auto"/>
        <w:jc w:val="both"/>
        <w:rPr>
          <w:rFonts w:ascii="Arial" w:hAnsi="Arial" w:cs="Arial"/>
          <w:i/>
          <w:sz w:val="24"/>
          <w:szCs w:val="24"/>
        </w:rPr>
      </w:pPr>
      <w:r w:rsidRPr="00AF06C1">
        <w:rPr>
          <w:rFonts w:ascii="Arial" w:hAnsi="Arial" w:cs="Arial"/>
          <w:i/>
          <w:sz w:val="24"/>
          <w:szCs w:val="24"/>
        </w:rPr>
        <w:t>2. Regulacje wspólnotowe</w:t>
      </w:r>
    </w:p>
    <w:p w14:paraId="0EABD3FF" w14:textId="77777777" w:rsidR="00B67BB7" w:rsidRPr="00013601" w:rsidRDefault="00B67BB7" w:rsidP="00591BE5">
      <w:pPr>
        <w:pStyle w:val="Akapitzlist"/>
        <w:widowControl w:val="0"/>
        <w:numPr>
          <w:ilvl w:val="0"/>
          <w:numId w:val="14"/>
        </w:numPr>
        <w:shd w:val="clear" w:color="auto" w:fill="FFFFFF"/>
        <w:spacing w:before="120" w:after="120" w:line="276" w:lineRule="auto"/>
        <w:ind w:left="426" w:hanging="284"/>
        <w:jc w:val="both"/>
        <w:rPr>
          <w:rFonts w:cs="Arial"/>
          <w:sz w:val="24"/>
          <w:szCs w:val="24"/>
        </w:rPr>
      </w:pPr>
      <w:r w:rsidRPr="00AF06C1">
        <w:rPr>
          <w:rFonts w:cs="Arial"/>
          <w:sz w:val="24"/>
          <w:szCs w:val="24"/>
        </w:rPr>
        <w:t>Rozporządzeni</w:t>
      </w:r>
      <w:r w:rsidR="00DD76B8" w:rsidRPr="00AF06C1">
        <w:rPr>
          <w:rFonts w:cs="Arial"/>
          <w:sz w:val="24"/>
          <w:szCs w:val="24"/>
          <w:lang w:val="pl-PL"/>
        </w:rPr>
        <w:t>e</w:t>
      </w:r>
      <w:r w:rsidRPr="00AF06C1">
        <w:rPr>
          <w:rFonts w:cs="Arial"/>
          <w:sz w:val="24"/>
          <w:szCs w:val="24"/>
        </w:rPr>
        <w:t xml:space="preserve"> Parlamentu Europejskiego i Rady (UE) nr 1303/2013 z dnia 17</w:t>
      </w:r>
      <w:r w:rsidR="006E02EB">
        <w:rPr>
          <w:rFonts w:cs="Arial"/>
          <w:sz w:val="24"/>
          <w:szCs w:val="24"/>
          <w:lang w:val="pl-PL"/>
        </w:rPr>
        <w:t> </w:t>
      </w:r>
      <w:r w:rsidRPr="00AF06C1">
        <w:rPr>
          <w:rFonts w:cs="Arial"/>
          <w:sz w:val="24"/>
          <w:szCs w:val="24"/>
        </w:rPr>
        <w:t xml:space="preserve">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Pr="00AF06C1">
        <w:rPr>
          <w:rFonts w:cs="Arial"/>
          <w:sz w:val="24"/>
          <w:szCs w:val="24"/>
        </w:rPr>
        <w:lastRenderedPageBreak/>
        <w:t>Funduszu Społecznego, Funduszu Spójności i Europejskiego Funduszu Morskiego i</w:t>
      </w:r>
      <w:r w:rsidR="006E02EB">
        <w:rPr>
          <w:rFonts w:cs="Arial"/>
          <w:sz w:val="24"/>
          <w:szCs w:val="24"/>
          <w:lang w:val="pl-PL"/>
        </w:rPr>
        <w:t> </w:t>
      </w:r>
      <w:r w:rsidRPr="00AF06C1">
        <w:rPr>
          <w:rFonts w:cs="Arial"/>
          <w:sz w:val="24"/>
          <w:szCs w:val="24"/>
        </w:rPr>
        <w:t>Rybackiego oraz uchylające rozporządzenie Rady (WE) nr 1083/2006 (Dz. Urz. UE L 347 z</w:t>
      </w:r>
      <w:r w:rsidR="00455C17">
        <w:rPr>
          <w:rFonts w:cs="Arial"/>
          <w:sz w:val="24"/>
          <w:szCs w:val="24"/>
          <w:lang w:val="pl-PL"/>
        </w:rPr>
        <w:t> </w:t>
      </w:r>
      <w:r w:rsidRPr="00AF06C1">
        <w:rPr>
          <w:rFonts w:cs="Arial"/>
          <w:sz w:val="24"/>
          <w:szCs w:val="24"/>
        </w:rPr>
        <w:t>20.12.2013 r., s. 320)</w:t>
      </w:r>
      <w:r w:rsidR="001867AE">
        <w:rPr>
          <w:rFonts w:cs="Arial"/>
          <w:sz w:val="24"/>
          <w:szCs w:val="24"/>
          <w:lang w:val="pl-PL"/>
        </w:rPr>
        <w:t>,</w:t>
      </w:r>
      <w:r w:rsidRPr="00AF06C1">
        <w:rPr>
          <w:rFonts w:cs="Arial"/>
          <w:sz w:val="24"/>
          <w:szCs w:val="24"/>
        </w:rPr>
        <w:t xml:space="preserve"> zwane </w:t>
      </w:r>
      <w:r w:rsidRPr="00AF06C1">
        <w:rPr>
          <w:rFonts w:cs="Arial"/>
          <w:sz w:val="24"/>
          <w:szCs w:val="24"/>
          <w:lang w:val="pl-PL"/>
        </w:rPr>
        <w:t xml:space="preserve">dalej </w:t>
      </w:r>
      <w:r w:rsidRPr="00AF06C1">
        <w:rPr>
          <w:rFonts w:cs="Arial"/>
          <w:sz w:val="24"/>
          <w:szCs w:val="24"/>
        </w:rPr>
        <w:t>„</w:t>
      </w:r>
      <w:r w:rsidRPr="00AF06C1">
        <w:rPr>
          <w:rFonts w:cs="Arial"/>
          <w:b/>
          <w:sz w:val="24"/>
          <w:szCs w:val="24"/>
        </w:rPr>
        <w:t xml:space="preserve">rozporządzeniem </w:t>
      </w:r>
      <w:r w:rsidRPr="00AF06C1">
        <w:rPr>
          <w:rFonts w:cs="Arial"/>
          <w:b/>
          <w:sz w:val="24"/>
          <w:szCs w:val="24"/>
          <w:lang w:val="pl-PL"/>
        </w:rPr>
        <w:t>ogólnym</w:t>
      </w:r>
      <w:r w:rsidR="00DD76B8" w:rsidRPr="00814349">
        <w:rPr>
          <w:rFonts w:cs="Arial"/>
          <w:sz w:val="24"/>
          <w:szCs w:val="24"/>
          <w:lang w:val="pl-PL"/>
        </w:rPr>
        <w:t>”</w:t>
      </w:r>
      <w:r w:rsidRPr="00AF06C1">
        <w:rPr>
          <w:rFonts w:cs="Arial"/>
          <w:sz w:val="24"/>
          <w:szCs w:val="24"/>
        </w:rPr>
        <w:t>;</w:t>
      </w:r>
    </w:p>
    <w:p w14:paraId="6C2221AB" w14:textId="77777777" w:rsidR="00013601" w:rsidRDefault="00013601" w:rsidP="00013601">
      <w:pPr>
        <w:widowControl w:val="0"/>
        <w:shd w:val="clear" w:color="auto" w:fill="FFFFFF"/>
        <w:spacing w:before="120" w:after="120"/>
        <w:jc w:val="both"/>
        <w:rPr>
          <w:rFonts w:cs="Arial"/>
          <w:sz w:val="24"/>
          <w:szCs w:val="24"/>
        </w:rPr>
      </w:pPr>
    </w:p>
    <w:p w14:paraId="77318E97" w14:textId="77777777" w:rsidR="00013601" w:rsidRPr="00013601" w:rsidRDefault="00013601" w:rsidP="00013601">
      <w:pPr>
        <w:widowControl w:val="0"/>
        <w:shd w:val="clear" w:color="auto" w:fill="FFFFFF"/>
        <w:spacing w:before="120" w:after="120"/>
        <w:jc w:val="both"/>
        <w:rPr>
          <w:rFonts w:cs="Arial"/>
          <w:sz w:val="24"/>
          <w:szCs w:val="24"/>
        </w:rPr>
      </w:pPr>
    </w:p>
    <w:p w14:paraId="70F09260" w14:textId="3BF953C5" w:rsidR="00B67BB7" w:rsidRPr="007118F8" w:rsidRDefault="00B67BB7" w:rsidP="00591BE5">
      <w:pPr>
        <w:pStyle w:val="Akapitzlist"/>
        <w:widowControl w:val="0"/>
        <w:numPr>
          <w:ilvl w:val="0"/>
          <w:numId w:val="14"/>
        </w:numPr>
        <w:shd w:val="clear" w:color="auto" w:fill="FFFFFF"/>
        <w:spacing w:before="120" w:after="120" w:line="276" w:lineRule="auto"/>
        <w:ind w:left="426" w:hanging="284"/>
        <w:jc w:val="both"/>
        <w:rPr>
          <w:rFonts w:cs="Arial"/>
          <w:sz w:val="24"/>
          <w:szCs w:val="24"/>
        </w:rPr>
      </w:pPr>
      <w:r w:rsidRPr="00AF06C1">
        <w:rPr>
          <w:rFonts w:cs="Arial"/>
          <w:sz w:val="24"/>
          <w:szCs w:val="24"/>
        </w:rPr>
        <w:t>Rozporządzeni</w:t>
      </w:r>
      <w:r w:rsidR="00DD76B8" w:rsidRPr="00AF06C1">
        <w:rPr>
          <w:rFonts w:cs="Arial"/>
          <w:sz w:val="24"/>
          <w:szCs w:val="24"/>
          <w:lang w:val="pl-PL"/>
        </w:rPr>
        <w:t>e</w:t>
      </w:r>
      <w:r w:rsidRPr="00AF06C1">
        <w:rPr>
          <w:rFonts w:cs="Arial"/>
          <w:sz w:val="24"/>
          <w:szCs w:val="24"/>
        </w:rPr>
        <w:t xml:space="preserve"> Parlamentu Europejskiego i Rady (UE) Nr 1300/2013 z dnia 17</w:t>
      </w:r>
      <w:r w:rsidR="006E02EB">
        <w:rPr>
          <w:rFonts w:cs="Arial"/>
          <w:sz w:val="24"/>
          <w:szCs w:val="24"/>
          <w:lang w:val="pl-PL"/>
        </w:rPr>
        <w:t> </w:t>
      </w:r>
      <w:r w:rsidRPr="00AF06C1">
        <w:rPr>
          <w:rFonts w:cs="Arial"/>
          <w:sz w:val="24"/>
          <w:szCs w:val="24"/>
        </w:rPr>
        <w:t>grudnia 2013 r. w sprawie Funduszu Spójności uchylające rozporządzenie (WE) nr 1084/2006 (Dz. Urz. UE L 347 z 20.12.2013 r. s.281)</w:t>
      </w:r>
      <w:r w:rsidR="001867AE">
        <w:rPr>
          <w:rFonts w:cs="Arial"/>
          <w:sz w:val="24"/>
          <w:szCs w:val="24"/>
          <w:lang w:val="pl-PL"/>
        </w:rPr>
        <w:t>,</w:t>
      </w:r>
      <w:r w:rsidRPr="00AF06C1">
        <w:rPr>
          <w:rFonts w:cs="Arial"/>
          <w:sz w:val="24"/>
          <w:szCs w:val="24"/>
        </w:rPr>
        <w:t xml:space="preserve"> zwane </w:t>
      </w:r>
      <w:r w:rsidRPr="00AF06C1">
        <w:rPr>
          <w:rFonts w:cs="Arial"/>
          <w:sz w:val="24"/>
          <w:szCs w:val="24"/>
          <w:lang w:val="pl-PL"/>
        </w:rPr>
        <w:t xml:space="preserve">dalej </w:t>
      </w:r>
      <w:r w:rsidRPr="00AF06C1">
        <w:rPr>
          <w:rFonts w:cs="Arial"/>
          <w:b/>
          <w:sz w:val="24"/>
          <w:szCs w:val="24"/>
        </w:rPr>
        <w:t>„rozporządzeniem FS”</w:t>
      </w:r>
      <w:r w:rsidRPr="00AF06C1">
        <w:rPr>
          <w:rFonts w:cs="Arial"/>
          <w:b/>
          <w:sz w:val="24"/>
          <w:szCs w:val="24"/>
          <w:lang w:val="pl-PL"/>
        </w:rPr>
        <w:t>.</w:t>
      </w:r>
    </w:p>
    <w:p w14:paraId="670F8E32" w14:textId="60D3C0C1" w:rsidR="00FA7055" w:rsidRPr="007118F8" w:rsidRDefault="00FA7055">
      <w:pPr>
        <w:pStyle w:val="Akapitzlist"/>
        <w:widowControl w:val="0"/>
        <w:numPr>
          <w:ilvl w:val="0"/>
          <w:numId w:val="14"/>
        </w:numPr>
        <w:shd w:val="clear" w:color="auto" w:fill="FFFFFF"/>
        <w:spacing w:before="120" w:after="120" w:line="276" w:lineRule="auto"/>
        <w:ind w:left="426" w:hanging="284"/>
        <w:jc w:val="both"/>
        <w:rPr>
          <w:rFonts w:cs="Arial"/>
          <w:sz w:val="24"/>
          <w:szCs w:val="24"/>
        </w:rPr>
      </w:pPr>
      <w:r>
        <w:rPr>
          <w:rFonts w:cs="Arial"/>
          <w:sz w:val="24"/>
          <w:szCs w:val="24"/>
          <w:lang w:val="pl-PL"/>
        </w:rPr>
        <w:t>Rozporz</w:t>
      </w:r>
      <w:r w:rsidR="00E96D38">
        <w:rPr>
          <w:rFonts w:cs="Arial"/>
          <w:sz w:val="24"/>
          <w:szCs w:val="24"/>
          <w:lang w:val="pl-PL"/>
        </w:rPr>
        <w:t>ą</w:t>
      </w:r>
      <w:r>
        <w:rPr>
          <w:rFonts w:cs="Arial"/>
          <w:sz w:val="24"/>
          <w:szCs w:val="24"/>
          <w:lang w:val="pl-PL"/>
        </w:rPr>
        <w:t xml:space="preserve">dzenie Komisji (UE) </w:t>
      </w:r>
      <w:r w:rsidRPr="00082B3D">
        <w:rPr>
          <w:sz w:val="24"/>
          <w:szCs w:val="24"/>
        </w:rPr>
        <w:t>nr 651/2014 dnia 17.06.2014 r. uznające niektóre rodzaje pomocy za zgodne z rynkiem wewnętrznym w zastosowaniu art. 107 i 108 Traktatu</w:t>
      </w:r>
      <w:r w:rsidR="00BC5265">
        <w:rPr>
          <w:sz w:val="24"/>
          <w:szCs w:val="24"/>
          <w:lang w:val="pl-PL"/>
        </w:rPr>
        <w:t xml:space="preserve"> (Dz. Urz. UE z 26.6.2014 r. L 187/1)</w:t>
      </w:r>
      <w:r w:rsidR="004245CF">
        <w:rPr>
          <w:sz w:val="24"/>
          <w:szCs w:val="24"/>
          <w:lang w:val="pl-PL"/>
        </w:rPr>
        <w:t xml:space="preserve"> – pomoc horyzontalna</w:t>
      </w:r>
      <w:r w:rsidR="008C751C">
        <w:rPr>
          <w:sz w:val="24"/>
          <w:szCs w:val="24"/>
          <w:lang w:val="pl-PL"/>
        </w:rPr>
        <w:t>.</w:t>
      </w:r>
    </w:p>
    <w:p w14:paraId="582C5908" w14:textId="77777777" w:rsidR="009471AB" w:rsidRPr="00AF06C1" w:rsidRDefault="009471AB" w:rsidP="00ED117B">
      <w:pPr>
        <w:widowControl w:val="0"/>
        <w:spacing w:after="0" w:line="360" w:lineRule="auto"/>
        <w:jc w:val="both"/>
        <w:rPr>
          <w:rFonts w:ascii="Arial" w:hAnsi="Arial" w:cs="Arial"/>
          <w:sz w:val="24"/>
          <w:szCs w:val="24"/>
        </w:rPr>
      </w:pPr>
    </w:p>
    <w:p w14:paraId="38607C92" w14:textId="77777777" w:rsidR="00724202" w:rsidRPr="00AF06C1" w:rsidRDefault="00724202" w:rsidP="00ED117B">
      <w:pPr>
        <w:spacing w:after="120" w:line="360" w:lineRule="auto"/>
        <w:jc w:val="center"/>
        <w:rPr>
          <w:rFonts w:ascii="Arial" w:hAnsi="Arial" w:cs="Arial"/>
          <w:b/>
          <w:sz w:val="24"/>
          <w:szCs w:val="24"/>
        </w:rPr>
      </w:pPr>
      <w:r w:rsidRPr="00AF06C1">
        <w:rPr>
          <w:rFonts w:ascii="Arial" w:hAnsi="Arial" w:cs="Arial"/>
          <w:b/>
          <w:sz w:val="24"/>
          <w:szCs w:val="24"/>
        </w:rPr>
        <w:t>§ 2</w:t>
      </w:r>
    </w:p>
    <w:p w14:paraId="6897BFC2" w14:textId="77777777" w:rsidR="00724202" w:rsidRPr="00AF06C1" w:rsidRDefault="00724202" w:rsidP="00ED117B">
      <w:pPr>
        <w:spacing w:after="120" w:line="360" w:lineRule="auto"/>
        <w:jc w:val="center"/>
        <w:rPr>
          <w:rFonts w:ascii="Arial" w:hAnsi="Arial" w:cs="Arial"/>
          <w:b/>
          <w:sz w:val="24"/>
          <w:szCs w:val="24"/>
        </w:rPr>
      </w:pPr>
      <w:r w:rsidRPr="00AF06C1">
        <w:rPr>
          <w:rFonts w:ascii="Arial" w:hAnsi="Arial" w:cs="Arial"/>
          <w:b/>
          <w:sz w:val="24"/>
          <w:szCs w:val="24"/>
        </w:rPr>
        <w:t>Definicje</w:t>
      </w:r>
      <w:r w:rsidR="002948DA" w:rsidRPr="00AF06C1">
        <w:rPr>
          <w:rFonts w:ascii="Arial" w:hAnsi="Arial" w:cs="Arial"/>
          <w:b/>
          <w:sz w:val="24"/>
          <w:szCs w:val="24"/>
        </w:rPr>
        <w:t xml:space="preserve"> </w:t>
      </w:r>
    </w:p>
    <w:p w14:paraId="20A463B3" w14:textId="77777777" w:rsidR="0073697E" w:rsidRPr="00AF06C1" w:rsidRDefault="00724202" w:rsidP="00ED117B">
      <w:pPr>
        <w:spacing w:before="360" w:after="360" w:line="360" w:lineRule="auto"/>
        <w:jc w:val="both"/>
        <w:rPr>
          <w:rFonts w:ascii="Arial" w:hAnsi="Arial" w:cs="Arial"/>
          <w:sz w:val="24"/>
          <w:szCs w:val="24"/>
        </w:rPr>
      </w:pPr>
      <w:r w:rsidRPr="00AF06C1">
        <w:rPr>
          <w:rFonts w:ascii="Arial" w:hAnsi="Arial" w:cs="Arial"/>
          <w:sz w:val="24"/>
          <w:szCs w:val="24"/>
        </w:rPr>
        <w:t>Użyte w Regulaminie określenia oznaczają:</w:t>
      </w:r>
    </w:p>
    <w:p w14:paraId="32A522BC" w14:textId="422BA154" w:rsidR="00092461" w:rsidRPr="00F40C03" w:rsidRDefault="00092461" w:rsidP="007118F8">
      <w:pPr>
        <w:numPr>
          <w:ilvl w:val="0"/>
          <w:numId w:val="24"/>
        </w:numPr>
        <w:tabs>
          <w:tab w:val="left" w:pos="709"/>
        </w:tabs>
        <w:spacing w:after="0" w:line="360" w:lineRule="auto"/>
        <w:ind w:hanging="720"/>
        <w:jc w:val="both"/>
        <w:rPr>
          <w:rFonts w:ascii="Arial" w:hAnsi="Arial" w:cs="Arial"/>
          <w:sz w:val="24"/>
          <w:szCs w:val="24"/>
        </w:rPr>
      </w:pPr>
      <w:r w:rsidRPr="00AF06C1">
        <w:rPr>
          <w:rFonts w:ascii="Arial" w:hAnsi="Arial" w:cs="Arial"/>
          <w:b/>
          <w:sz w:val="24"/>
          <w:szCs w:val="24"/>
        </w:rPr>
        <w:t>Beneficjent</w:t>
      </w:r>
      <w:r w:rsidRPr="00AF06C1">
        <w:rPr>
          <w:rFonts w:ascii="Arial" w:hAnsi="Arial" w:cs="Arial"/>
          <w:sz w:val="24"/>
          <w:szCs w:val="24"/>
        </w:rPr>
        <w:t xml:space="preserve"> </w:t>
      </w:r>
      <w:r w:rsidR="00A22111" w:rsidRPr="00AF06C1">
        <w:rPr>
          <w:rFonts w:ascii="Arial" w:hAnsi="Arial" w:cs="Arial"/>
          <w:sz w:val="24"/>
          <w:szCs w:val="24"/>
        </w:rPr>
        <w:t>-</w:t>
      </w:r>
      <w:r w:rsidRPr="00AF06C1">
        <w:rPr>
          <w:rFonts w:ascii="Arial" w:hAnsi="Arial" w:cs="Arial"/>
          <w:sz w:val="24"/>
          <w:szCs w:val="24"/>
        </w:rPr>
        <w:t xml:space="preserve"> </w:t>
      </w:r>
      <w:r w:rsidR="002D3944">
        <w:rPr>
          <w:rFonts w:ascii="Arial" w:hAnsi="Arial" w:cs="Arial"/>
          <w:sz w:val="24"/>
          <w:szCs w:val="24"/>
        </w:rPr>
        <w:t xml:space="preserve">podmiot, będący stroną umowy o dofinansowanie, zawartej w ramach </w:t>
      </w:r>
      <w:proofErr w:type="spellStart"/>
      <w:r w:rsidR="002D3944">
        <w:rPr>
          <w:rFonts w:ascii="Arial" w:hAnsi="Arial" w:cs="Arial"/>
          <w:sz w:val="24"/>
          <w:szCs w:val="24"/>
        </w:rPr>
        <w:t>POIiŚ</w:t>
      </w:r>
      <w:proofErr w:type="spellEnd"/>
      <w:r w:rsidR="002D3944">
        <w:rPr>
          <w:rFonts w:ascii="Arial" w:hAnsi="Arial" w:cs="Arial"/>
          <w:sz w:val="24"/>
          <w:szCs w:val="24"/>
        </w:rPr>
        <w:t xml:space="preserve"> lub podmiot upoważniony do ponoszenia wydatków wskazany we wniosku o</w:t>
      </w:r>
      <w:r w:rsidR="00455C17">
        <w:rPr>
          <w:rFonts w:ascii="Arial" w:hAnsi="Arial" w:cs="Arial"/>
          <w:sz w:val="24"/>
          <w:szCs w:val="24"/>
        </w:rPr>
        <w:t> </w:t>
      </w:r>
      <w:r w:rsidR="002D3944">
        <w:rPr>
          <w:rFonts w:ascii="Arial" w:hAnsi="Arial" w:cs="Arial"/>
          <w:sz w:val="24"/>
          <w:szCs w:val="24"/>
        </w:rPr>
        <w:t>dofinansowanie projektu</w:t>
      </w:r>
      <w:r w:rsidRPr="00AF06C1">
        <w:rPr>
          <w:rFonts w:ascii="Arial" w:hAnsi="Arial" w:cs="Arial"/>
          <w:sz w:val="24"/>
          <w:szCs w:val="24"/>
        </w:rPr>
        <w:t>;</w:t>
      </w:r>
    </w:p>
    <w:p w14:paraId="17E77B32" w14:textId="1ED8E484" w:rsidR="00092461" w:rsidRPr="00F40C03" w:rsidRDefault="00092461" w:rsidP="007118F8">
      <w:pPr>
        <w:numPr>
          <w:ilvl w:val="0"/>
          <w:numId w:val="24"/>
        </w:numPr>
        <w:tabs>
          <w:tab w:val="left" w:pos="709"/>
        </w:tabs>
        <w:spacing w:after="0" w:line="360" w:lineRule="auto"/>
        <w:ind w:hanging="720"/>
        <w:jc w:val="both"/>
        <w:rPr>
          <w:rFonts w:ascii="Arial" w:hAnsi="Arial" w:cs="Arial"/>
          <w:sz w:val="24"/>
          <w:szCs w:val="24"/>
        </w:rPr>
      </w:pPr>
      <w:r w:rsidRPr="00AF06C1">
        <w:rPr>
          <w:rFonts w:ascii="Arial" w:hAnsi="Arial" w:cs="Arial"/>
          <w:b/>
          <w:sz w:val="24"/>
          <w:szCs w:val="24"/>
        </w:rPr>
        <w:t>dochód</w:t>
      </w:r>
      <w:r w:rsidRPr="00AF06C1">
        <w:rPr>
          <w:rFonts w:ascii="Arial" w:hAnsi="Arial" w:cs="Arial"/>
          <w:sz w:val="24"/>
          <w:szCs w:val="24"/>
        </w:rPr>
        <w:t xml:space="preserve"> - dochód, o którym mowa w art. 61 ust. 1 rozporządzenia Parlamentu Europejskiego i Rady (UE) Nr 1303/2013, obliczony zgodnie z zasadami ustalonymi w </w:t>
      </w:r>
      <w:r w:rsidRPr="00AF06C1">
        <w:rPr>
          <w:rFonts w:ascii="Arial" w:hAnsi="Arial" w:cs="Arial"/>
          <w:i/>
          <w:sz w:val="24"/>
          <w:szCs w:val="24"/>
        </w:rPr>
        <w:t xml:space="preserve">Wytycznych w zakresie zagadnień </w:t>
      </w:r>
      <w:r w:rsidR="00711238">
        <w:rPr>
          <w:rFonts w:ascii="Arial" w:hAnsi="Arial" w:cs="Arial"/>
          <w:i/>
          <w:sz w:val="24"/>
          <w:szCs w:val="24"/>
        </w:rPr>
        <w:t>z</w:t>
      </w:r>
      <w:r w:rsidRPr="00AF06C1">
        <w:rPr>
          <w:rFonts w:ascii="Arial" w:hAnsi="Arial" w:cs="Arial"/>
          <w:i/>
          <w:sz w:val="24"/>
          <w:szCs w:val="24"/>
        </w:rPr>
        <w:t>wiązanych z</w:t>
      </w:r>
      <w:r w:rsidR="00543D59" w:rsidRPr="00AF06C1">
        <w:rPr>
          <w:rFonts w:ascii="Arial" w:hAnsi="Arial" w:cs="Arial"/>
          <w:i/>
          <w:sz w:val="24"/>
          <w:szCs w:val="24"/>
        </w:rPr>
        <w:t> </w:t>
      </w:r>
      <w:r w:rsidRPr="00AF06C1">
        <w:rPr>
          <w:rFonts w:ascii="Arial" w:hAnsi="Arial" w:cs="Arial"/>
          <w:i/>
          <w:sz w:val="24"/>
          <w:szCs w:val="24"/>
        </w:rPr>
        <w:t>przygotowaniem projektów inwestycyjnych, w tym projektów generujących dochód i</w:t>
      </w:r>
      <w:r w:rsidR="00543D59" w:rsidRPr="00AF06C1">
        <w:rPr>
          <w:rFonts w:ascii="Arial" w:hAnsi="Arial" w:cs="Arial"/>
          <w:i/>
          <w:sz w:val="24"/>
          <w:szCs w:val="24"/>
        </w:rPr>
        <w:t> </w:t>
      </w:r>
      <w:r w:rsidRPr="00AF06C1">
        <w:rPr>
          <w:rFonts w:ascii="Arial" w:hAnsi="Arial" w:cs="Arial"/>
          <w:i/>
          <w:sz w:val="24"/>
          <w:szCs w:val="24"/>
        </w:rPr>
        <w:t>projektów hybrydowych na lata 2014-2020</w:t>
      </w:r>
      <w:r w:rsidRPr="00AF06C1">
        <w:rPr>
          <w:rFonts w:ascii="Arial" w:hAnsi="Arial" w:cs="Arial"/>
          <w:sz w:val="24"/>
          <w:szCs w:val="24"/>
        </w:rPr>
        <w:t>;</w:t>
      </w:r>
    </w:p>
    <w:p w14:paraId="6371C12B" w14:textId="3A19312C" w:rsidR="00703EAE" w:rsidRPr="00F40C03" w:rsidRDefault="00092461" w:rsidP="007118F8">
      <w:pPr>
        <w:numPr>
          <w:ilvl w:val="0"/>
          <w:numId w:val="24"/>
        </w:numPr>
        <w:tabs>
          <w:tab w:val="left" w:pos="709"/>
        </w:tabs>
        <w:spacing w:after="0" w:line="360" w:lineRule="auto"/>
        <w:ind w:hanging="720"/>
        <w:jc w:val="both"/>
        <w:rPr>
          <w:rFonts w:ascii="Arial" w:hAnsi="Arial" w:cs="Arial"/>
          <w:sz w:val="24"/>
          <w:szCs w:val="24"/>
        </w:rPr>
      </w:pPr>
      <w:r w:rsidRPr="00AF06C1">
        <w:rPr>
          <w:rFonts w:ascii="Arial" w:hAnsi="Arial" w:cs="Arial"/>
          <w:b/>
          <w:sz w:val="24"/>
          <w:szCs w:val="24"/>
        </w:rPr>
        <w:t>dofinansowanie</w:t>
      </w:r>
      <w:r w:rsidRPr="00AF06C1">
        <w:rPr>
          <w:rFonts w:ascii="Arial" w:hAnsi="Arial" w:cs="Arial"/>
          <w:sz w:val="24"/>
          <w:szCs w:val="24"/>
        </w:rPr>
        <w:t xml:space="preserve"> </w:t>
      </w:r>
      <w:r w:rsidR="00A22111" w:rsidRPr="00AF06C1">
        <w:rPr>
          <w:rFonts w:ascii="Arial" w:hAnsi="Arial" w:cs="Arial"/>
          <w:sz w:val="24"/>
          <w:szCs w:val="24"/>
        </w:rPr>
        <w:t>-</w:t>
      </w:r>
      <w:r w:rsidRPr="00AF06C1">
        <w:rPr>
          <w:rFonts w:ascii="Arial" w:hAnsi="Arial" w:cs="Arial"/>
          <w:sz w:val="24"/>
          <w:szCs w:val="24"/>
        </w:rPr>
        <w:t xml:space="preserve"> </w:t>
      </w:r>
      <w:r w:rsidR="00AF2B1E">
        <w:rPr>
          <w:rFonts w:ascii="Arial" w:hAnsi="Arial" w:cs="Arial"/>
          <w:sz w:val="24"/>
          <w:szCs w:val="24"/>
        </w:rPr>
        <w:t>współfinansowanie UE lub współfinansowanie</w:t>
      </w:r>
      <w:r w:rsidRPr="00AF06C1">
        <w:rPr>
          <w:rFonts w:ascii="Arial" w:hAnsi="Arial" w:cs="Arial"/>
          <w:sz w:val="24"/>
          <w:szCs w:val="24"/>
        </w:rPr>
        <w:t xml:space="preserve"> krajowe </w:t>
      </w:r>
      <w:r w:rsidR="009B7E5F">
        <w:rPr>
          <w:rFonts w:ascii="Arial" w:hAnsi="Arial" w:cs="Arial"/>
          <w:sz w:val="24"/>
          <w:szCs w:val="24"/>
        </w:rPr>
        <w:t xml:space="preserve">udzielone </w:t>
      </w:r>
      <w:r w:rsidR="00B51F87">
        <w:rPr>
          <w:rFonts w:ascii="Arial" w:hAnsi="Arial" w:cs="Arial"/>
          <w:sz w:val="24"/>
          <w:szCs w:val="24"/>
        </w:rPr>
        <w:t xml:space="preserve"> </w:t>
      </w:r>
      <w:r w:rsidR="009B7E5F">
        <w:rPr>
          <w:rFonts w:ascii="Arial" w:hAnsi="Arial" w:cs="Arial"/>
          <w:sz w:val="24"/>
          <w:szCs w:val="24"/>
        </w:rPr>
        <w:t>Beneficjentowi</w:t>
      </w:r>
      <w:r w:rsidRPr="00AF06C1">
        <w:rPr>
          <w:rFonts w:ascii="Arial" w:hAnsi="Arial" w:cs="Arial"/>
          <w:sz w:val="24"/>
          <w:szCs w:val="24"/>
        </w:rPr>
        <w:t xml:space="preserve"> na podstawie umowy o dofinansowanie</w:t>
      </w:r>
      <w:r w:rsidR="00B51F87">
        <w:rPr>
          <w:rFonts w:ascii="Arial" w:hAnsi="Arial" w:cs="Arial"/>
          <w:sz w:val="24"/>
          <w:szCs w:val="24"/>
        </w:rPr>
        <w:t xml:space="preserve"> projektu</w:t>
      </w:r>
      <w:r w:rsidRPr="00AF06C1">
        <w:rPr>
          <w:rFonts w:ascii="Arial" w:hAnsi="Arial" w:cs="Arial"/>
          <w:sz w:val="24"/>
          <w:szCs w:val="24"/>
        </w:rPr>
        <w:t xml:space="preserve">; </w:t>
      </w:r>
    </w:p>
    <w:p w14:paraId="1E0C6923" w14:textId="73804A0F" w:rsidR="00092461" w:rsidRPr="00AF06C1" w:rsidRDefault="00092461" w:rsidP="00591BE5">
      <w:pPr>
        <w:numPr>
          <w:ilvl w:val="0"/>
          <w:numId w:val="24"/>
        </w:numPr>
        <w:tabs>
          <w:tab w:val="left" w:pos="709"/>
        </w:tabs>
        <w:spacing w:after="0" w:line="360" w:lineRule="auto"/>
        <w:ind w:hanging="720"/>
        <w:jc w:val="both"/>
        <w:rPr>
          <w:rFonts w:ascii="Arial" w:hAnsi="Arial" w:cs="Arial"/>
          <w:sz w:val="24"/>
          <w:szCs w:val="24"/>
        </w:rPr>
      </w:pPr>
      <w:r w:rsidRPr="00AF06C1">
        <w:rPr>
          <w:rFonts w:ascii="Arial" w:hAnsi="Arial" w:cs="Arial"/>
          <w:b/>
          <w:sz w:val="24"/>
          <w:szCs w:val="24"/>
        </w:rPr>
        <w:t>duży projekt</w:t>
      </w:r>
      <w:r w:rsidRPr="00AF06C1">
        <w:rPr>
          <w:rFonts w:ascii="Arial" w:hAnsi="Arial" w:cs="Arial"/>
          <w:sz w:val="24"/>
          <w:szCs w:val="24"/>
        </w:rPr>
        <w:t xml:space="preserve"> </w:t>
      </w:r>
      <w:r w:rsidR="00A22111" w:rsidRPr="00AF06C1">
        <w:rPr>
          <w:rFonts w:ascii="Arial" w:hAnsi="Arial" w:cs="Arial"/>
          <w:sz w:val="24"/>
          <w:szCs w:val="24"/>
        </w:rPr>
        <w:t>-</w:t>
      </w:r>
      <w:r w:rsidR="00A22111">
        <w:rPr>
          <w:rFonts w:ascii="Arial" w:hAnsi="Arial" w:cs="Arial"/>
          <w:sz w:val="24"/>
          <w:szCs w:val="24"/>
        </w:rPr>
        <w:t xml:space="preserve"> </w:t>
      </w:r>
      <w:r w:rsidRPr="00AF06C1">
        <w:rPr>
          <w:rFonts w:ascii="Arial" w:hAnsi="Arial" w:cs="Arial"/>
          <w:sz w:val="24"/>
          <w:szCs w:val="24"/>
        </w:rPr>
        <w:t xml:space="preserve">projekt, który zgodnie z art. 100 rozporządzenia ogólnego, </w:t>
      </w:r>
      <w:r w:rsidR="00101DD4" w:rsidRPr="00AF06C1">
        <w:rPr>
          <w:rFonts w:ascii="Arial" w:hAnsi="Arial" w:cs="Arial"/>
          <w:sz w:val="24"/>
          <w:szCs w:val="24"/>
        </w:rPr>
        <w:t xml:space="preserve">obejmuje szereg </w:t>
      </w:r>
      <w:r w:rsidR="003A166B">
        <w:rPr>
          <w:rFonts w:ascii="Arial" w:hAnsi="Arial" w:cs="Arial"/>
          <w:sz w:val="24"/>
          <w:szCs w:val="24"/>
        </w:rPr>
        <w:t xml:space="preserve">robót, </w:t>
      </w:r>
      <w:r w:rsidRPr="00AF06C1">
        <w:rPr>
          <w:rFonts w:ascii="Arial" w:hAnsi="Arial" w:cs="Arial"/>
          <w:sz w:val="24"/>
          <w:szCs w:val="24"/>
        </w:rPr>
        <w:t>działań lub usług służący wykonaniu niepodzielnego zadania o</w:t>
      </w:r>
      <w:r w:rsidR="00455C17">
        <w:rPr>
          <w:rFonts w:ascii="Arial" w:hAnsi="Arial" w:cs="Arial"/>
          <w:sz w:val="24"/>
          <w:szCs w:val="24"/>
        </w:rPr>
        <w:t> </w:t>
      </w:r>
      <w:r w:rsidRPr="00AF06C1">
        <w:rPr>
          <w:rFonts w:ascii="Arial" w:hAnsi="Arial" w:cs="Arial"/>
          <w:sz w:val="24"/>
          <w:szCs w:val="24"/>
        </w:rPr>
        <w:t>sprecyzowanym charakterze gospodarczym lub</w:t>
      </w:r>
      <w:r w:rsidR="002D4BF1">
        <w:rPr>
          <w:rFonts w:ascii="Arial" w:hAnsi="Arial" w:cs="Arial"/>
          <w:sz w:val="24"/>
          <w:szCs w:val="24"/>
        </w:rPr>
        <w:t> </w:t>
      </w:r>
      <w:r w:rsidRPr="00AF06C1">
        <w:rPr>
          <w:rFonts w:ascii="Arial" w:hAnsi="Arial" w:cs="Arial"/>
          <w:sz w:val="24"/>
          <w:szCs w:val="24"/>
        </w:rPr>
        <w:t>technicznym, który posiada jasno określone cele i którego całkowite koszty kwalifikowane przekraczają kwotę 50 000 000 EUR.</w:t>
      </w:r>
      <w:r w:rsidR="00840FFA">
        <w:rPr>
          <w:rFonts w:ascii="Arial" w:hAnsi="Arial" w:cs="Arial"/>
          <w:sz w:val="24"/>
          <w:szCs w:val="24"/>
        </w:rPr>
        <w:t xml:space="preserve"> </w:t>
      </w:r>
      <w:r w:rsidR="00840FFA" w:rsidRPr="00840FFA">
        <w:rPr>
          <w:rFonts w:ascii="Arial" w:hAnsi="Arial" w:cs="Arial"/>
          <w:sz w:val="24"/>
          <w:szCs w:val="24"/>
        </w:rPr>
        <w:t xml:space="preserve">W przypadku projektów </w:t>
      </w:r>
      <w:r w:rsidR="00840FFA" w:rsidRPr="00604B94">
        <w:rPr>
          <w:rFonts w:ascii="Arial" w:hAnsi="Arial" w:cs="Arial"/>
          <w:sz w:val="24"/>
          <w:szCs w:val="24"/>
        </w:rPr>
        <w:t xml:space="preserve">generujących </w:t>
      </w:r>
      <w:r w:rsidR="00840FFA" w:rsidRPr="002646D1">
        <w:rPr>
          <w:rFonts w:ascii="Arial" w:hAnsi="Arial" w:cs="Arial"/>
          <w:sz w:val="24"/>
          <w:szCs w:val="24"/>
        </w:rPr>
        <w:t xml:space="preserve">dochód, </w:t>
      </w:r>
      <w:r w:rsidR="00840FFA" w:rsidRPr="00A22111">
        <w:rPr>
          <w:rFonts w:ascii="Arial" w:hAnsi="Arial" w:cs="Arial"/>
          <w:color w:val="000000"/>
          <w:sz w:val="24"/>
          <w:szCs w:val="24"/>
        </w:rPr>
        <w:t>do identyfikacji dużych projektów należy stosować skorygowane całkowite koszty kwalifikowalne projektu/inwestycji.</w:t>
      </w:r>
      <w:r w:rsidRPr="00840FFA">
        <w:rPr>
          <w:rFonts w:ascii="Arial" w:hAnsi="Arial" w:cs="Arial"/>
          <w:sz w:val="24"/>
          <w:szCs w:val="24"/>
        </w:rPr>
        <w:t xml:space="preserve"> </w:t>
      </w:r>
      <w:r w:rsidR="00E80504">
        <w:rPr>
          <w:rFonts w:ascii="Arial" w:hAnsi="Arial" w:cs="Arial"/>
          <w:sz w:val="24"/>
          <w:szCs w:val="24"/>
        </w:rPr>
        <w:t xml:space="preserve">W celu ustalenia, czy całkowity koszt kwalifikowalny danego </w:t>
      </w:r>
      <w:r w:rsidR="00E80504">
        <w:rPr>
          <w:rFonts w:ascii="Arial" w:hAnsi="Arial" w:cs="Arial"/>
          <w:sz w:val="24"/>
          <w:szCs w:val="24"/>
        </w:rPr>
        <w:lastRenderedPageBreak/>
        <w:t>projektu jest dużym projektem,</w:t>
      </w:r>
      <w:r w:rsidRPr="00AF06C1">
        <w:rPr>
          <w:rFonts w:ascii="Arial" w:hAnsi="Arial" w:cs="Arial"/>
          <w:sz w:val="24"/>
          <w:szCs w:val="24"/>
        </w:rPr>
        <w:t xml:space="preserve"> należy </w:t>
      </w:r>
      <w:r w:rsidR="00E80504">
        <w:rPr>
          <w:rFonts w:ascii="Arial" w:hAnsi="Arial" w:cs="Arial"/>
          <w:sz w:val="24"/>
          <w:szCs w:val="24"/>
        </w:rPr>
        <w:t xml:space="preserve">zastosować kurs wymiany EUR/PLN, stanowiący średnią arytmetyczną kursów średnich miesięcznych Narodowego Banku </w:t>
      </w:r>
      <w:r w:rsidR="00565109">
        <w:rPr>
          <w:rFonts w:ascii="Arial" w:hAnsi="Arial" w:cs="Arial"/>
          <w:sz w:val="24"/>
          <w:szCs w:val="24"/>
        </w:rPr>
        <w:t>P</w:t>
      </w:r>
      <w:r w:rsidR="00E80504">
        <w:rPr>
          <w:rFonts w:ascii="Arial" w:hAnsi="Arial" w:cs="Arial"/>
          <w:sz w:val="24"/>
          <w:szCs w:val="24"/>
        </w:rPr>
        <w:t xml:space="preserve">olskiego, z ostatnich sześciu miesięcy poprzedzających </w:t>
      </w:r>
      <w:r w:rsidR="00142D17">
        <w:rPr>
          <w:rFonts w:ascii="Arial" w:hAnsi="Arial" w:cs="Arial"/>
          <w:sz w:val="24"/>
          <w:szCs w:val="24"/>
        </w:rPr>
        <w:t>miesiąc</w:t>
      </w:r>
      <w:r w:rsidR="00E80504">
        <w:rPr>
          <w:rFonts w:ascii="Arial" w:hAnsi="Arial" w:cs="Arial"/>
          <w:sz w:val="24"/>
          <w:szCs w:val="24"/>
        </w:rPr>
        <w:t xml:space="preserve"> złożenia wniosku o</w:t>
      </w:r>
      <w:r w:rsidR="00455C17">
        <w:rPr>
          <w:rFonts w:ascii="Arial" w:hAnsi="Arial" w:cs="Arial"/>
          <w:sz w:val="24"/>
          <w:szCs w:val="24"/>
        </w:rPr>
        <w:t> </w:t>
      </w:r>
      <w:r w:rsidR="00E80504">
        <w:rPr>
          <w:rFonts w:ascii="Arial" w:hAnsi="Arial" w:cs="Arial"/>
          <w:sz w:val="24"/>
          <w:szCs w:val="24"/>
        </w:rPr>
        <w:t xml:space="preserve">dofinansowanie. </w:t>
      </w:r>
      <w:r w:rsidR="008124E6">
        <w:rPr>
          <w:rFonts w:ascii="Arial" w:hAnsi="Arial" w:cs="Arial"/>
          <w:sz w:val="24"/>
          <w:szCs w:val="24"/>
        </w:rPr>
        <w:t>Ustalony w momencie złożenia wniosku</w:t>
      </w:r>
      <w:r w:rsidR="00181670">
        <w:rPr>
          <w:rFonts w:ascii="Arial" w:hAnsi="Arial" w:cs="Arial"/>
          <w:sz w:val="24"/>
          <w:szCs w:val="24"/>
        </w:rPr>
        <w:t xml:space="preserve"> o dofinansowanie</w:t>
      </w:r>
      <w:r w:rsidR="008124E6">
        <w:rPr>
          <w:rFonts w:ascii="Arial" w:hAnsi="Arial" w:cs="Arial"/>
          <w:sz w:val="24"/>
          <w:szCs w:val="24"/>
        </w:rPr>
        <w:t xml:space="preserve"> kurs</w:t>
      </w:r>
      <w:r w:rsidR="00E80504">
        <w:rPr>
          <w:rFonts w:ascii="Arial" w:hAnsi="Arial" w:cs="Arial"/>
          <w:sz w:val="24"/>
          <w:szCs w:val="24"/>
        </w:rPr>
        <w:t xml:space="preserve"> wymiany</w:t>
      </w:r>
      <w:r w:rsidR="008124E6">
        <w:rPr>
          <w:rFonts w:ascii="Arial" w:hAnsi="Arial" w:cs="Arial"/>
          <w:sz w:val="24"/>
          <w:szCs w:val="24"/>
        </w:rPr>
        <w:t xml:space="preserve"> EUR/PLN jest stosowany również w celu identyfikacji, czy dany projekt nie</w:t>
      </w:r>
      <w:r w:rsidR="00455C17">
        <w:rPr>
          <w:rFonts w:ascii="Arial" w:hAnsi="Arial" w:cs="Arial"/>
          <w:sz w:val="24"/>
          <w:szCs w:val="24"/>
        </w:rPr>
        <w:t> </w:t>
      </w:r>
      <w:r w:rsidR="008124E6">
        <w:rPr>
          <w:rFonts w:ascii="Arial" w:hAnsi="Arial" w:cs="Arial"/>
          <w:sz w:val="24"/>
          <w:szCs w:val="24"/>
        </w:rPr>
        <w:t>uzyskał</w:t>
      </w:r>
      <w:r w:rsidR="000F3814">
        <w:rPr>
          <w:rFonts w:ascii="Arial" w:hAnsi="Arial" w:cs="Arial"/>
          <w:sz w:val="24"/>
          <w:szCs w:val="24"/>
        </w:rPr>
        <w:t>by</w:t>
      </w:r>
      <w:r w:rsidR="008124E6">
        <w:rPr>
          <w:rFonts w:ascii="Arial" w:hAnsi="Arial" w:cs="Arial"/>
          <w:sz w:val="24"/>
          <w:szCs w:val="24"/>
        </w:rPr>
        <w:t xml:space="preserve"> statusu dużego projektu w przypadku zmiany całkowitego kosztu kwalifikowanego na późniejszym etapie</w:t>
      </w:r>
      <w:r w:rsidR="00814349">
        <w:rPr>
          <w:rFonts w:ascii="Arial" w:hAnsi="Arial" w:cs="Arial"/>
          <w:sz w:val="24"/>
          <w:szCs w:val="24"/>
        </w:rPr>
        <w:t>;</w:t>
      </w:r>
    </w:p>
    <w:p w14:paraId="5CF847BA" w14:textId="77777777" w:rsidR="00092461" w:rsidRPr="00AF06C1" w:rsidRDefault="00092461" w:rsidP="007118F8">
      <w:pPr>
        <w:tabs>
          <w:tab w:val="left" w:pos="709"/>
        </w:tabs>
        <w:spacing w:after="0" w:line="360" w:lineRule="auto"/>
        <w:jc w:val="both"/>
        <w:rPr>
          <w:rFonts w:ascii="Arial" w:hAnsi="Arial" w:cs="Arial"/>
          <w:sz w:val="24"/>
          <w:szCs w:val="24"/>
        </w:rPr>
      </w:pPr>
    </w:p>
    <w:p w14:paraId="4D5BAC68" w14:textId="24C24563" w:rsidR="00092461" w:rsidRPr="00F40C03" w:rsidRDefault="00092461" w:rsidP="007118F8">
      <w:pPr>
        <w:numPr>
          <w:ilvl w:val="0"/>
          <w:numId w:val="24"/>
        </w:numPr>
        <w:tabs>
          <w:tab w:val="left" w:pos="709"/>
        </w:tabs>
        <w:spacing w:after="0" w:line="360" w:lineRule="auto"/>
        <w:ind w:hanging="720"/>
        <w:jc w:val="both"/>
        <w:rPr>
          <w:rFonts w:ascii="Arial" w:hAnsi="Arial" w:cs="Arial"/>
          <w:sz w:val="24"/>
          <w:szCs w:val="24"/>
        </w:rPr>
      </w:pPr>
      <w:r w:rsidRPr="00AF06C1">
        <w:rPr>
          <w:rFonts w:ascii="Arial" w:hAnsi="Arial" w:cs="Arial"/>
          <w:b/>
          <w:sz w:val="24"/>
          <w:szCs w:val="24"/>
        </w:rPr>
        <w:t>Instytucja Audytowa (IA)</w:t>
      </w:r>
      <w:r w:rsidRPr="00AF06C1">
        <w:rPr>
          <w:rFonts w:ascii="Arial" w:hAnsi="Arial" w:cs="Arial"/>
          <w:sz w:val="24"/>
          <w:szCs w:val="24"/>
        </w:rPr>
        <w:t xml:space="preserve"> - Generalnego Inspektora Kontroli Skarbowej;</w:t>
      </w:r>
    </w:p>
    <w:p w14:paraId="69BE3D64" w14:textId="4BECAAA0" w:rsidR="00092461" w:rsidRPr="00F40C03" w:rsidRDefault="00092461" w:rsidP="007118F8">
      <w:pPr>
        <w:numPr>
          <w:ilvl w:val="0"/>
          <w:numId w:val="24"/>
        </w:numPr>
        <w:tabs>
          <w:tab w:val="left" w:pos="709"/>
        </w:tabs>
        <w:spacing w:after="0" w:line="360" w:lineRule="auto"/>
        <w:ind w:hanging="720"/>
        <w:jc w:val="both"/>
        <w:rPr>
          <w:rFonts w:ascii="Arial" w:hAnsi="Arial" w:cs="Arial"/>
          <w:sz w:val="24"/>
          <w:szCs w:val="24"/>
        </w:rPr>
      </w:pPr>
      <w:r w:rsidRPr="006E02EB">
        <w:rPr>
          <w:rFonts w:ascii="Arial" w:hAnsi="Arial" w:cs="Arial"/>
          <w:b/>
          <w:sz w:val="24"/>
          <w:szCs w:val="24"/>
        </w:rPr>
        <w:t>Instytucja Certyfikująca (IC)</w:t>
      </w:r>
      <w:r w:rsidRPr="006E02EB">
        <w:rPr>
          <w:rFonts w:ascii="Arial" w:hAnsi="Arial" w:cs="Arial"/>
          <w:sz w:val="24"/>
          <w:szCs w:val="24"/>
        </w:rPr>
        <w:t xml:space="preserve"> - minist</w:t>
      </w:r>
      <w:r w:rsidR="009C79E6">
        <w:rPr>
          <w:rFonts w:ascii="Arial" w:hAnsi="Arial" w:cs="Arial"/>
          <w:sz w:val="24"/>
          <w:szCs w:val="24"/>
        </w:rPr>
        <w:t>er</w:t>
      </w:r>
      <w:r w:rsidRPr="006E02EB">
        <w:rPr>
          <w:rFonts w:ascii="Arial" w:hAnsi="Arial" w:cs="Arial"/>
          <w:sz w:val="24"/>
          <w:szCs w:val="24"/>
        </w:rPr>
        <w:t xml:space="preserve"> właściw</w:t>
      </w:r>
      <w:r w:rsidR="009C79E6">
        <w:rPr>
          <w:rFonts w:ascii="Arial" w:hAnsi="Arial" w:cs="Arial"/>
          <w:sz w:val="24"/>
          <w:szCs w:val="24"/>
        </w:rPr>
        <w:t>y</w:t>
      </w:r>
      <w:r w:rsidRPr="006E02EB">
        <w:rPr>
          <w:rFonts w:ascii="Arial" w:hAnsi="Arial" w:cs="Arial"/>
          <w:sz w:val="24"/>
          <w:szCs w:val="24"/>
        </w:rPr>
        <w:t xml:space="preserve"> do</w:t>
      </w:r>
      <w:r w:rsidR="002D4BF1" w:rsidRPr="006E02EB">
        <w:rPr>
          <w:rFonts w:ascii="Arial" w:hAnsi="Arial" w:cs="Arial"/>
          <w:sz w:val="24"/>
          <w:szCs w:val="24"/>
        </w:rPr>
        <w:t> </w:t>
      </w:r>
      <w:r w:rsidRPr="006E02EB">
        <w:rPr>
          <w:rFonts w:ascii="Arial" w:hAnsi="Arial" w:cs="Arial"/>
          <w:sz w:val="24"/>
          <w:szCs w:val="24"/>
        </w:rPr>
        <w:t>spraw rozwoju regionalnego, którego obsługę w zakresie</w:t>
      </w:r>
      <w:r w:rsidRPr="00AF06C1">
        <w:rPr>
          <w:rFonts w:ascii="Arial" w:hAnsi="Arial" w:cs="Arial"/>
          <w:sz w:val="24"/>
          <w:szCs w:val="24"/>
        </w:rPr>
        <w:t xml:space="preserve"> certyfikacji zapewnia Instytucja Zarządzająca wskazana w </w:t>
      </w:r>
      <w:proofErr w:type="spellStart"/>
      <w:r w:rsidRPr="00AF06C1">
        <w:rPr>
          <w:rFonts w:ascii="Arial" w:hAnsi="Arial" w:cs="Arial"/>
          <w:sz w:val="24"/>
          <w:szCs w:val="24"/>
        </w:rPr>
        <w:t>SzOOP</w:t>
      </w:r>
      <w:proofErr w:type="spellEnd"/>
      <w:r w:rsidRPr="00AF06C1">
        <w:rPr>
          <w:rFonts w:ascii="Arial" w:hAnsi="Arial" w:cs="Arial"/>
          <w:sz w:val="24"/>
          <w:szCs w:val="24"/>
        </w:rPr>
        <w:t xml:space="preserve"> </w:t>
      </w:r>
      <w:proofErr w:type="spellStart"/>
      <w:r w:rsidRPr="00AF06C1">
        <w:rPr>
          <w:rFonts w:ascii="Arial" w:hAnsi="Arial" w:cs="Arial"/>
          <w:sz w:val="24"/>
          <w:szCs w:val="24"/>
        </w:rPr>
        <w:t>POIiŚ</w:t>
      </w:r>
      <w:proofErr w:type="spellEnd"/>
      <w:r w:rsidRPr="00AF06C1">
        <w:rPr>
          <w:rFonts w:ascii="Arial" w:hAnsi="Arial" w:cs="Arial"/>
          <w:sz w:val="24"/>
          <w:szCs w:val="24"/>
        </w:rPr>
        <w:t xml:space="preserve"> 2014-2020;</w:t>
      </w:r>
    </w:p>
    <w:p w14:paraId="167F9693" w14:textId="04F793A9" w:rsidR="00092461" w:rsidRPr="00F40C03" w:rsidRDefault="00092461" w:rsidP="007118F8">
      <w:pPr>
        <w:numPr>
          <w:ilvl w:val="0"/>
          <w:numId w:val="24"/>
        </w:numPr>
        <w:tabs>
          <w:tab w:val="left" w:pos="709"/>
        </w:tabs>
        <w:spacing w:after="0" w:line="360" w:lineRule="auto"/>
        <w:ind w:hanging="720"/>
        <w:jc w:val="both"/>
        <w:rPr>
          <w:rFonts w:ascii="Arial" w:hAnsi="Arial" w:cs="Arial"/>
          <w:sz w:val="24"/>
          <w:szCs w:val="24"/>
        </w:rPr>
      </w:pPr>
      <w:r w:rsidRPr="00AF06C1">
        <w:rPr>
          <w:rFonts w:ascii="Arial" w:hAnsi="Arial" w:cs="Arial"/>
          <w:b/>
          <w:sz w:val="24"/>
          <w:szCs w:val="24"/>
        </w:rPr>
        <w:t>Instytucja Organizująca Konkurs (IOK)</w:t>
      </w:r>
      <w:r w:rsidRPr="00AF06C1">
        <w:rPr>
          <w:rFonts w:ascii="Arial" w:hAnsi="Arial" w:cs="Arial"/>
          <w:sz w:val="24"/>
          <w:szCs w:val="24"/>
        </w:rPr>
        <w:t xml:space="preserve"> </w:t>
      </w:r>
      <w:r w:rsidR="00A22111" w:rsidRPr="00AF06C1">
        <w:rPr>
          <w:rFonts w:ascii="Arial" w:hAnsi="Arial" w:cs="Arial"/>
          <w:sz w:val="24"/>
          <w:szCs w:val="24"/>
        </w:rPr>
        <w:t>-</w:t>
      </w:r>
      <w:r w:rsidRPr="00AF06C1">
        <w:rPr>
          <w:rFonts w:ascii="Arial" w:hAnsi="Arial" w:cs="Arial"/>
          <w:sz w:val="24"/>
          <w:szCs w:val="24"/>
        </w:rPr>
        <w:t xml:space="preserve"> </w:t>
      </w:r>
      <w:r w:rsidR="00FF4F9F">
        <w:rPr>
          <w:rFonts w:ascii="Arial" w:hAnsi="Arial" w:cs="Arial"/>
          <w:sz w:val="24"/>
          <w:szCs w:val="24"/>
        </w:rPr>
        <w:t>Wojewódzki</w:t>
      </w:r>
      <w:r w:rsidR="00FF4F9F" w:rsidRPr="00AF06C1">
        <w:rPr>
          <w:rFonts w:ascii="Arial" w:hAnsi="Arial" w:cs="Arial"/>
          <w:sz w:val="24"/>
          <w:szCs w:val="24"/>
        </w:rPr>
        <w:t xml:space="preserve"> </w:t>
      </w:r>
      <w:r w:rsidRPr="00AF06C1">
        <w:rPr>
          <w:rFonts w:ascii="Arial" w:hAnsi="Arial" w:cs="Arial"/>
          <w:sz w:val="24"/>
          <w:szCs w:val="24"/>
        </w:rPr>
        <w:t xml:space="preserve">Fundusz Ochrony Środowiska i Gospodarki </w:t>
      </w:r>
      <w:r w:rsidRPr="00B04FF0">
        <w:rPr>
          <w:rFonts w:ascii="Arial" w:hAnsi="Arial" w:cs="Arial"/>
          <w:sz w:val="24"/>
          <w:szCs w:val="24"/>
        </w:rPr>
        <w:t>Wodnej</w:t>
      </w:r>
      <w:r w:rsidR="00FF4F9F" w:rsidRPr="00B04FF0">
        <w:rPr>
          <w:rFonts w:ascii="Arial" w:hAnsi="Arial" w:cs="Arial"/>
          <w:sz w:val="24"/>
          <w:szCs w:val="24"/>
        </w:rPr>
        <w:t xml:space="preserve"> w Katowicach (dalej również: „</w:t>
      </w:r>
      <w:proofErr w:type="spellStart"/>
      <w:r w:rsidR="00FF4F9F" w:rsidRPr="00B04FF0">
        <w:rPr>
          <w:rFonts w:ascii="Arial" w:hAnsi="Arial" w:cs="Arial"/>
          <w:sz w:val="24"/>
          <w:szCs w:val="24"/>
        </w:rPr>
        <w:t>WFOŚiGW</w:t>
      </w:r>
      <w:proofErr w:type="spellEnd"/>
      <w:r w:rsidR="00FF4F9F" w:rsidRPr="00B04FF0">
        <w:rPr>
          <w:rFonts w:ascii="Arial" w:hAnsi="Arial" w:cs="Arial"/>
          <w:sz w:val="24"/>
          <w:szCs w:val="24"/>
        </w:rPr>
        <w:t>”</w:t>
      </w:r>
      <w:r w:rsidRPr="00B04FF0">
        <w:rPr>
          <w:rFonts w:ascii="Arial" w:hAnsi="Arial" w:cs="Arial"/>
          <w:sz w:val="24"/>
          <w:szCs w:val="24"/>
        </w:rPr>
        <w:t xml:space="preserve">, któremu zgodnie z Umową </w:t>
      </w:r>
      <w:proofErr w:type="spellStart"/>
      <w:r w:rsidRPr="00B04FF0">
        <w:rPr>
          <w:rFonts w:ascii="Arial" w:hAnsi="Arial" w:cs="Arial"/>
          <w:sz w:val="24"/>
          <w:szCs w:val="24"/>
        </w:rPr>
        <w:t>POIiŚ</w:t>
      </w:r>
      <w:proofErr w:type="spellEnd"/>
      <w:r w:rsidRPr="00B04FF0">
        <w:rPr>
          <w:rFonts w:ascii="Arial" w:hAnsi="Arial" w:cs="Arial"/>
          <w:sz w:val="24"/>
          <w:szCs w:val="24"/>
        </w:rPr>
        <w:t xml:space="preserve"> nr </w:t>
      </w:r>
      <w:r w:rsidR="0077233F" w:rsidRPr="007118F8">
        <w:rPr>
          <w:rFonts w:ascii="Arial" w:hAnsi="Arial" w:cs="Arial"/>
          <w:sz w:val="24"/>
          <w:szCs w:val="24"/>
        </w:rPr>
        <w:t xml:space="preserve">2 </w:t>
      </w:r>
      <w:r w:rsidRPr="00B04FF0">
        <w:rPr>
          <w:rFonts w:ascii="Arial" w:hAnsi="Arial" w:cs="Arial"/>
          <w:sz w:val="24"/>
          <w:szCs w:val="24"/>
        </w:rPr>
        <w:t>MG–</w:t>
      </w:r>
      <w:proofErr w:type="spellStart"/>
      <w:r w:rsidR="00A06855" w:rsidRPr="00B04FF0">
        <w:rPr>
          <w:rFonts w:ascii="Arial" w:hAnsi="Arial" w:cs="Arial"/>
          <w:sz w:val="24"/>
          <w:szCs w:val="24"/>
        </w:rPr>
        <w:t>W</w:t>
      </w:r>
      <w:r w:rsidRPr="00B04FF0">
        <w:rPr>
          <w:rFonts w:ascii="Arial" w:hAnsi="Arial" w:cs="Arial"/>
          <w:sz w:val="24"/>
          <w:szCs w:val="24"/>
        </w:rPr>
        <w:t>FOŚiGW</w:t>
      </w:r>
      <w:proofErr w:type="spellEnd"/>
      <w:r w:rsidRPr="00B04FF0">
        <w:rPr>
          <w:rFonts w:ascii="Arial" w:hAnsi="Arial" w:cs="Arial"/>
          <w:sz w:val="24"/>
          <w:szCs w:val="24"/>
        </w:rPr>
        <w:t>/2014</w:t>
      </w:r>
      <w:r w:rsidR="0077233F" w:rsidRPr="00B04FF0">
        <w:rPr>
          <w:rFonts w:ascii="Arial" w:hAnsi="Arial" w:cs="Arial"/>
          <w:sz w:val="24"/>
          <w:szCs w:val="24"/>
        </w:rPr>
        <w:t xml:space="preserve"> Katowice</w:t>
      </w:r>
      <w:r w:rsidRPr="00B04FF0">
        <w:rPr>
          <w:rFonts w:ascii="Arial" w:hAnsi="Arial" w:cs="Arial"/>
          <w:sz w:val="24"/>
          <w:szCs w:val="24"/>
        </w:rPr>
        <w:t xml:space="preserve"> w</w:t>
      </w:r>
      <w:r w:rsidR="00455C17" w:rsidRPr="00B04FF0">
        <w:rPr>
          <w:rFonts w:ascii="Arial" w:hAnsi="Arial" w:cs="Arial"/>
          <w:sz w:val="24"/>
          <w:szCs w:val="24"/>
        </w:rPr>
        <w:t> </w:t>
      </w:r>
      <w:r w:rsidRPr="00B04FF0">
        <w:rPr>
          <w:rFonts w:ascii="Arial" w:hAnsi="Arial" w:cs="Arial"/>
          <w:sz w:val="24"/>
          <w:szCs w:val="24"/>
        </w:rPr>
        <w:t>sprawie realizacji Programu Operacyjnego Infrastruktura i Środowisko na lata</w:t>
      </w:r>
      <w:r w:rsidRPr="00AF06C1">
        <w:rPr>
          <w:rFonts w:ascii="Arial" w:hAnsi="Arial" w:cs="Arial"/>
          <w:sz w:val="24"/>
          <w:szCs w:val="24"/>
        </w:rPr>
        <w:t xml:space="preserve"> 2014-2020 zawartą w dniu 18 grudnia 2014 r.</w:t>
      </w:r>
      <w:r w:rsidR="005F4C45">
        <w:rPr>
          <w:rFonts w:ascii="Arial" w:hAnsi="Arial" w:cs="Arial"/>
          <w:sz w:val="24"/>
          <w:szCs w:val="24"/>
        </w:rPr>
        <w:t xml:space="preserve"> (z późn.zm.)</w:t>
      </w:r>
      <w:r w:rsidRPr="00AF06C1">
        <w:rPr>
          <w:rFonts w:ascii="Arial" w:hAnsi="Arial" w:cs="Arial"/>
          <w:sz w:val="24"/>
          <w:szCs w:val="24"/>
        </w:rPr>
        <w:t>, powierzono zadania z</w:t>
      </w:r>
      <w:r w:rsidR="00455C17">
        <w:rPr>
          <w:rFonts w:ascii="Arial" w:hAnsi="Arial" w:cs="Arial"/>
          <w:sz w:val="24"/>
          <w:szCs w:val="24"/>
        </w:rPr>
        <w:t> </w:t>
      </w:r>
      <w:r w:rsidRPr="00AF06C1">
        <w:rPr>
          <w:rFonts w:ascii="Arial" w:hAnsi="Arial" w:cs="Arial"/>
          <w:sz w:val="24"/>
          <w:szCs w:val="24"/>
        </w:rPr>
        <w:t>zakresu organizacji systemu</w:t>
      </w:r>
      <w:r w:rsidR="00D30253" w:rsidRPr="00AF06C1">
        <w:rPr>
          <w:rFonts w:ascii="Arial" w:hAnsi="Arial" w:cs="Arial"/>
          <w:sz w:val="24"/>
          <w:szCs w:val="24"/>
        </w:rPr>
        <w:t xml:space="preserve"> </w:t>
      </w:r>
      <w:r w:rsidRPr="00AF06C1">
        <w:rPr>
          <w:rFonts w:ascii="Arial" w:hAnsi="Arial" w:cs="Arial"/>
          <w:sz w:val="24"/>
          <w:szCs w:val="24"/>
        </w:rPr>
        <w:t>i przeprowadzenia wyboru projektów w trybie konkursowym;</w:t>
      </w:r>
    </w:p>
    <w:p w14:paraId="66556A42" w14:textId="28E85F69" w:rsidR="00092461" w:rsidRPr="00F40C03" w:rsidRDefault="00092461" w:rsidP="007118F8">
      <w:pPr>
        <w:numPr>
          <w:ilvl w:val="0"/>
          <w:numId w:val="24"/>
        </w:numPr>
        <w:tabs>
          <w:tab w:val="left" w:pos="709"/>
        </w:tabs>
        <w:spacing w:after="0" w:line="360" w:lineRule="auto"/>
        <w:ind w:hanging="720"/>
        <w:jc w:val="both"/>
        <w:rPr>
          <w:rFonts w:ascii="Arial" w:hAnsi="Arial" w:cs="Arial"/>
          <w:sz w:val="24"/>
          <w:szCs w:val="24"/>
        </w:rPr>
      </w:pPr>
      <w:r w:rsidRPr="006E02EB">
        <w:rPr>
          <w:rFonts w:ascii="Arial" w:hAnsi="Arial" w:cs="Arial"/>
          <w:b/>
          <w:sz w:val="24"/>
          <w:szCs w:val="24"/>
        </w:rPr>
        <w:t>Instytucja Pośrednicząca (IP)</w:t>
      </w:r>
      <w:r w:rsidRPr="006E02EB">
        <w:rPr>
          <w:rFonts w:ascii="Arial" w:hAnsi="Arial" w:cs="Arial"/>
          <w:sz w:val="24"/>
          <w:szCs w:val="24"/>
        </w:rPr>
        <w:t xml:space="preserve"> - minist</w:t>
      </w:r>
      <w:r w:rsidR="009C79E6">
        <w:rPr>
          <w:rFonts w:ascii="Arial" w:hAnsi="Arial" w:cs="Arial"/>
          <w:sz w:val="24"/>
          <w:szCs w:val="24"/>
        </w:rPr>
        <w:t>er</w:t>
      </w:r>
      <w:r w:rsidRPr="006E02EB">
        <w:rPr>
          <w:rFonts w:ascii="Arial" w:hAnsi="Arial" w:cs="Arial"/>
          <w:sz w:val="24"/>
          <w:szCs w:val="24"/>
        </w:rPr>
        <w:t xml:space="preserve"> właściw</w:t>
      </w:r>
      <w:r w:rsidR="009C79E6">
        <w:rPr>
          <w:rFonts w:ascii="Arial" w:hAnsi="Arial" w:cs="Arial"/>
          <w:sz w:val="24"/>
          <w:szCs w:val="24"/>
        </w:rPr>
        <w:t>y</w:t>
      </w:r>
      <w:r w:rsidRPr="006E02EB">
        <w:rPr>
          <w:rFonts w:ascii="Arial" w:hAnsi="Arial" w:cs="Arial"/>
          <w:sz w:val="24"/>
          <w:szCs w:val="24"/>
        </w:rPr>
        <w:t xml:space="preserve"> do</w:t>
      </w:r>
      <w:r w:rsidR="002D4BF1" w:rsidRPr="006E02EB">
        <w:rPr>
          <w:rFonts w:ascii="Arial" w:hAnsi="Arial" w:cs="Arial"/>
          <w:sz w:val="24"/>
          <w:szCs w:val="24"/>
        </w:rPr>
        <w:t> </w:t>
      </w:r>
      <w:r w:rsidRPr="006E02EB">
        <w:rPr>
          <w:rFonts w:ascii="Arial" w:hAnsi="Arial" w:cs="Arial"/>
          <w:sz w:val="24"/>
          <w:szCs w:val="24"/>
        </w:rPr>
        <w:t xml:space="preserve">spraw </w:t>
      </w:r>
      <w:r w:rsidR="005F4C45">
        <w:rPr>
          <w:rFonts w:ascii="Arial" w:hAnsi="Arial" w:cs="Arial"/>
          <w:sz w:val="24"/>
          <w:szCs w:val="24"/>
        </w:rPr>
        <w:t>energii</w:t>
      </w:r>
      <w:r w:rsidRPr="006E02EB">
        <w:rPr>
          <w:rFonts w:ascii="Arial" w:hAnsi="Arial" w:cs="Arial"/>
          <w:sz w:val="24"/>
          <w:szCs w:val="24"/>
        </w:rPr>
        <w:t xml:space="preserve">, którego zadania w tym zakresie wykonuje właściwa komórka organizacyjna w urzędzie obsługującym tego ministra wskazana w </w:t>
      </w:r>
      <w:proofErr w:type="spellStart"/>
      <w:r w:rsidRPr="006E02EB">
        <w:rPr>
          <w:rFonts w:ascii="Arial" w:hAnsi="Arial" w:cs="Arial"/>
          <w:sz w:val="24"/>
          <w:szCs w:val="24"/>
        </w:rPr>
        <w:t>SzOOP</w:t>
      </w:r>
      <w:proofErr w:type="spellEnd"/>
      <w:r w:rsidRPr="006E02EB">
        <w:rPr>
          <w:rFonts w:ascii="Arial" w:hAnsi="Arial" w:cs="Arial"/>
          <w:sz w:val="24"/>
          <w:szCs w:val="24"/>
        </w:rPr>
        <w:t xml:space="preserve"> 2014-2020; </w:t>
      </w:r>
    </w:p>
    <w:p w14:paraId="552D344A" w14:textId="199C2B6B" w:rsidR="00092461" w:rsidRPr="00F40C03" w:rsidRDefault="00092461" w:rsidP="007118F8">
      <w:pPr>
        <w:numPr>
          <w:ilvl w:val="0"/>
          <w:numId w:val="24"/>
        </w:numPr>
        <w:tabs>
          <w:tab w:val="left" w:pos="709"/>
        </w:tabs>
        <w:spacing w:after="0" w:line="360" w:lineRule="auto"/>
        <w:ind w:hanging="720"/>
        <w:jc w:val="both"/>
        <w:rPr>
          <w:rFonts w:ascii="Arial" w:hAnsi="Arial" w:cs="Arial"/>
          <w:sz w:val="24"/>
          <w:szCs w:val="24"/>
        </w:rPr>
      </w:pPr>
      <w:r w:rsidRPr="00AF06C1">
        <w:rPr>
          <w:rFonts w:ascii="Arial" w:hAnsi="Arial" w:cs="Arial"/>
          <w:b/>
          <w:sz w:val="24"/>
          <w:szCs w:val="24"/>
        </w:rPr>
        <w:t>Instytucja Wdrażająca</w:t>
      </w:r>
      <w:r w:rsidRPr="00AF06C1">
        <w:rPr>
          <w:rFonts w:ascii="Arial" w:hAnsi="Arial" w:cs="Arial"/>
          <w:sz w:val="24"/>
          <w:szCs w:val="24"/>
        </w:rPr>
        <w:t xml:space="preserve"> </w:t>
      </w:r>
      <w:r w:rsidR="002803C0">
        <w:rPr>
          <w:rFonts w:ascii="Arial" w:hAnsi="Arial" w:cs="Arial"/>
          <w:sz w:val="24"/>
          <w:szCs w:val="24"/>
        </w:rPr>
        <w:t xml:space="preserve">(IW) </w:t>
      </w:r>
      <w:r w:rsidR="00A22111" w:rsidRPr="00AF06C1">
        <w:rPr>
          <w:rFonts w:ascii="Arial" w:hAnsi="Arial" w:cs="Arial"/>
          <w:sz w:val="24"/>
          <w:szCs w:val="24"/>
        </w:rPr>
        <w:t>-</w:t>
      </w:r>
      <w:r w:rsidRPr="00AF06C1">
        <w:rPr>
          <w:rFonts w:ascii="Arial" w:hAnsi="Arial" w:cs="Arial"/>
          <w:sz w:val="24"/>
          <w:szCs w:val="24"/>
        </w:rPr>
        <w:t xml:space="preserve"> </w:t>
      </w:r>
      <w:r w:rsidR="005B4F20">
        <w:rPr>
          <w:rFonts w:ascii="Arial" w:hAnsi="Arial" w:cs="Arial"/>
          <w:sz w:val="24"/>
          <w:szCs w:val="24"/>
        </w:rPr>
        <w:t>Wojewódzki</w:t>
      </w:r>
      <w:r w:rsidR="005B4F20" w:rsidRPr="00AF06C1">
        <w:rPr>
          <w:rFonts w:ascii="Arial" w:hAnsi="Arial" w:cs="Arial"/>
          <w:sz w:val="24"/>
          <w:szCs w:val="24"/>
        </w:rPr>
        <w:t xml:space="preserve"> </w:t>
      </w:r>
      <w:r w:rsidR="00585B4E">
        <w:rPr>
          <w:rFonts w:ascii="Arial" w:hAnsi="Arial" w:cs="Arial"/>
          <w:sz w:val="24"/>
          <w:szCs w:val="24"/>
        </w:rPr>
        <w:t>Fundusz Ochrony Środowiska i </w:t>
      </w:r>
      <w:r w:rsidRPr="00AF06C1">
        <w:rPr>
          <w:rFonts w:ascii="Arial" w:hAnsi="Arial" w:cs="Arial"/>
          <w:sz w:val="24"/>
          <w:szCs w:val="24"/>
        </w:rPr>
        <w:t>Gospodarki Wodnej</w:t>
      </w:r>
      <w:r w:rsidR="003E76EE">
        <w:rPr>
          <w:rFonts w:ascii="Arial" w:hAnsi="Arial" w:cs="Arial"/>
          <w:sz w:val="24"/>
          <w:szCs w:val="24"/>
        </w:rPr>
        <w:t xml:space="preserve"> </w:t>
      </w:r>
      <w:r w:rsidR="005B4F20">
        <w:rPr>
          <w:rFonts w:ascii="Arial" w:hAnsi="Arial" w:cs="Arial"/>
          <w:sz w:val="24"/>
          <w:szCs w:val="24"/>
        </w:rPr>
        <w:t xml:space="preserve">w Katowicach </w:t>
      </w:r>
      <w:r w:rsidR="003E76EE">
        <w:rPr>
          <w:rFonts w:ascii="Arial" w:hAnsi="Arial" w:cs="Arial"/>
          <w:sz w:val="24"/>
          <w:szCs w:val="24"/>
        </w:rPr>
        <w:t>(</w:t>
      </w:r>
      <w:r w:rsidR="005B4F20">
        <w:rPr>
          <w:rFonts w:ascii="Arial" w:hAnsi="Arial" w:cs="Arial"/>
          <w:sz w:val="24"/>
          <w:szCs w:val="24"/>
        </w:rPr>
        <w:t xml:space="preserve">dalej również:  </w:t>
      </w:r>
      <w:proofErr w:type="spellStart"/>
      <w:r w:rsidR="005B4F20">
        <w:rPr>
          <w:rFonts w:ascii="Arial" w:hAnsi="Arial" w:cs="Arial"/>
          <w:sz w:val="24"/>
          <w:szCs w:val="24"/>
        </w:rPr>
        <w:t>WFOŚiGW</w:t>
      </w:r>
      <w:proofErr w:type="spellEnd"/>
      <w:r w:rsidR="003E76EE">
        <w:rPr>
          <w:rFonts w:ascii="Arial" w:hAnsi="Arial" w:cs="Arial"/>
          <w:sz w:val="24"/>
          <w:szCs w:val="24"/>
        </w:rPr>
        <w:t>)</w:t>
      </w:r>
      <w:r w:rsidRPr="00AF06C1">
        <w:rPr>
          <w:rFonts w:ascii="Arial" w:hAnsi="Arial" w:cs="Arial"/>
          <w:sz w:val="24"/>
          <w:szCs w:val="24"/>
        </w:rPr>
        <w:t xml:space="preserve">, któremu na podstawie Umowy </w:t>
      </w:r>
      <w:proofErr w:type="spellStart"/>
      <w:r w:rsidR="004E41BB" w:rsidRPr="00AF06C1">
        <w:rPr>
          <w:rFonts w:ascii="Arial" w:hAnsi="Arial" w:cs="Arial"/>
          <w:sz w:val="24"/>
          <w:szCs w:val="24"/>
        </w:rPr>
        <w:t>POIiŚ</w:t>
      </w:r>
      <w:proofErr w:type="spellEnd"/>
      <w:r w:rsidR="004E41BB" w:rsidRPr="00AF06C1">
        <w:rPr>
          <w:rFonts w:ascii="Arial" w:hAnsi="Arial" w:cs="Arial"/>
          <w:sz w:val="24"/>
          <w:szCs w:val="24"/>
        </w:rPr>
        <w:t xml:space="preserve"> nr </w:t>
      </w:r>
      <w:r w:rsidR="00F669A4">
        <w:rPr>
          <w:rFonts w:ascii="Arial" w:hAnsi="Arial" w:cs="Arial"/>
          <w:sz w:val="24"/>
          <w:szCs w:val="24"/>
        </w:rPr>
        <w:t>2</w:t>
      </w:r>
      <w:r w:rsidR="00F669A4" w:rsidRPr="00AF06C1">
        <w:rPr>
          <w:rFonts w:ascii="Arial" w:hAnsi="Arial" w:cs="Arial"/>
          <w:sz w:val="24"/>
          <w:szCs w:val="24"/>
        </w:rPr>
        <w:t xml:space="preserve"> </w:t>
      </w:r>
      <w:r w:rsidR="004E41BB" w:rsidRPr="00AF06C1">
        <w:rPr>
          <w:rFonts w:ascii="Arial" w:hAnsi="Arial" w:cs="Arial"/>
          <w:sz w:val="24"/>
          <w:szCs w:val="24"/>
        </w:rPr>
        <w:t>MG–</w:t>
      </w:r>
      <w:proofErr w:type="spellStart"/>
      <w:r w:rsidR="005B4F20">
        <w:rPr>
          <w:rFonts w:ascii="Arial" w:hAnsi="Arial" w:cs="Arial"/>
          <w:sz w:val="24"/>
          <w:szCs w:val="24"/>
        </w:rPr>
        <w:t>W</w:t>
      </w:r>
      <w:r w:rsidR="005B4F20" w:rsidRPr="00AF06C1">
        <w:rPr>
          <w:rFonts w:ascii="Arial" w:hAnsi="Arial" w:cs="Arial"/>
          <w:sz w:val="24"/>
          <w:szCs w:val="24"/>
        </w:rPr>
        <w:t>FOŚiGW</w:t>
      </w:r>
      <w:proofErr w:type="spellEnd"/>
      <w:r w:rsidR="005B4F20">
        <w:rPr>
          <w:rFonts w:ascii="Arial" w:hAnsi="Arial" w:cs="Arial"/>
          <w:sz w:val="24"/>
          <w:szCs w:val="24"/>
        </w:rPr>
        <w:t xml:space="preserve"> </w:t>
      </w:r>
      <w:r w:rsidR="004E41BB" w:rsidRPr="00AF06C1">
        <w:rPr>
          <w:rFonts w:ascii="Arial" w:hAnsi="Arial" w:cs="Arial"/>
          <w:sz w:val="24"/>
          <w:szCs w:val="24"/>
        </w:rPr>
        <w:t xml:space="preserve">/2014 </w:t>
      </w:r>
      <w:r w:rsidR="00F669A4">
        <w:rPr>
          <w:rFonts w:ascii="Arial" w:hAnsi="Arial" w:cs="Arial"/>
          <w:sz w:val="24"/>
          <w:szCs w:val="24"/>
        </w:rPr>
        <w:t xml:space="preserve">Katowice </w:t>
      </w:r>
      <w:r w:rsidR="004E41BB" w:rsidRPr="00AF06C1">
        <w:rPr>
          <w:rFonts w:ascii="Arial" w:hAnsi="Arial" w:cs="Arial"/>
          <w:sz w:val="24"/>
          <w:szCs w:val="24"/>
        </w:rPr>
        <w:t>w sprawie realizacji Programu Operacyjnego Infrastruktura i Środowi</w:t>
      </w:r>
      <w:r w:rsidR="00585B4E">
        <w:rPr>
          <w:rFonts w:ascii="Arial" w:hAnsi="Arial" w:cs="Arial"/>
          <w:sz w:val="24"/>
          <w:szCs w:val="24"/>
        </w:rPr>
        <w:t>sko na lata 2014-2020 zawartą w </w:t>
      </w:r>
      <w:r w:rsidR="004E41BB" w:rsidRPr="00AF06C1">
        <w:rPr>
          <w:rFonts w:ascii="Arial" w:hAnsi="Arial" w:cs="Arial"/>
          <w:sz w:val="24"/>
          <w:szCs w:val="24"/>
        </w:rPr>
        <w:t xml:space="preserve">dniu 18 grudnia 2014 r., powierzono zadania z zakresu </w:t>
      </w:r>
      <w:r w:rsidR="00585B4E">
        <w:rPr>
          <w:rFonts w:ascii="Arial" w:hAnsi="Arial" w:cs="Arial"/>
          <w:sz w:val="24"/>
          <w:szCs w:val="24"/>
        </w:rPr>
        <w:t>organizacji systemu i </w:t>
      </w:r>
      <w:r w:rsidR="004E41BB" w:rsidRPr="00AF06C1">
        <w:rPr>
          <w:rFonts w:ascii="Arial" w:hAnsi="Arial" w:cs="Arial"/>
          <w:sz w:val="24"/>
          <w:szCs w:val="24"/>
        </w:rPr>
        <w:t>przeprowadzenia wyboru projektów w trybie</w:t>
      </w:r>
      <w:r w:rsidR="00015EBD">
        <w:rPr>
          <w:rFonts w:ascii="Arial" w:hAnsi="Arial" w:cs="Arial"/>
          <w:sz w:val="24"/>
          <w:szCs w:val="24"/>
        </w:rPr>
        <w:t xml:space="preserve"> konkursowym</w:t>
      </w:r>
      <w:r w:rsidRPr="00AF06C1">
        <w:rPr>
          <w:rFonts w:ascii="Arial" w:hAnsi="Arial" w:cs="Arial"/>
          <w:sz w:val="24"/>
          <w:szCs w:val="24"/>
        </w:rPr>
        <w:t>;</w:t>
      </w:r>
    </w:p>
    <w:p w14:paraId="0D87816F" w14:textId="02011537" w:rsidR="00092461" w:rsidRPr="00F40C03" w:rsidRDefault="00092461" w:rsidP="007118F8">
      <w:pPr>
        <w:numPr>
          <w:ilvl w:val="0"/>
          <w:numId w:val="24"/>
        </w:numPr>
        <w:tabs>
          <w:tab w:val="left" w:pos="709"/>
        </w:tabs>
        <w:spacing w:after="0" w:line="360" w:lineRule="auto"/>
        <w:ind w:hanging="720"/>
        <w:jc w:val="both"/>
        <w:rPr>
          <w:rFonts w:ascii="Arial" w:hAnsi="Arial" w:cs="Arial"/>
          <w:sz w:val="24"/>
          <w:szCs w:val="24"/>
        </w:rPr>
      </w:pPr>
      <w:r w:rsidRPr="006E02EB">
        <w:rPr>
          <w:rFonts w:ascii="Arial" w:hAnsi="Arial" w:cs="Arial"/>
          <w:b/>
          <w:sz w:val="24"/>
          <w:szCs w:val="24"/>
        </w:rPr>
        <w:t>Instytucja Zarządzająca (IZ)</w:t>
      </w:r>
      <w:r w:rsidRPr="006E02EB">
        <w:rPr>
          <w:rFonts w:ascii="Arial" w:hAnsi="Arial" w:cs="Arial"/>
          <w:sz w:val="24"/>
          <w:szCs w:val="24"/>
        </w:rPr>
        <w:t xml:space="preserve"> - minist</w:t>
      </w:r>
      <w:r w:rsidR="009C79E6">
        <w:rPr>
          <w:rFonts w:ascii="Arial" w:hAnsi="Arial" w:cs="Arial"/>
          <w:sz w:val="24"/>
          <w:szCs w:val="24"/>
        </w:rPr>
        <w:t>er</w:t>
      </w:r>
      <w:r w:rsidRPr="006E02EB">
        <w:rPr>
          <w:rFonts w:ascii="Arial" w:hAnsi="Arial" w:cs="Arial"/>
          <w:sz w:val="24"/>
          <w:szCs w:val="24"/>
        </w:rPr>
        <w:t xml:space="preserve"> właściw</w:t>
      </w:r>
      <w:r w:rsidR="009C79E6">
        <w:rPr>
          <w:rFonts w:ascii="Arial" w:hAnsi="Arial" w:cs="Arial"/>
          <w:sz w:val="24"/>
          <w:szCs w:val="24"/>
        </w:rPr>
        <w:t>y</w:t>
      </w:r>
      <w:r w:rsidRPr="006E02EB">
        <w:rPr>
          <w:rFonts w:ascii="Arial" w:hAnsi="Arial" w:cs="Arial"/>
          <w:sz w:val="24"/>
          <w:szCs w:val="24"/>
        </w:rPr>
        <w:t xml:space="preserve"> do</w:t>
      </w:r>
      <w:r w:rsidR="002D4BF1" w:rsidRPr="006E02EB">
        <w:rPr>
          <w:rFonts w:ascii="Arial" w:hAnsi="Arial" w:cs="Arial"/>
          <w:sz w:val="24"/>
          <w:szCs w:val="24"/>
        </w:rPr>
        <w:t> </w:t>
      </w:r>
      <w:r w:rsidRPr="006E02EB">
        <w:rPr>
          <w:rFonts w:ascii="Arial" w:hAnsi="Arial" w:cs="Arial"/>
          <w:sz w:val="24"/>
          <w:szCs w:val="24"/>
        </w:rPr>
        <w:t xml:space="preserve">spraw rozwoju regionalnego, którego obsługę w zakresie realizacji </w:t>
      </w:r>
      <w:proofErr w:type="spellStart"/>
      <w:r w:rsidRPr="006E02EB">
        <w:rPr>
          <w:rFonts w:ascii="Arial" w:hAnsi="Arial" w:cs="Arial"/>
          <w:sz w:val="24"/>
          <w:szCs w:val="24"/>
        </w:rPr>
        <w:t>POIiŚ</w:t>
      </w:r>
      <w:proofErr w:type="spellEnd"/>
      <w:r w:rsidRPr="00AF06C1">
        <w:rPr>
          <w:rFonts w:ascii="Arial" w:hAnsi="Arial" w:cs="Arial"/>
          <w:sz w:val="24"/>
          <w:szCs w:val="24"/>
        </w:rPr>
        <w:t xml:space="preserve"> zapewnia komórka organizacyjna w</w:t>
      </w:r>
      <w:r w:rsidR="00455C17">
        <w:rPr>
          <w:rFonts w:ascii="Arial" w:hAnsi="Arial" w:cs="Arial"/>
          <w:sz w:val="24"/>
          <w:szCs w:val="24"/>
        </w:rPr>
        <w:t> </w:t>
      </w:r>
      <w:r w:rsidRPr="00AF06C1">
        <w:rPr>
          <w:rFonts w:ascii="Arial" w:hAnsi="Arial" w:cs="Arial"/>
          <w:sz w:val="24"/>
          <w:szCs w:val="24"/>
        </w:rPr>
        <w:t xml:space="preserve">urzędzie </w:t>
      </w:r>
      <w:r w:rsidR="00D87992" w:rsidRPr="00AF06C1">
        <w:rPr>
          <w:rFonts w:ascii="Arial" w:hAnsi="Arial" w:cs="Arial"/>
          <w:sz w:val="24"/>
          <w:szCs w:val="24"/>
        </w:rPr>
        <w:t xml:space="preserve">tego </w:t>
      </w:r>
      <w:r w:rsidRPr="00AF06C1">
        <w:rPr>
          <w:rFonts w:ascii="Arial" w:hAnsi="Arial" w:cs="Arial"/>
          <w:sz w:val="24"/>
          <w:szCs w:val="24"/>
        </w:rPr>
        <w:t>ministra odpowiedzialna za</w:t>
      </w:r>
      <w:r w:rsidR="002D4BF1">
        <w:rPr>
          <w:rFonts w:ascii="Arial" w:hAnsi="Arial" w:cs="Arial"/>
          <w:sz w:val="24"/>
          <w:szCs w:val="24"/>
        </w:rPr>
        <w:t> </w:t>
      </w:r>
      <w:r w:rsidRPr="00AF06C1">
        <w:rPr>
          <w:rFonts w:ascii="Arial" w:hAnsi="Arial" w:cs="Arial"/>
          <w:sz w:val="24"/>
          <w:szCs w:val="24"/>
        </w:rPr>
        <w:t xml:space="preserve">przygotowanie i realizację </w:t>
      </w:r>
      <w:proofErr w:type="spellStart"/>
      <w:r w:rsidRPr="00AF06C1">
        <w:rPr>
          <w:rFonts w:ascii="Arial" w:hAnsi="Arial" w:cs="Arial"/>
          <w:sz w:val="24"/>
          <w:szCs w:val="24"/>
        </w:rPr>
        <w:t>POIiŚ</w:t>
      </w:r>
      <w:proofErr w:type="spellEnd"/>
      <w:r w:rsidRPr="00AF06C1">
        <w:rPr>
          <w:rFonts w:ascii="Arial" w:hAnsi="Arial" w:cs="Arial"/>
          <w:sz w:val="24"/>
          <w:szCs w:val="24"/>
        </w:rPr>
        <w:t xml:space="preserve">, wskazana w </w:t>
      </w:r>
      <w:proofErr w:type="spellStart"/>
      <w:r w:rsidRPr="00AF06C1">
        <w:rPr>
          <w:rFonts w:ascii="Arial" w:hAnsi="Arial" w:cs="Arial"/>
          <w:sz w:val="24"/>
          <w:szCs w:val="24"/>
        </w:rPr>
        <w:t>SzOOP</w:t>
      </w:r>
      <w:proofErr w:type="spellEnd"/>
      <w:r w:rsidRPr="00AF06C1">
        <w:rPr>
          <w:rFonts w:ascii="Arial" w:hAnsi="Arial" w:cs="Arial"/>
          <w:sz w:val="24"/>
          <w:szCs w:val="24"/>
        </w:rPr>
        <w:t xml:space="preserve"> </w:t>
      </w:r>
      <w:proofErr w:type="spellStart"/>
      <w:r w:rsidRPr="00AF06C1">
        <w:rPr>
          <w:rFonts w:ascii="Arial" w:hAnsi="Arial" w:cs="Arial"/>
          <w:sz w:val="24"/>
          <w:szCs w:val="24"/>
        </w:rPr>
        <w:t>POIiŚ</w:t>
      </w:r>
      <w:proofErr w:type="spellEnd"/>
      <w:r w:rsidRPr="00AF06C1">
        <w:rPr>
          <w:rFonts w:ascii="Arial" w:hAnsi="Arial" w:cs="Arial"/>
          <w:sz w:val="24"/>
          <w:szCs w:val="24"/>
        </w:rPr>
        <w:t xml:space="preserve"> 2014-2020; </w:t>
      </w:r>
    </w:p>
    <w:p w14:paraId="3704804D" w14:textId="1ABA63E0" w:rsidR="00A5299F" w:rsidRPr="00207B56" w:rsidRDefault="00CF4925" w:rsidP="007118F8">
      <w:pPr>
        <w:numPr>
          <w:ilvl w:val="0"/>
          <w:numId w:val="24"/>
        </w:numPr>
        <w:tabs>
          <w:tab w:val="left" w:pos="709"/>
        </w:tabs>
        <w:spacing w:after="0" w:line="360" w:lineRule="auto"/>
        <w:ind w:hanging="720"/>
        <w:jc w:val="both"/>
        <w:rPr>
          <w:rFonts w:cs="Arial"/>
          <w:b/>
          <w:sz w:val="24"/>
          <w:szCs w:val="24"/>
        </w:rPr>
      </w:pPr>
      <w:r w:rsidRPr="00A5299F">
        <w:rPr>
          <w:rFonts w:ascii="Arial" w:hAnsi="Arial" w:cs="Arial"/>
          <w:b/>
          <w:sz w:val="24"/>
          <w:szCs w:val="24"/>
        </w:rPr>
        <w:t>Komisja oceny projektów (KOP)</w:t>
      </w:r>
      <w:r w:rsidRPr="00A5299F">
        <w:rPr>
          <w:rFonts w:ascii="Arial" w:hAnsi="Arial" w:cs="Arial"/>
          <w:sz w:val="24"/>
          <w:szCs w:val="24"/>
        </w:rPr>
        <w:t xml:space="preserve"> - komisj</w:t>
      </w:r>
      <w:r w:rsidR="005F4C45">
        <w:rPr>
          <w:rFonts w:ascii="Arial" w:hAnsi="Arial" w:cs="Arial"/>
          <w:sz w:val="24"/>
          <w:szCs w:val="24"/>
        </w:rPr>
        <w:t>a</w:t>
      </w:r>
      <w:r w:rsidRPr="00A5299F">
        <w:rPr>
          <w:rFonts w:ascii="Arial" w:hAnsi="Arial" w:cs="Arial"/>
          <w:sz w:val="24"/>
          <w:szCs w:val="24"/>
        </w:rPr>
        <w:t xml:space="preserve"> oceniając</w:t>
      </w:r>
      <w:r w:rsidR="005F4C45">
        <w:rPr>
          <w:rFonts w:ascii="Arial" w:hAnsi="Arial" w:cs="Arial"/>
          <w:sz w:val="24"/>
          <w:szCs w:val="24"/>
        </w:rPr>
        <w:t>a</w:t>
      </w:r>
      <w:r w:rsidRPr="00A5299F">
        <w:rPr>
          <w:rFonts w:ascii="Arial" w:hAnsi="Arial" w:cs="Arial"/>
          <w:sz w:val="24"/>
          <w:szCs w:val="24"/>
        </w:rPr>
        <w:t xml:space="preserve"> projekty</w:t>
      </w:r>
      <w:r w:rsidRPr="006442AC">
        <w:rPr>
          <w:rFonts w:ascii="Arial" w:hAnsi="Arial" w:cs="Arial"/>
          <w:sz w:val="24"/>
          <w:szCs w:val="24"/>
        </w:rPr>
        <w:t>, złożon</w:t>
      </w:r>
      <w:r w:rsidR="00E83EBB">
        <w:rPr>
          <w:rFonts w:ascii="Arial" w:hAnsi="Arial" w:cs="Arial"/>
          <w:sz w:val="24"/>
          <w:szCs w:val="24"/>
        </w:rPr>
        <w:t>a</w:t>
      </w:r>
      <w:r w:rsidRPr="0001726F">
        <w:rPr>
          <w:rFonts w:ascii="Arial" w:hAnsi="Arial" w:cs="Arial"/>
          <w:sz w:val="24"/>
          <w:szCs w:val="24"/>
        </w:rPr>
        <w:t xml:space="preserve"> z</w:t>
      </w:r>
      <w:r w:rsidR="00455C17">
        <w:rPr>
          <w:rFonts w:ascii="Arial" w:hAnsi="Arial" w:cs="Arial"/>
          <w:sz w:val="24"/>
          <w:szCs w:val="24"/>
        </w:rPr>
        <w:t> </w:t>
      </w:r>
      <w:r w:rsidRPr="0001726F">
        <w:rPr>
          <w:rFonts w:ascii="Arial" w:hAnsi="Arial" w:cs="Arial"/>
          <w:sz w:val="24"/>
          <w:szCs w:val="24"/>
        </w:rPr>
        <w:t>pracowników</w:t>
      </w:r>
      <w:r w:rsidRPr="008124E6">
        <w:rPr>
          <w:rFonts w:ascii="Arial" w:hAnsi="Arial" w:cs="Arial"/>
          <w:sz w:val="24"/>
          <w:szCs w:val="24"/>
        </w:rPr>
        <w:t xml:space="preserve"> </w:t>
      </w:r>
      <w:r w:rsidR="00EC1353">
        <w:rPr>
          <w:rFonts w:ascii="Arial" w:hAnsi="Arial" w:cs="Arial"/>
          <w:sz w:val="24"/>
          <w:szCs w:val="24"/>
        </w:rPr>
        <w:t xml:space="preserve"> </w:t>
      </w:r>
      <w:proofErr w:type="spellStart"/>
      <w:r w:rsidR="005B4F20">
        <w:rPr>
          <w:rFonts w:ascii="Arial" w:hAnsi="Arial" w:cs="Arial"/>
          <w:sz w:val="24"/>
          <w:szCs w:val="24"/>
        </w:rPr>
        <w:t>W</w:t>
      </w:r>
      <w:r w:rsidR="005B4F20" w:rsidRPr="008124E6">
        <w:rPr>
          <w:rFonts w:ascii="Arial" w:hAnsi="Arial" w:cs="Arial"/>
          <w:sz w:val="24"/>
          <w:szCs w:val="24"/>
        </w:rPr>
        <w:t>FOŚiGW</w:t>
      </w:r>
      <w:proofErr w:type="spellEnd"/>
      <w:r w:rsidR="005B4F20">
        <w:rPr>
          <w:rFonts w:ascii="Arial" w:hAnsi="Arial" w:cs="Arial"/>
          <w:sz w:val="24"/>
          <w:szCs w:val="24"/>
        </w:rPr>
        <w:t xml:space="preserve"> w Katowicach oraz ekspertów zewnętrznych z </w:t>
      </w:r>
      <w:r w:rsidR="005B4F20" w:rsidRPr="00912347">
        <w:rPr>
          <w:rFonts w:ascii="Arial" w:hAnsi="Arial" w:cs="Arial"/>
          <w:i/>
          <w:sz w:val="24"/>
          <w:szCs w:val="24"/>
        </w:rPr>
        <w:t xml:space="preserve">Listy </w:t>
      </w:r>
      <w:r w:rsidR="00912347" w:rsidRPr="007118F8">
        <w:rPr>
          <w:rFonts w:ascii="Arial" w:hAnsi="Arial" w:cs="Arial"/>
          <w:i/>
          <w:sz w:val="24"/>
          <w:szCs w:val="24"/>
        </w:rPr>
        <w:t xml:space="preserve">kandydatów na </w:t>
      </w:r>
      <w:r w:rsidR="005B4F20" w:rsidRPr="00912347">
        <w:rPr>
          <w:rFonts w:ascii="Arial" w:hAnsi="Arial" w:cs="Arial"/>
          <w:i/>
          <w:sz w:val="24"/>
          <w:szCs w:val="24"/>
        </w:rPr>
        <w:t xml:space="preserve">ekspertów PO </w:t>
      </w:r>
      <w:proofErr w:type="spellStart"/>
      <w:r w:rsidR="005B4F20" w:rsidRPr="00912347">
        <w:rPr>
          <w:rFonts w:ascii="Arial" w:hAnsi="Arial" w:cs="Arial"/>
          <w:i/>
          <w:sz w:val="24"/>
          <w:szCs w:val="24"/>
        </w:rPr>
        <w:t>IiŚ</w:t>
      </w:r>
      <w:proofErr w:type="spellEnd"/>
      <w:r w:rsidRPr="008124E6">
        <w:rPr>
          <w:rFonts w:ascii="Arial" w:hAnsi="Arial" w:cs="Arial"/>
          <w:sz w:val="24"/>
          <w:szCs w:val="24"/>
        </w:rPr>
        <w:t xml:space="preserve">, powołaną zgodnie z zasadami obowiązującymi </w:t>
      </w:r>
      <w:r w:rsidRPr="008124E6">
        <w:rPr>
          <w:rFonts w:ascii="Arial" w:hAnsi="Arial" w:cs="Arial"/>
          <w:sz w:val="24"/>
          <w:szCs w:val="24"/>
        </w:rPr>
        <w:lastRenderedPageBreak/>
        <w:t>w</w:t>
      </w:r>
      <w:r w:rsidR="00585B4E">
        <w:rPr>
          <w:rFonts w:ascii="Arial" w:hAnsi="Arial" w:cs="Arial"/>
          <w:sz w:val="24"/>
          <w:szCs w:val="24"/>
        </w:rPr>
        <w:t> </w:t>
      </w:r>
      <w:r w:rsidR="00A5299F" w:rsidRPr="008124E6">
        <w:rPr>
          <w:rFonts w:ascii="Arial" w:hAnsi="Arial" w:cs="Arial"/>
          <w:sz w:val="24"/>
          <w:szCs w:val="24"/>
        </w:rPr>
        <w:t>IW. Sposób działania KOP określa regulamin pra</w:t>
      </w:r>
      <w:r w:rsidR="00585B4E">
        <w:rPr>
          <w:rFonts w:ascii="Arial" w:hAnsi="Arial" w:cs="Arial"/>
          <w:sz w:val="24"/>
          <w:szCs w:val="24"/>
        </w:rPr>
        <w:t>cy KOP, stanowiący załącznik nr </w:t>
      </w:r>
      <w:r w:rsidR="002E6819">
        <w:rPr>
          <w:rFonts w:ascii="Arial" w:hAnsi="Arial" w:cs="Arial"/>
          <w:sz w:val="24"/>
          <w:szCs w:val="24"/>
        </w:rPr>
        <w:t>8</w:t>
      </w:r>
      <w:r w:rsidR="002E6819" w:rsidRPr="008124E6">
        <w:rPr>
          <w:rFonts w:ascii="Arial" w:hAnsi="Arial" w:cs="Arial"/>
          <w:sz w:val="24"/>
          <w:szCs w:val="24"/>
        </w:rPr>
        <w:t xml:space="preserve"> </w:t>
      </w:r>
      <w:r w:rsidR="00A5299F" w:rsidRPr="008124E6">
        <w:rPr>
          <w:rFonts w:ascii="Arial" w:hAnsi="Arial" w:cs="Arial"/>
          <w:sz w:val="24"/>
          <w:szCs w:val="24"/>
        </w:rPr>
        <w:t xml:space="preserve">do niniejszego Regulaminu. </w:t>
      </w:r>
      <w:r w:rsidRPr="008124E6">
        <w:rPr>
          <w:rFonts w:ascii="Arial" w:hAnsi="Arial" w:cs="Arial"/>
          <w:sz w:val="24"/>
          <w:szCs w:val="24"/>
        </w:rPr>
        <w:t>KOP ocenia projekty w </w:t>
      </w:r>
      <w:r w:rsidRPr="003B2611">
        <w:rPr>
          <w:rFonts w:ascii="Arial" w:hAnsi="Arial" w:cs="Arial"/>
          <w:sz w:val="24"/>
          <w:szCs w:val="24"/>
        </w:rPr>
        <w:t>oparciu o przyjęte dla danego Działania/Poddziałania kryteria</w:t>
      </w:r>
      <w:r w:rsidR="00A5299F">
        <w:rPr>
          <w:rFonts w:ascii="Arial" w:hAnsi="Arial" w:cs="Arial"/>
          <w:sz w:val="24"/>
          <w:szCs w:val="24"/>
        </w:rPr>
        <w:t>,</w:t>
      </w:r>
      <w:r w:rsidRPr="00A5299F">
        <w:rPr>
          <w:rFonts w:ascii="Arial" w:hAnsi="Arial" w:cs="Arial"/>
          <w:sz w:val="24"/>
          <w:szCs w:val="24"/>
        </w:rPr>
        <w:t xml:space="preserve"> zgodnie z Regulaminem pracy </w:t>
      </w:r>
      <w:r w:rsidRPr="006442AC">
        <w:rPr>
          <w:rFonts w:ascii="Arial" w:hAnsi="Arial" w:cs="Arial"/>
          <w:sz w:val="24"/>
          <w:szCs w:val="24"/>
        </w:rPr>
        <w:t>K</w:t>
      </w:r>
      <w:r w:rsidR="00A5299F">
        <w:rPr>
          <w:rFonts w:ascii="Arial" w:hAnsi="Arial" w:cs="Arial"/>
          <w:sz w:val="24"/>
          <w:szCs w:val="24"/>
        </w:rPr>
        <w:t>OP</w:t>
      </w:r>
      <w:r w:rsidR="00585B4E">
        <w:rPr>
          <w:rFonts w:ascii="Arial" w:hAnsi="Arial" w:cs="Arial"/>
          <w:sz w:val="24"/>
          <w:szCs w:val="24"/>
        </w:rPr>
        <w:t>. W </w:t>
      </w:r>
      <w:r w:rsidR="005A7A27">
        <w:rPr>
          <w:rFonts w:ascii="Arial" w:hAnsi="Arial" w:cs="Arial"/>
          <w:sz w:val="24"/>
          <w:szCs w:val="24"/>
        </w:rPr>
        <w:t>skład KOP mogą wchodzić również pracowni</w:t>
      </w:r>
      <w:r w:rsidR="00585B4E">
        <w:rPr>
          <w:rFonts w:ascii="Arial" w:hAnsi="Arial" w:cs="Arial"/>
          <w:sz w:val="24"/>
          <w:szCs w:val="24"/>
        </w:rPr>
        <w:t>cy tymczasowi, o których mowa w </w:t>
      </w:r>
      <w:r w:rsidR="005A7A27">
        <w:rPr>
          <w:rFonts w:ascii="Arial" w:hAnsi="Arial" w:cs="Arial"/>
          <w:sz w:val="24"/>
          <w:szCs w:val="24"/>
        </w:rPr>
        <w:t xml:space="preserve">art. 2 pkt 2 </w:t>
      </w:r>
      <w:r w:rsidR="005A7A27">
        <w:rPr>
          <w:rFonts w:ascii="Arial" w:hAnsi="Arial" w:cs="Arial"/>
          <w:i/>
          <w:sz w:val="24"/>
          <w:szCs w:val="24"/>
        </w:rPr>
        <w:t>Ustawy o zatrudnieniu pracowników tymczasowych</w:t>
      </w:r>
      <w:r w:rsidR="00A5299F">
        <w:rPr>
          <w:rFonts w:ascii="Arial" w:hAnsi="Arial" w:cs="Arial"/>
          <w:sz w:val="24"/>
          <w:szCs w:val="24"/>
        </w:rPr>
        <w:t>;</w:t>
      </w:r>
      <w:r w:rsidRPr="00A5299F">
        <w:rPr>
          <w:rFonts w:ascii="Arial" w:hAnsi="Arial" w:cs="Arial"/>
          <w:sz w:val="24"/>
          <w:szCs w:val="24"/>
        </w:rPr>
        <w:t xml:space="preserve"> </w:t>
      </w:r>
    </w:p>
    <w:p w14:paraId="7708AC19" w14:textId="1C3E5334" w:rsidR="00272724" w:rsidRPr="00207B56" w:rsidRDefault="00272724" w:rsidP="00207B56">
      <w:pPr>
        <w:numPr>
          <w:ilvl w:val="0"/>
          <w:numId w:val="24"/>
        </w:numPr>
        <w:tabs>
          <w:tab w:val="left" w:pos="709"/>
        </w:tabs>
        <w:spacing w:before="120" w:after="0" w:line="360" w:lineRule="auto"/>
        <w:ind w:hanging="720"/>
        <w:jc w:val="both"/>
        <w:rPr>
          <w:rFonts w:ascii="Arial" w:hAnsi="Arial" w:cs="Arial"/>
          <w:b/>
          <w:sz w:val="24"/>
          <w:szCs w:val="24"/>
        </w:rPr>
      </w:pPr>
      <w:r>
        <w:rPr>
          <w:rFonts w:ascii="Arial" w:hAnsi="Arial" w:cs="Arial"/>
          <w:b/>
          <w:sz w:val="24"/>
          <w:szCs w:val="24"/>
        </w:rPr>
        <w:t xml:space="preserve">Kryteria wyboru projektów </w:t>
      </w:r>
      <w:r w:rsidRPr="0032591D">
        <w:rPr>
          <w:rFonts w:ascii="Arial" w:hAnsi="Arial" w:cs="Arial"/>
          <w:sz w:val="24"/>
          <w:szCs w:val="24"/>
        </w:rPr>
        <w:t>– kryteria umożliwiające ocenę projektu opisanego we wniosku o dofinansowanie</w:t>
      </w:r>
      <w:r>
        <w:rPr>
          <w:rFonts w:ascii="Arial" w:hAnsi="Arial" w:cs="Arial"/>
          <w:sz w:val="24"/>
          <w:szCs w:val="24"/>
        </w:rPr>
        <w:t xml:space="preserve"> projektu</w:t>
      </w:r>
      <w:r w:rsidRPr="001C2D1F">
        <w:rPr>
          <w:rFonts w:ascii="Arial" w:hAnsi="Arial" w:cs="Arial"/>
          <w:sz w:val="24"/>
          <w:szCs w:val="24"/>
        </w:rPr>
        <w:t>, wybór projektu do dofinansowania i zawarcie umowy o dofinansowanie projektu zgod</w:t>
      </w:r>
      <w:r>
        <w:rPr>
          <w:rFonts w:ascii="Arial" w:hAnsi="Arial" w:cs="Arial"/>
          <w:sz w:val="24"/>
          <w:szCs w:val="24"/>
        </w:rPr>
        <w:t>nie z warunkami, o których mowa w art. 125 ust. 3 lit. a rozporządzenia ogólnego, zatwierdzon</w:t>
      </w:r>
      <w:r w:rsidR="00585B4E">
        <w:rPr>
          <w:rFonts w:ascii="Arial" w:hAnsi="Arial" w:cs="Arial"/>
          <w:sz w:val="24"/>
          <w:szCs w:val="24"/>
        </w:rPr>
        <w:t>e przez komitet monitorujący, o </w:t>
      </w:r>
      <w:r>
        <w:rPr>
          <w:rFonts w:ascii="Arial" w:hAnsi="Arial" w:cs="Arial"/>
          <w:sz w:val="24"/>
          <w:szCs w:val="24"/>
        </w:rPr>
        <w:t xml:space="preserve">którym mowa w art. 47 rozporządzenia ogólnego; </w:t>
      </w:r>
    </w:p>
    <w:p w14:paraId="42BAE71C" w14:textId="77777777" w:rsidR="00092461" w:rsidRPr="009A436B" w:rsidRDefault="00092461" w:rsidP="00591BE5">
      <w:pPr>
        <w:numPr>
          <w:ilvl w:val="0"/>
          <w:numId w:val="24"/>
        </w:numPr>
        <w:tabs>
          <w:tab w:val="left" w:pos="709"/>
        </w:tabs>
        <w:spacing w:after="0" w:line="360" w:lineRule="auto"/>
        <w:ind w:hanging="720"/>
        <w:jc w:val="both"/>
        <w:rPr>
          <w:rFonts w:ascii="Arial" w:hAnsi="Arial" w:cs="Arial"/>
          <w:b/>
          <w:sz w:val="24"/>
          <w:szCs w:val="24"/>
        </w:rPr>
      </w:pPr>
      <w:r w:rsidRPr="00A5299F">
        <w:rPr>
          <w:rFonts w:ascii="Arial" w:hAnsi="Arial" w:cs="Arial"/>
          <w:b/>
          <w:sz w:val="24"/>
          <w:szCs w:val="24"/>
        </w:rPr>
        <w:t>okres kwalifikowalności wydatków</w:t>
      </w:r>
      <w:r w:rsidRPr="00A5299F">
        <w:rPr>
          <w:rFonts w:ascii="Arial" w:hAnsi="Arial" w:cs="Arial"/>
          <w:sz w:val="24"/>
          <w:szCs w:val="24"/>
        </w:rPr>
        <w:t xml:space="preserve"> </w:t>
      </w:r>
      <w:r w:rsidR="00A22111" w:rsidRPr="00AF06C1">
        <w:rPr>
          <w:rFonts w:ascii="Arial" w:hAnsi="Arial" w:cs="Arial"/>
          <w:sz w:val="24"/>
          <w:szCs w:val="24"/>
        </w:rPr>
        <w:t>-</w:t>
      </w:r>
      <w:r w:rsidRPr="00A5299F">
        <w:rPr>
          <w:rFonts w:ascii="Arial" w:hAnsi="Arial" w:cs="Arial"/>
          <w:sz w:val="24"/>
          <w:szCs w:val="24"/>
        </w:rPr>
        <w:t xml:space="preserve">  okres, w którym mogą być ponoszone wydatki kwalifi</w:t>
      </w:r>
      <w:r w:rsidRPr="006442AC">
        <w:rPr>
          <w:rFonts w:ascii="Arial" w:hAnsi="Arial" w:cs="Arial"/>
          <w:sz w:val="24"/>
          <w:szCs w:val="24"/>
        </w:rPr>
        <w:t xml:space="preserve">kowane i w którym realizowany jest zakres rzeczowy i finansowy Projektu; </w:t>
      </w:r>
    </w:p>
    <w:p w14:paraId="3B5BF796" w14:textId="66F851E2" w:rsidR="00092461" w:rsidRPr="00E3746A" w:rsidRDefault="00092461" w:rsidP="007118F8">
      <w:pPr>
        <w:numPr>
          <w:ilvl w:val="0"/>
          <w:numId w:val="24"/>
        </w:numPr>
        <w:tabs>
          <w:tab w:val="left" w:pos="709"/>
        </w:tabs>
        <w:spacing w:after="0" w:line="360" w:lineRule="auto"/>
        <w:ind w:hanging="720"/>
        <w:jc w:val="both"/>
        <w:rPr>
          <w:rFonts w:ascii="Arial" w:hAnsi="Arial" w:cs="Arial"/>
          <w:sz w:val="24"/>
          <w:szCs w:val="24"/>
        </w:rPr>
      </w:pPr>
      <w:proofErr w:type="spellStart"/>
      <w:r w:rsidRPr="00E3746A">
        <w:rPr>
          <w:rFonts w:ascii="Arial" w:hAnsi="Arial" w:cs="Arial"/>
          <w:b/>
          <w:sz w:val="24"/>
          <w:szCs w:val="24"/>
        </w:rPr>
        <w:t>POIiŚ</w:t>
      </w:r>
      <w:proofErr w:type="spellEnd"/>
      <w:r w:rsidRPr="00E3746A">
        <w:rPr>
          <w:rFonts w:ascii="Arial" w:hAnsi="Arial" w:cs="Arial"/>
          <w:sz w:val="24"/>
          <w:szCs w:val="24"/>
        </w:rPr>
        <w:t xml:space="preserve"> </w:t>
      </w:r>
      <w:r w:rsidR="00A22111" w:rsidRPr="00E3746A">
        <w:rPr>
          <w:rFonts w:ascii="Arial" w:hAnsi="Arial" w:cs="Arial"/>
          <w:sz w:val="24"/>
          <w:szCs w:val="24"/>
        </w:rPr>
        <w:t>-</w:t>
      </w:r>
      <w:r w:rsidRPr="00E3746A">
        <w:rPr>
          <w:rFonts w:ascii="Arial" w:hAnsi="Arial" w:cs="Arial"/>
          <w:sz w:val="24"/>
          <w:szCs w:val="24"/>
        </w:rPr>
        <w:t xml:space="preserve">  Program Operacyjny Infrastruktura i Środowisko 2014-2020;</w:t>
      </w:r>
    </w:p>
    <w:p w14:paraId="7CA11C72" w14:textId="5F6A4648" w:rsidR="00092461" w:rsidRPr="00E3746A" w:rsidRDefault="00092461" w:rsidP="007118F8">
      <w:pPr>
        <w:numPr>
          <w:ilvl w:val="0"/>
          <w:numId w:val="24"/>
        </w:numPr>
        <w:tabs>
          <w:tab w:val="left" w:pos="709"/>
        </w:tabs>
        <w:spacing w:after="0" w:line="360" w:lineRule="auto"/>
        <w:ind w:hanging="720"/>
        <w:jc w:val="both"/>
        <w:rPr>
          <w:rFonts w:ascii="Arial" w:hAnsi="Arial" w:cs="Arial"/>
          <w:sz w:val="24"/>
          <w:szCs w:val="24"/>
        </w:rPr>
      </w:pPr>
      <w:r w:rsidRPr="00E3746A">
        <w:rPr>
          <w:rFonts w:ascii="Arial" w:hAnsi="Arial" w:cs="Arial"/>
          <w:b/>
          <w:sz w:val="24"/>
          <w:szCs w:val="24"/>
        </w:rPr>
        <w:t xml:space="preserve">portal </w:t>
      </w:r>
      <w:r w:rsidR="00A22111" w:rsidRPr="00E3746A">
        <w:rPr>
          <w:rFonts w:ascii="Arial" w:hAnsi="Arial" w:cs="Arial"/>
          <w:sz w:val="24"/>
          <w:szCs w:val="24"/>
        </w:rPr>
        <w:t>-</w:t>
      </w:r>
      <w:r w:rsidRPr="00E3746A">
        <w:rPr>
          <w:rFonts w:ascii="Arial" w:hAnsi="Arial" w:cs="Arial"/>
          <w:sz w:val="24"/>
          <w:szCs w:val="24"/>
        </w:rPr>
        <w:t xml:space="preserve"> portal internetowy, o którym mowa w art. 2 pkt. 16 ustawy wdrożeniowej, dostępny pod adresem www.funduszeeuropejskie.gov.pl</w:t>
      </w:r>
      <w:r w:rsidR="00814349" w:rsidRPr="00E3746A">
        <w:rPr>
          <w:rFonts w:ascii="Arial" w:hAnsi="Arial" w:cs="Arial"/>
          <w:sz w:val="24"/>
          <w:szCs w:val="24"/>
        </w:rPr>
        <w:t>;</w:t>
      </w:r>
    </w:p>
    <w:p w14:paraId="1E43C62A" w14:textId="70C2D904" w:rsidR="00092461" w:rsidRPr="00E3746A" w:rsidRDefault="00092461" w:rsidP="007118F8">
      <w:pPr>
        <w:numPr>
          <w:ilvl w:val="0"/>
          <w:numId w:val="24"/>
        </w:numPr>
        <w:tabs>
          <w:tab w:val="left" w:pos="709"/>
        </w:tabs>
        <w:autoSpaceDE w:val="0"/>
        <w:autoSpaceDN w:val="0"/>
        <w:adjustRightInd w:val="0"/>
        <w:spacing w:after="0" w:line="360" w:lineRule="auto"/>
        <w:ind w:hanging="720"/>
        <w:jc w:val="both"/>
        <w:rPr>
          <w:rFonts w:ascii="Arial" w:hAnsi="Arial" w:cs="Arial"/>
          <w:sz w:val="24"/>
          <w:szCs w:val="24"/>
        </w:rPr>
      </w:pPr>
      <w:r w:rsidRPr="00E3746A">
        <w:rPr>
          <w:rFonts w:ascii="Arial" w:hAnsi="Arial" w:cs="Arial"/>
          <w:b/>
          <w:sz w:val="24"/>
          <w:szCs w:val="24"/>
        </w:rPr>
        <w:t>projekt</w:t>
      </w:r>
      <w:r w:rsidRPr="00E3746A">
        <w:rPr>
          <w:rFonts w:ascii="Arial" w:hAnsi="Arial" w:cs="Arial"/>
          <w:sz w:val="24"/>
          <w:szCs w:val="24"/>
        </w:rPr>
        <w:t xml:space="preserve"> </w:t>
      </w:r>
      <w:r w:rsidR="00A22111" w:rsidRPr="00E3746A">
        <w:rPr>
          <w:rFonts w:ascii="Arial" w:hAnsi="Arial" w:cs="Arial"/>
          <w:sz w:val="24"/>
          <w:szCs w:val="24"/>
        </w:rPr>
        <w:t>-</w:t>
      </w:r>
      <w:r w:rsidRPr="00E3746A">
        <w:rPr>
          <w:rFonts w:ascii="Arial" w:hAnsi="Arial" w:cs="Arial"/>
          <w:sz w:val="24"/>
          <w:szCs w:val="24"/>
        </w:rPr>
        <w:t xml:space="preserve">  przedsięwzięcie realizowane w ramach Poddziałania 1</w:t>
      </w:r>
      <w:r w:rsidR="00247DE3" w:rsidRPr="00E3746A">
        <w:rPr>
          <w:rFonts w:ascii="Arial" w:hAnsi="Arial" w:cs="Arial"/>
          <w:sz w:val="24"/>
          <w:szCs w:val="24"/>
        </w:rPr>
        <w:t>.</w:t>
      </w:r>
      <w:r w:rsidR="00DA1FFE" w:rsidRPr="00E3746A">
        <w:rPr>
          <w:rFonts w:ascii="Arial" w:hAnsi="Arial" w:cs="Arial"/>
          <w:sz w:val="24"/>
          <w:szCs w:val="24"/>
        </w:rPr>
        <w:t>7</w:t>
      </w:r>
      <w:r w:rsidR="00247DE3" w:rsidRPr="00E3746A">
        <w:rPr>
          <w:rFonts w:ascii="Arial" w:hAnsi="Arial" w:cs="Arial"/>
          <w:sz w:val="24"/>
          <w:szCs w:val="24"/>
        </w:rPr>
        <w:t>.</w:t>
      </w:r>
      <w:r w:rsidR="00601323">
        <w:rPr>
          <w:rFonts w:ascii="Arial" w:hAnsi="Arial" w:cs="Arial"/>
          <w:sz w:val="24"/>
          <w:szCs w:val="24"/>
        </w:rPr>
        <w:t>3</w:t>
      </w:r>
      <w:r w:rsidR="00DA1FFE" w:rsidRPr="00E3746A">
        <w:rPr>
          <w:rFonts w:ascii="Arial" w:hAnsi="Arial" w:cs="Arial"/>
          <w:sz w:val="24"/>
          <w:szCs w:val="24"/>
        </w:rPr>
        <w:t xml:space="preserve"> </w:t>
      </w:r>
      <w:r w:rsidR="00247DE3" w:rsidRPr="00E3746A">
        <w:rPr>
          <w:rFonts w:ascii="Arial" w:hAnsi="Arial" w:cs="Arial"/>
          <w:sz w:val="24"/>
          <w:szCs w:val="24"/>
        </w:rPr>
        <w:t xml:space="preserve">PO </w:t>
      </w:r>
      <w:proofErr w:type="spellStart"/>
      <w:r w:rsidR="00247DE3" w:rsidRPr="00E3746A">
        <w:rPr>
          <w:rFonts w:ascii="Arial" w:hAnsi="Arial" w:cs="Arial"/>
          <w:sz w:val="24"/>
          <w:szCs w:val="24"/>
        </w:rPr>
        <w:t>IiŚ</w:t>
      </w:r>
      <w:proofErr w:type="spellEnd"/>
      <w:r w:rsidR="00247DE3" w:rsidRPr="00E3746A">
        <w:rPr>
          <w:rFonts w:ascii="Arial" w:hAnsi="Arial" w:cs="Arial"/>
          <w:sz w:val="24"/>
          <w:szCs w:val="24"/>
        </w:rPr>
        <w:t xml:space="preserve"> będące przedmiotem u</w:t>
      </w:r>
      <w:r w:rsidRPr="00E3746A">
        <w:rPr>
          <w:rFonts w:ascii="Arial" w:hAnsi="Arial" w:cs="Arial"/>
          <w:sz w:val="24"/>
          <w:szCs w:val="24"/>
        </w:rPr>
        <w:t>mowy o dofinansowanie;</w:t>
      </w:r>
    </w:p>
    <w:p w14:paraId="48A0A00C" w14:textId="3696A845" w:rsidR="00092461" w:rsidRPr="00E3746A" w:rsidRDefault="00092461" w:rsidP="007118F8">
      <w:pPr>
        <w:numPr>
          <w:ilvl w:val="0"/>
          <w:numId w:val="24"/>
        </w:numPr>
        <w:spacing w:after="0" w:line="360" w:lineRule="auto"/>
        <w:ind w:hanging="720"/>
        <w:jc w:val="both"/>
        <w:rPr>
          <w:rFonts w:ascii="Arial" w:hAnsi="Arial" w:cs="Arial"/>
          <w:sz w:val="24"/>
          <w:szCs w:val="24"/>
        </w:rPr>
      </w:pPr>
      <w:r w:rsidRPr="00E3746A">
        <w:rPr>
          <w:rFonts w:ascii="Arial" w:hAnsi="Arial" w:cs="Arial"/>
          <w:b/>
          <w:sz w:val="24"/>
          <w:szCs w:val="24"/>
        </w:rPr>
        <w:t xml:space="preserve">umowa o dofinansowanie </w:t>
      </w:r>
      <w:r w:rsidR="00A22111" w:rsidRPr="00E3746A">
        <w:rPr>
          <w:rFonts w:ascii="Arial" w:hAnsi="Arial" w:cs="Arial"/>
          <w:sz w:val="24"/>
          <w:szCs w:val="24"/>
        </w:rPr>
        <w:t>-</w:t>
      </w:r>
      <w:r w:rsidRPr="00E3746A">
        <w:rPr>
          <w:rFonts w:ascii="Arial" w:hAnsi="Arial" w:cs="Arial"/>
          <w:sz w:val="24"/>
          <w:szCs w:val="24"/>
        </w:rPr>
        <w:t xml:space="preserve">  umow</w:t>
      </w:r>
      <w:r w:rsidR="004E52A3" w:rsidRPr="00E3746A">
        <w:rPr>
          <w:rFonts w:ascii="Arial" w:hAnsi="Arial" w:cs="Arial"/>
          <w:sz w:val="24"/>
          <w:szCs w:val="24"/>
        </w:rPr>
        <w:t>a</w:t>
      </w:r>
      <w:r w:rsidRPr="00E3746A">
        <w:rPr>
          <w:rFonts w:ascii="Arial" w:hAnsi="Arial" w:cs="Arial"/>
          <w:sz w:val="24"/>
          <w:szCs w:val="24"/>
        </w:rPr>
        <w:t xml:space="preserve"> </w:t>
      </w:r>
      <w:r w:rsidR="002A29D6" w:rsidRPr="00E3746A">
        <w:rPr>
          <w:rFonts w:ascii="Arial" w:hAnsi="Arial" w:cs="Arial"/>
          <w:sz w:val="24"/>
          <w:szCs w:val="24"/>
        </w:rPr>
        <w:t xml:space="preserve">na realizację projektu </w:t>
      </w:r>
      <w:r w:rsidRPr="00E3746A">
        <w:rPr>
          <w:rFonts w:ascii="Arial" w:hAnsi="Arial" w:cs="Arial"/>
          <w:sz w:val="24"/>
          <w:szCs w:val="24"/>
        </w:rPr>
        <w:t>zawieran</w:t>
      </w:r>
      <w:r w:rsidR="004E52A3" w:rsidRPr="00E3746A">
        <w:rPr>
          <w:rFonts w:ascii="Arial" w:hAnsi="Arial" w:cs="Arial"/>
          <w:sz w:val="24"/>
          <w:szCs w:val="24"/>
        </w:rPr>
        <w:t>a</w:t>
      </w:r>
      <w:r w:rsidRPr="00E3746A">
        <w:rPr>
          <w:rFonts w:ascii="Arial" w:hAnsi="Arial" w:cs="Arial"/>
          <w:sz w:val="24"/>
          <w:szCs w:val="24"/>
        </w:rPr>
        <w:t xml:space="preserve"> z</w:t>
      </w:r>
      <w:r w:rsidR="00455C17" w:rsidRPr="00E3746A">
        <w:rPr>
          <w:rFonts w:ascii="Arial" w:hAnsi="Arial" w:cs="Arial"/>
          <w:sz w:val="24"/>
          <w:szCs w:val="24"/>
        </w:rPr>
        <w:t> </w:t>
      </w:r>
      <w:r w:rsidRPr="00E3746A">
        <w:rPr>
          <w:rFonts w:ascii="Arial" w:hAnsi="Arial" w:cs="Arial"/>
          <w:sz w:val="24"/>
          <w:szCs w:val="24"/>
        </w:rPr>
        <w:t>Beneficjentem wg wzoru</w:t>
      </w:r>
      <w:r w:rsidR="00DA1FFE" w:rsidRPr="00E3746A">
        <w:rPr>
          <w:rFonts w:ascii="Arial" w:hAnsi="Arial" w:cs="Arial"/>
          <w:sz w:val="24"/>
          <w:szCs w:val="24"/>
        </w:rPr>
        <w:t>, aktualnego na dzień jej zawarcia,</w:t>
      </w:r>
      <w:r w:rsidRPr="00E3746A">
        <w:rPr>
          <w:rFonts w:ascii="Arial" w:hAnsi="Arial" w:cs="Arial"/>
          <w:sz w:val="24"/>
          <w:szCs w:val="24"/>
        </w:rPr>
        <w:t xml:space="preserve"> określonego przez Instytucję Zarządzającą </w:t>
      </w:r>
      <w:r w:rsidR="00E3746A" w:rsidRPr="00E3746A">
        <w:rPr>
          <w:rFonts w:ascii="Arial" w:hAnsi="Arial" w:cs="Arial"/>
          <w:sz w:val="24"/>
          <w:szCs w:val="24"/>
        </w:rPr>
        <w:t>,</w:t>
      </w:r>
      <w:r w:rsidRPr="00E3746A">
        <w:rPr>
          <w:rFonts w:ascii="Arial" w:hAnsi="Arial" w:cs="Arial"/>
          <w:sz w:val="24"/>
          <w:szCs w:val="24"/>
        </w:rPr>
        <w:t xml:space="preserve"> zwana dalej</w:t>
      </w:r>
      <w:r w:rsidR="00184D6E" w:rsidRPr="00E3746A">
        <w:rPr>
          <w:rFonts w:ascii="Arial" w:hAnsi="Arial" w:cs="Arial"/>
          <w:sz w:val="24"/>
          <w:szCs w:val="24"/>
        </w:rPr>
        <w:t xml:space="preserve"> „umową o</w:t>
      </w:r>
      <w:r w:rsidR="006E02EB" w:rsidRPr="00E3746A">
        <w:rPr>
          <w:rFonts w:ascii="Arial" w:hAnsi="Arial" w:cs="Arial"/>
          <w:sz w:val="24"/>
          <w:szCs w:val="24"/>
        </w:rPr>
        <w:t> </w:t>
      </w:r>
      <w:r w:rsidR="00184D6E" w:rsidRPr="00E3746A">
        <w:rPr>
          <w:rFonts w:ascii="Arial" w:hAnsi="Arial" w:cs="Arial"/>
          <w:sz w:val="24"/>
          <w:szCs w:val="24"/>
        </w:rPr>
        <w:t>dofinansowanie”</w:t>
      </w:r>
      <w:r w:rsidR="00C85689">
        <w:rPr>
          <w:rFonts w:ascii="Arial" w:hAnsi="Arial" w:cs="Arial"/>
          <w:sz w:val="24"/>
          <w:szCs w:val="24"/>
        </w:rPr>
        <w:t xml:space="preserve"> (</w:t>
      </w:r>
      <w:r w:rsidR="00ED146B">
        <w:rPr>
          <w:rFonts w:ascii="Arial" w:hAnsi="Arial" w:cs="Arial"/>
          <w:sz w:val="24"/>
          <w:szCs w:val="24"/>
        </w:rPr>
        <w:t xml:space="preserve">wzór: </w:t>
      </w:r>
      <w:r w:rsidR="00C85689">
        <w:rPr>
          <w:rFonts w:ascii="Arial" w:hAnsi="Arial" w:cs="Arial"/>
          <w:sz w:val="24"/>
          <w:szCs w:val="24"/>
        </w:rPr>
        <w:t>nr 9 do Regulaminu)</w:t>
      </w:r>
      <w:r w:rsidRPr="00E3746A">
        <w:rPr>
          <w:rFonts w:ascii="Arial" w:hAnsi="Arial" w:cs="Arial"/>
          <w:sz w:val="24"/>
          <w:szCs w:val="24"/>
        </w:rPr>
        <w:t>;</w:t>
      </w:r>
    </w:p>
    <w:p w14:paraId="251943E8" w14:textId="77777777" w:rsidR="00AE466F" w:rsidRDefault="00092461" w:rsidP="00AE466F">
      <w:pPr>
        <w:numPr>
          <w:ilvl w:val="0"/>
          <w:numId w:val="24"/>
        </w:numPr>
        <w:spacing w:after="0" w:line="360" w:lineRule="auto"/>
        <w:ind w:hanging="720"/>
        <w:jc w:val="both"/>
        <w:rPr>
          <w:rFonts w:cs="Arial"/>
          <w:sz w:val="24"/>
          <w:szCs w:val="24"/>
        </w:rPr>
      </w:pPr>
      <w:r w:rsidRPr="00E3746A">
        <w:rPr>
          <w:rFonts w:ascii="Arial" w:hAnsi="Arial" w:cs="Arial"/>
          <w:b/>
          <w:sz w:val="24"/>
          <w:szCs w:val="24"/>
        </w:rPr>
        <w:t>wniosek o dofinansowanie</w:t>
      </w:r>
      <w:r w:rsidRPr="00E3746A">
        <w:rPr>
          <w:rFonts w:ascii="Arial" w:hAnsi="Arial" w:cs="Arial"/>
          <w:sz w:val="24"/>
          <w:szCs w:val="24"/>
        </w:rPr>
        <w:t xml:space="preserve"> </w:t>
      </w:r>
      <w:r w:rsidR="00A22111" w:rsidRPr="00E3746A">
        <w:rPr>
          <w:rFonts w:ascii="Arial" w:hAnsi="Arial" w:cs="Arial"/>
          <w:sz w:val="24"/>
          <w:szCs w:val="24"/>
        </w:rPr>
        <w:t>-</w:t>
      </w:r>
      <w:r w:rsidRPr="00E3746A">
        <w:rPr>
          <w:rFonts w:ascii="Arial" w:hAnsi="Arial" w:cs="Arial"/>
          <w:sz w:val="24"/>
          <w:szCs w:val="24"/>
        </w:rPr>
        <w:t xml:space="preserve"> wniosek</w:t>
      </w:r>
      <w:r w:rsidR="002A29D6" w:rsidRPr="00E3746A">
        <w:rPr>
          <w:rFonts w:ascii="Arial" w:hAnsi="Arial" w:cs="Arial"/>
          <w:sz w:val="24"/>
          <w:szCs w:val="24"/>
        </w:rPr>
        <w:t>,</w:t>
      </w:r>
      <w:r w:rsidRPr="00E3746A">
        <w:rPr>
          <w:rFonts w:ascii="Arial" w:hAnsi="Arial" w:cs="Arial"/>
          <w:sz w:val="24"/>
          <w:szCs w:val="24"/>
        </w:rPr>
        <w:t xml:space="preserve"> </w:t>
      </w:r>
      <w:r w:rsidR="002A29D6" w:rsidRPr="00E3746A">
        <w:rPr>
          <w:rFonts w:ascii="Arial" w:hAnsi="Arial" w:cs="Arial"/>
          <w:sz w:val="24"/>
          <w:szCs w:val="24"/>
        </w:rPr>
        <w:t xml:space="preserve">którego wzór stanowi </w:t>
      </w:r>
      <w:r w:rsidR="008069DF" w:rsidRPr="00E3746A">
        <w:rPr>
          <w:rFonts w:ascii="Arial" w:hAnsi="Arial" w:cs="Arial"/>
          <w:sz w:val="24"/>
          <w:szCs w:val="24"/>
        </w:rPr>
        <w:t xml:space="preserve">załącznik nr  </w:t>
      </w:r>
      <w:r w:rsidR="00C3714E" w:rsidRPr="00E3746A">
        <w:rPr>
          <w:rFonts w:ascii="Arial" w:hAnsi="Arial" w:cs="Arial"/>
          <w:sz w:val="24"/>
          <w:szCs w:val="24"/>
        </w:rPr>
        <w:t>2</w:t>
      </w:r>
      <w:r w:rsidR="008069DF" w:rsidRPr="00E3746A">
        <w:rPr>
          <w:rFonts w:ascii="Arial" w:hAnsi="Arial" w:cs="Arial"/>
          <w:sz w:val="24"/>
          <w:szCs w:val="24"/>
        </w:rPr>
        <w:t xml:space="preserve"> </w:t>
      </w:r>
      <w:r w:rsidR="002A29D6" w:rsidRPr="00E3746A">
        <w:rPr>
          <w:rFonts w:ascii="Arial" w:hAnsi="Arial" w:cs="Arial"/>
          <w:sz w:val="24"/>
          <w:szCs w:val="24"/>
        </w:rPr>
        <w:t xml:space="preserve">do niniejszego Regulaminu, </w:t>
      </w:r>
      <w:r w:rsidRPr="00E3746A">
        <w:rPr>
          <w:rFonts w:ascii="Arial" w:hAnsi="Arial" w:cs="Arial"/>
          <w:sz w:val="24"/>
          <w:szCs w:val="24"/>
        </w:rPr>
        <w:t>złożony przez Wnioskodawcę w</w:t>
      </w:r>
      <w:r w:rsidR="006E02EB" w:rsidRPr="00E3746A">
        <w:rPr>
          <w:rFonts w:ascii="Arial" w:hAnsi="Arial" w:cs="Arial"/>
          <w:sz w:val="24"/>
          <w:szCs w:val="24"/>
        </w:rPr>
        <w:t> </w:t>
      </w:r>
      <w:r w:rsidRPr="00E3746A">
        <w:rPr>
          <w:rFonts w:ascii="Arial" w:hAnsi="Arial" w:cs="Arial"/>
          <w:sz w:val="24"/>
          <w:szCs w:val="24"/>
        </w:rPr>
        <w:t>celu uzyskania dofinanso</w:t>
      </w:r>
      <w:r w:rsidR="002D4BF1" w:rsidRPr="00E3746A">
        <w:rPr>
          <w:rFonts w:ascii="Arial" w:hAnsi="Arial" w:cs="Arial"/>
          <w:sz w:val="24"/>
          <w:szCs w:val="24"/>
        </w:rPr>
        <w:t xml:space="preserve">wania na realizację Projektu, </w:t>
      </w:r>
      <w:r w:rsidRPr="00E3746A">
        <w:rPr>
          <w:rFonts w:ascii="Arial" w:hAnsi="Arial" w:cs="Arial"/>
          <w:sz w:val="24"/>
          <w:szCs w:val="24"/>
        </w:rPr>
        <w:t xml:space="preserve">zwany dalej </w:t>
      </w:r>
      <w:r w:rsidR="00184D6E" w:rsidRPr="00E3746A">
        <w:rPr>
          <w:rFonts w:ascii="Arial" w:hAnsi="Arial" w:cs="Arial"/>
          <w:sz w:val="24"/>
          <w:szCs w:val="24"/>
        </w:rPr>
        <w:t>„wnioskiem o</w:t>
      </w:r>
      <w:r w:rsidR="006E02EB" w:rsidRPr="00E3746A">
        <w:rPr>
          <w:rFonts w:ascii="Arial" w:hAnsi="Arial" w:cs="Arial"/>
          <w:sz w:val="24"/>
          <w:szCs w:val="24"/>
        </w:rPr>
        <w:t> </w:t>
      </w:r>
      <w:r w:rsidR="00184D6E" w:rsidRPr="00E3746A">
        <w:rPr>
          <w:rFonts w:ascii="Arial" w:hAnsi="Arial" w:cs="Arial"/>
          <w:sz w:val="24"/>
          <w:szCs w:val="24"/>
        </w:rPr>
        <w:t>dofinansowanie”</w:t>
      </w:r>
      <w:r w:rsidR="00AE466F">
        <w:rPr>
          <w:rFonts w:cs="Arial"/>
          <w:sz w:val="24"/>
          <w:szCs w:val="24"/>
        </w:rPr>
        <w:t xml:space="preserve"> </w:t>
      </w:r>
    </w:p>
    <w:p w14:paraId="187F01BF" w14:textId="1C597503" w:rsidR="00703EAE" w:rsidRPr="00AE466F" w:rsidRDefault="00AE466F" w:rsidP="00585B4E">
      <w:pPr>
        <w:spacing w:after="0" w:line="360" w:lineRule="auto"/>
        <w:ind w:firstLine="708"/>
        <w:jc w:val="both"/>
        <w:rPr>
          <w:rFonts w:cs="Arial"/>
          <w:sz w:val="24"/>
          <w:szCs w:val="24"/>
        </w:rPr>
      </w:pPr>
      <w:r>
        <w:rPr>
          <w:rFonts w:ascii="Arial" w:hAnsi="Arial" w:cs="Arial"/>
          <w:sz w:val="24"/>
          <w:szCs w:val="24"/>
        </w:rPr>
        <w:t>za integr</w:t>
      </w:r>
      <w:r w:rsidR="00E6376E">
        <w:rPr>
          <w:rFonts w:ascii="Arial" w:hAnsi="Arial" w:cs="Arial"/>
          <w:sz w:val="24"/>
          <w:szCs w:val="24"/>
        </w:rPr>
        <w:t>al</w:t>
      </w:r>
      <w:r>
        <w:rPr>
          <w:rFonts w:ascii="Arial" w:hAnsi="Arial" w:cs="Arial"/>
          <w:sz w:val="24"/>
          <w:szCs w:val="24"/>
        </w:rPr>
        <w:t>ną część wniosku uznaje się wszystkie jego załączniki</w:t>
      </w:r>
      <w:r w:rsidR="00514F12">
        <w:rPr>
          <w:rFonts w:ascii="Arial" w:hAnsi="Arial" w:cs="Arial"/>
          <w:sz w:val="24"/>
          <w:szCs w:val="24"/>
        </w:rPr>
        <w:t>;</w:t>
      </w:r>
    </w:p>
    <w:p w14:paraId="5983E673" w14:textId="6B7B7896" w:rsidR="00631CDF" w:rsidRPr="00E3746A" w:rsidRDefault="00631CDF" w:rsidP="007118F8">
      <w:pPr>
        <w:numPr>
          <w:ilvl w:val="0"/>
          <w:numId w:val="24"/>
        </w:numPr>
        <w:spacing w:after="0" w:line="360" w:lineRule="auto"/>
        <w:ind w:hanging="720"/>
        <w:jc w:val="both"/>
        <w:rPr>
          <w:rFonts w:cs="Arial"/>
          <w:b/>
          <w:sz w:val="24"/>
          <w:szCs w:val="24"/>
        </w:rPr>
      </w:pPr>
      <w:r w:rsidRPr="00E3746A">
        <w:rPr>
          <w:rFonts w:ascii="Arial" w:hAnsi="Arial"/>
          <w:b/>
          <w:sz w:val="24"/>
          <w:szCs w:val="24"/>
        </w:rPr>
        <w:t>Wnioskodawca</w:t>
      </w:r>
      <w:r w:rsidRPr="00E3746A">
        <w:rPr>
          <w:rFonts w:ascii="Arial" w:hAnsi="Arial" w:cs="Arial"/>
          <w:sz w:val="24"/>
          <w:szCs w:val="24"/>
        </w:rPr>
        <w:t xml:space="preserve"> - podmiot, który złożył wniosek o dofinansowanie projektu;</w:t>
      </w:r>
    </w:p>
    <w:p w14:paraId="2EE9DD71" w14:textId="1D5F198E" w:rsidR="00703EAE" w:rsidRPr="00E3746A" w:rsidRDefault="00092461" w:rsidP="00E3746A">
      <w:pPr>
        <w:numPr>
          <w:ilvl w:val="0"/>
          <w:numId w:val="24"/>
        </w:numPr>
        <w:spacing w:after="0" w:line="360" w:lineRule="auto"/>
        <w:ind w:left="709" w:hanging="709"/>
        <w:jc w:val="both"/>
        <w:rPr>
          <w:rFonts w:cs="Arial"/>
          <w:sz w:val="24"/>
          <w:szCs w:val="24"/>
          <w:lang w:val="x-none"/>
        </w:rPr>
      </w:pPr>
      <w:r w:rsidRPr="00E3746A">
        <w:rPr>
          <w:rFonts w:ascii="Arial" w:hAnsi="Arial" w:cs="Arial"/>
          <w:b/>
          <w:sz w:val="24"/>
          <w:szCs w:val="24"/>
        </w:rPr>
        <w:t>wydatki kwalifikowalne</w:t>
      </w:r>
      <w:r w:rsidRPr="00E3746A">
        <w:rPr>
          <w:rFonts w:ascii="Arial" w:hAnsi="Arial" w:cs="Arial"/>
          <w:sz w:val="24"/>
          <w:szCs w:val="24"/>
        </w:rPr>
        <w:t xml:space="preserve"> </w:t>
      </w:r>
      <w:r w:rsidR="00A22111" w:rsidRPr="00E3746A">
        <w:rPr>
          <w:rFonts w:ascii="Arial" w:hAnsi="Arial" w:cs="Arial"/>
          <w:sz w:val="24"/>
          <w:szCs w:val="24"/>
        </w:rPr>
        <w:t>-</w:t>
      </w:r>
      <w:r w:rsidRPr="00E3746A">
        <w:rPr>
          <w:rFonts w:ascii="Arial" w:hAnsi="Arial" w:cs="Arial"/>
          <w:sz w:val="24"/>
          <w:szCs w:val="24"/>
        </w:rPr>
        <w:t xml:space="preserve"> </w:t>
      </w:r>
      <w:r w:rsidR="004E52A3" w:rsidRPr="00E3746A">
        <w:rPr>
          <w:rFonts w:ascii="Arial" w:hAnsi="Arial" w:cs="Arial"/>
          <w:sz w:val="24"/>
          <w:szCs w:val="24"/>
        </w:rPr>
        <w:t xml:space="preserve"> </w:t>
      </w:r>
      <w:r w:rsidRPr="00E3746A">
        <w:rPr>
          <w:rFonts w:ascii="Arial" w:hAnsi="Arial" w:cs="Arial"/>
          <w:sz w:val="24"/>
          <w:szCs w:val="24"/>
        </w:rPr>
        <w:t>wydatki lub koszty poniesione przez Beneficjenta lub podmiot upoważniony, niezbędne do prawidłowej realizacji Projektu, wskazane w</w:t>
      </w:r>
      <w:r w:rsidR="00455C17" w:rsidRPr="00E3746A">
        <w:rPr>
          <w:rFonts w:ascii="Arial" w:hAnsi="Arial" w:cs="Arial"/>
          <w:sz w:val="24"/>
          <w:szCs w:val="24"/>
        </w:rPr>
        <w:t> </w:t>
      </w:r>
      <w:r w:rsidR="008124E6" w:rsidRPr="00E3746A">
        <w:rPr>
          <w:rFonts w:ascii="Arial" w:hAnsi="Arial" w:cs="Arial"/>
          <w:sz w:val="24"/>
          <w:szCs w:val="24"/>
        </w:rPr>
        <w:t>u</w:t>
      </w:r>
      <w:r w:rsidRPr="00E3746A">
        <w:rPr>
          <w:rFonts w:ascii="Arial" w:hAnsi="Arial" w:cs="Arial"/>
          <w:sz w:val="24"/>
          <w:szCs w:val="24"/>
        </w:rPr>
        <w:t>mowie</w:t>
      </w:r>
      <w:r w:rsidR="00247DE3" w:rsidRPr="00E3746A">
        <w:rPr>
          <w:rFonts w:ascii="Arial" w:hAnsi="Arial" w:cs="Arial"/>
          <w:sz w:val="24"/>
          <w:szCs w:val="24"/>
        </w:rPr>
        <w:t xml:space="preserve"> o dofinansowanie</w:t>
      </w:r>
      <w:r w:rsidRPr="00E3746A">
        <w:rPr>
          <w:rFonts w:ascii="Arial" w:hAnsi="Arial" w:cs="Arial"/>
          <w:sz w:val="24"/>
          <w:szCs w:val="24"/>
        </w:rPr>
        <w:t xml:space="preserve"> oraz zgodne z katalogiem wydatków kwalifikowalnych określonym w</w:t>
      </w:r>
      <w:r w:rsidR="004A099E" w:rsidRPr="00E3746A">
        <w:rPr>
          <w:sz w:val="24"/>
          <w:szCs w:val="24"/>
        </w:rPr>
        <w:t xml:space="preserve"> </w:t>
      </w:r>
      <w:r w:rsidR="004A099E" w:rsidRPr="00E3746A">
        <w:rPr>
          <w:rFonts w:ascii="Arial" w:hAnsi="Arial" w:cs="Arial"/>
          <w:sz w:val="24"/>
          <w:szCs w:val="24"/>
        </w:rPr>
        <w:t>Wytycznych w zakresie kwalifikowalności wydatków w ramach</w:t>
      </w:r>
      <w:r w:rsidR="00E3746A" w:rsidRPr="00E3746A">
        <w:rPr>
          <w:rFonts w:ascii="Arial" w:hAnsi="Arial" w:cs="Arial"/>
          <w:sz w:val="24"/>
          <w:szCs w:val="24"/>
        </w:rPr>
        <w:br/>
      </w:r>
      <w:r w:rsidR="004A099E" w:rsidRPr="00E3746A">
        <w:rPr>
          <w:rFonts w:ascii="Arial" w:hAnsi="Arial" w:cs="Arial"/>
          <w:sz w:val="24"/>
          <w:szCs w:val="24"/>
        </w:rPr>
        <w:t xml:space="preserve">Europejskiego Funduszu Rozwoju Regionalnego, Europejskiego Funduszu  </w:t>
      </w:r>
      <w:r w:rsidR="004A099E" w:rsidRPr="00E3746A">
        <w:rPr>
          <w:rFonts w:ascii="Arial" w:hAnsi="Arial" w:cs="Arial"/>
          <w:sz w:val="24"/>
          <w:szCs w:val="24"/>
        </w:rPr>
        <w:br/>
        <w:t xml:space="preserve">Społecznego oraz Funduszu Spójności na lata 2014-2020 i programie pomocowym </w:t>
      </w:r>
      <w:r w:rsidR="00814349" w:rsidRPr="00E3746A">
        <w:rPr>
          <w:rFonts w:ascii="Arial" w:hAnsi="Arial" w:cs="Arial"/>
          <w:i/>
          <w:sz w:val="24"/>
          <w:szCs w:val="24"/>
        </w:rPr>
        <w:t>.</w:t>
      </w:r>
    </w:p>
    <w:p w14:paraId="314C210B" w14:textId="77777777" w:rsidR="002E3AFF" w:rsidRPr="00AF06C1" w:rsidRDefault="002E3AFF" w:rsidP="002E3AFF">
      <w:pPr>
        <w:numPr>
          <w:ilvl w:val="0"/>
          <w:numId w:val="24"/>
        </w:numPr>
        <w:spacing w:before="120" w:after="0" w:line="360" w:lineRule="auto"/>
        <w:ind w:hanging="720"/>
        <w:jc w:val="both"/>
        <w:rPr>
          <w:rFonts w:ascii="Arial" w:hAnsi="Arial" w:cs="Arial"/>
          <w:sz w:val="24"/>
          <w:szCs w:val="24"/>
        </w:rPr>
      </w:pPr>
      <w:r w:rsidRPr="00E3746A">
        <w:rPr>
          <w:rFonts w:ascii="Arial" w:hAnsi="Arial" w:cs="Arial"/>
          <w:b/>
          <w:sz w:val="24"/>
          <w:szCs w:val="24"/>
        </w:rPr>
        <w:lastRenderedPageBreak/>
        <w:t xml:space="preserve">warunki formalne </w:t>
      </w:r>
      <w:r w:rsidRPr="00E3746A">
        <w:rPr>
          <w:rFonts w:ascii="Arial" w:hAnsi="Arial" w:cs="Arial"/>
          <w:sz w:val="24"/>
          <w:szCs w:val="24"/>
        </w:rPr>
        <w:t>– warunki odnoszące się do kompletności, formy oraz terminu złożenia wniosku o dofinansowanie projektu, których weryfikacja odbywa się przez</w:t>
      </w:r>
      <w:r>
        <w:rPr>
          <w:rFonts w:ascii="Arial" w:hAnsi="Arial" w:cs="Arial"/>
          <w:sz w:val="24"/>
          <w:szCs w:val="24"/>
        </w:rPr>
        <w:t xml:space="preserve"> stwierdzenie spełnienia albo niespełnienia danego warunku;</w:t>
      </w:r>
    </w:p>
    <w:p w14:paraId="421C0221" w14:textId="77777777" w:rsidR="00FE2B35" w:rsidRPr="00AF06C1" w:rsidRDefault="00C027BB" w:rsidP="00ED117B">
      <w:pPr>
        <w:spacing w:after="120" w:line="360" w:lineRule="auto"/>
        <w:jc w:val="center"/>
        <w:rPr>
          <w:rFonts w:ascii="Arial" w:hAnsi="Arial" w:cs="Arial"/>
          <w:b/>
          <w:sz w:val="24"/>
          <w:szCs w:val="24"/>
        </w:rPr>
      </w:pPr>
      <w:r w:rsidRPr="00AF06C1">
        <w:rPr>
          <w:rFonts w:ascii="Arial" w:hAnsi="Arial" w:cs="Arial"/>
          <w:b/>
          <w:sz w:val="24"/>
          <w:szCs w:val="24"/>
        </w:rPr>
        <w:t>§ 3</w:t>
      </w:r>
    </w:p>
    <w:p w14:paraId="478A80A8" w14:textId="77777777" w:rsidR="00355CD7" w:rsidRPr="00AF06C1" w:rsidRDefault="00355CD7" w:rsidP="00ED117B">
      <w:pPr>
        <w:spacing w:after="240" w:line="360" w:lineRule="auto"/>
        <w:jc w:val="center"/>
        <w:rPr>
          <w:rFonts w:ascii="Arial" w:hAnsi="Arial" w:cs="Arial"/>
          <w:b/>
          <w:sz w:val="24"/>
          <w:szCs w:val="24"/>
        </w:rPr>
      </w:pPr>
      <w:r w:rsidRPr="00AF06C1">
        <w:rPr>
          <w:rFonts w:ascii="Arial" w:hAnsi="Arial" w:cs="Arial"/>
          <w:b/>
          <w:sz w:val="24"/>
          <w:szCs w:val="24"/>
        </w:rPr>
        <w:t>Postanowienia ogólne</w:t>
      </w:r>
    </w:p>
    <w:p w14:paraId="2776909D" w14:textId="60553C15" w:rsidR="00355CD7" w:rsidRPr="00013601" w:rsidRDefault="00355CD7" w:rsidP="00413299">
      <w:pPr>
        <w:numPr>
          <w:ilvl w:val="0"/>
          <w:numId w:val="1"/>
        </w:numPr>
        <w:spacing w:after="120" w:line="360" w:lineRule="auto"/>
        <w:jc w:val="both"/>
        <w:rPr>
          <w:rFonts w:ascii="Arial" w:hAnsi="Arial" w:cs="Arial"/>
          <w:i/>
          <w:sz w:val="24"/>
          <w:szCs w:val="24"/>
        </w:rPr>
      </w:pPr>
      <w:r w:rsidRPr="00AF06C1">
        <w:rPr>
          <w:rFonts w:ascii="Arial" w:hAnsi="Arial" w:cs="Arial"/>
          <w:sz w:val="24"/>
          <w:szCs w:val="24"/>
        </w:rPr>
        <w:t xml:space="preserve">Niniejszy Regulamin określa warunki uczestnictwa, naboru </w:t>
      </w:r>
      <w:r w:rsidR="00AB37F3" w:rsidRPr="00AF06C1">
        <w:rPr>
          <w:rFonts w:ascii="Arial" w:hAnsi="Arial" w:cs="Arial"/>
          <w:sz w:val="24"/>
          <w:szCs w:val="24"/>
        </w:rPr>
        <w:t>projektów</w:t>
      </w:r>
      <w:r w:rsidRPr="00AF06C1">
        <w:rPr>
          <w:rFonts w:ascii="Arial" w:hAnsi="Arial" w:cs="Arial"/>
          <w:sz w:val="24"/>
          <w:szCs w:val="24"/>
        </w:rPr>
        <w:t xml:space="preserve"> i zasady przeprowadzania konkursu w ramach Programu Operacyjnego Infrastruktura i Środowisko</w:t>
      </w:r>
      <w:r w:rsidR="005E163C" w:rsidRPr="00AF06C1">
        <w:rPr>
          <w:rFonts w:ascii="Arial" w:hAnsi="Arial" w:cs="Arial"/>
          <w:sz w:val="24"/>
          <w:szCs w:val="24"/>
        </w:rPr>
        <w:t xml:space="preserve"> 2014 - 2020</w:t>
      </w:r>
      <w:r w:rsidRPr="00AF06C1">
        <w:rPr>
          <w:rFonts w:ascii="Arial" w:hAnsi="Arial" w:cs="Arial"/>
          <w:sz w:val="24"/>
          <w:szCs w:val="24"/>
        </w:rPr>
        <w:t xml:space="preserve">, dla </w:t>
      </w:r>
      <w:r w:rsidR="005E163C" w:rsidRPr="00AF06C1">
        <w:rPr>
          <w:rFonts w:ascii="Arial" w:hAnsi="Arial" w:cs="Arial"/>
          <w:sz w:val="24"/>
          <w:szCs w:val="24"/>
        </w:rPr>
        <w:t>Osi Priorytetowej I</w:t>
      </w:r>
      <w:r w:rsidRPr="00AF06C1">
        <w:rPr>
          <w:rFonts w:ascii="Arial" w:hAnsi="Arial" w:cs="Arial"/>
          <w:sz w:val="24"/>
          <w:szCs w:val="24"/>
        </w:rPr>
        <w:t xml:space="preserve"> – </w:t>
      </w:r>
      <w:r w:rsidR="005E163C" w:rsidRPr="00AF06C1">
        <w:rPr>
          <w:rFonts w:ascii="Arial" w:hAnsi="Arial" w:cs="Arial"/>
          <w:i/>
          <w:sz w:val="24"/>
          <w:szCs w:val="24"/>
        </w:rPr>
        <w:t>Zmniejszenie emisyjności gospodarki</w:t>
      </w:r>
      <w:r w:rsidR="005C380C" w:rsidRPr="00AF06C1">
        <w:rPr>
          <w:rFonts w:ascii="Arial" w:hAnsi="Arial" w:cs="Arial"/>
          <w:sz w:val="24"/>
          <w:szCs w:val="24"/>
        </w:rPr>
        <w:t>,</w:t>
      </w:r>
      <w:r w:rsidR="004D2EE7" w:rsidRPr="00AF06C1">
        <w:rPr>
          <w:rFonts w:ascii="Arial" w:hAnsi="Arial" w:cs="Arial"/>
          <w:sz w:val="24"/>
          <w:szCs w:val="24"/>
        </w:rPr>
        <w:t xml:space="preserve"> D</w:t>
      </w:r>
      <w:r w:rsidRPr="00AF06C1">
        <w:rPr>
          <w:rFonts w:ascii="Arial" w:hAnsi="Arial" w:cs="Arial"/>
          <w:sz w:val="24"/>
          <w:szCs w:val="24"/>
        </w:rPr>
        <w:t xml:space="preserve">ziałanie </w:t>
      </w:r>
      <w:r w:rsidR="004A23DE" w:rsidRPr="00AF06C1">
        <w:rPr>
          <w:rFonts w:ascii="Arial" w:hAnsi="Arial" w:cs="Arial"/>
          <w:sz w:val="24"/>
          <w:szCs w:val="24"/>
        </w:rPr>
        <w:t>1.</w:t>
      </w:r>
      <w:r w:rsidR="00E17B91">
        <w:rPr>
          <w:rFonts w:ascii="Arial" w:hAnsi="Arial" w:cs="Arial"/>
          <w:sz w:val="24"/>
          <w:szCs w:val="24"/>
        </w:rPr>
        <w:t>7</w:t>
      </w:r>
      <w:r w:rsidR="00E17B91" w:rsidRPr="00AF06C1">
        <w:rPr>
          <w:rFonts w:ascii="Arial" w:hAnsi="Arial" w:cs="Arial"/>
          <w:i/>
          <w:sz w:val="24"/>
          <w:szCs w:val="24"/>
        </w:rPr>
        <w:t xml:space="preserve"> </w:t>
      </w:r>
      <w:r w:rsidR="00E17B91" w:rsidRPr="004A1D75">
        <w:rPr>
          <w:rFonts w:ascii="Arial" w:hAnsi="Arial" w:cs="Arial"/>
          <w:i/>
          <w:sz w:val="24"/>
          <w:szCs w:val="24"/>
        </w:rPr>
        <w:t xml:space="preserve">Kompleksowa likwidacja niskiej emisji </w:t>
      </w:r>
      <w:r w:rsidR="00282226" w:rsidRPr="00282226">
        <w:rPr>
          <w:rFonts w:ascii="Arial" w:hAnsi="Arial" w:cs="Arial"/>
          <w:i/>
          <w:sz w:val="24"/>
          <w:szCs w:val="24"/>
        </w:rPr>
        <w:t>na terenie województwa śląskiego</w:t>
      </w:r>
      <w:r w:rsidR="004A23DE" w:rsidRPr="00AF06C1">
        <w:rPr>
          <w:rFonts w:ascii="Arial" w:hAnsi="Arial" w:cs="Arial"/>
          <w:i/>
          <w:sz w:val="24"/>
          <w:szCs w:val="24"/>
        </w:rPr>
        <w:t xml:space="preserve">, </w:t>
      </w:r>
      <w:r w:rsidR="004A23DE" w:rsidRPr="00AF06C1">
        <w:rPr>
          <w:rFonts w:ascii="Arial" w:hAnsi="Arial" w:cs="Arial"/>
          <w:sz w:val="24"/>
          <w:szCs w:val="24"/>
        </w:rPr>
        <w:t xml:space="preserve">Poddziałanie </w:t>
      </w:r>
      <w:r w:rsidR="00BC127C" w:rsidRPr="00AF06C1">
        <w:rPr>
          <w:rFonts w:ascii="Arial" w:hAnsi="Arial" w:cs="Arial"/>
          <w:sz w:val="24"/>
          <w:szCs w:val="24"/>
        </w:rPr>
        <w:t>1.</w:t>
      </w:r>
      <w:r w:rsidR="00BC127C">
        <w:rPr>
          <w:rFonts w:ascii="Arial" w:hAnsi="Arial" w:cs="Arial"/>
          <w:sz w:val="24"/>
          <w:szCs w:val="24"/>
        </w:rPr>
        <w:t>7</w:t>
      </w:r>
      <w:r w:rsidR="00BC127C" w:rsidRPr="00AF06C1">
        <w:rPr>
          <w:rFonts w:ascii="Arial" w:hAnsi="Arial" w:cs="Arial"/>
          <w:sz w:val="24"/>
          <w:szCs w:val="24"/>
        </w:rPr>
        <w:t>.</w:t>
      </w:r>
      <w:r w:rsidR="00BC127C">
        <w:rPr>
          <w:rFonts w:ascii="Arial" w:hAnsi="Arial" w:cs="Arial"/>
          <w:sz w:val="24"/>
          <w:szCs w:val="24"/>
        </w:rPr>
        <w:t>3</w:t>
      </w:r>
      <w:r w:rsidR="00BC127C" w:rsidRPr="00AF06C1">
        <w:rPr>
          <w:rFonts w:ascii="Arial" w:hAnsi="Arial" w:cs="Arial"/>
          <w:sz w:val="24"/>
          <w:szCs w:val="24"/>
        </w:rPr>
        <w:t xml:space="preserve"> </w:t>
      </w:r>
      <w:r w:rsidR="00BC127C">
        <w:rPr>
          <w:rFonts w:ascii="Arial" w:hAnsi="Arial" w:cs="Arial"/>
          <w:i/>
          <w:sz w:val="24"/>
          <w:szCs w:val="24"/>
        </w:rPr>
        <w:t>Promowanie wykorzystywania wysokosprawnej kogeneracji ciepła i energii elektrycznej</w:t>
      </w:r>
      <w:r w:rsidR="004172FC">
        <w:rPr>
          <w:rFonts w:ascii="Arial" w:hAnsi="Arial" w:cs="Arial"/>
          <w:i/>
          <w:sz w:val="24"/>
          <w:szCs w:val="24"/>
        </w:rPr>
        <w:t xml:space="preserve"> </w:t>
      </w:r>
      <w:r w:rsidR="006F0433">
        <w:rPr>
          <w:rFonts w:ascii="Arial" w:hAnsi="Arial" w:cs="Arial"/>
          <w:i/>
          <w:sz w:val="24"/>
          <w:szCs w:val="24"/>
        </w:rPr>
        <w:t>w województwie śląskim</w:t>
      </w:r>
      <w:r w:rsidR="00BC127C" w:rsidRPr="00AF06C1">
        <w:rPr>
          <w:rFonts w:ascii="Arial" w:hAnsi="Arial" w:cs="Arial"/>
          <w:i/>
          <w:sz w:val="24"/>
          <w:szCs w:val="24"/>
        </w:rPr>
        <w:t>.</w:t>
      </w:r>
    </w:p>
    <w:p w14:paraId="0A9699E0" w14:textId="1687C42F" w:rsidR="00355CD7" w:rsidRPr="00AF06C1" w:rsidRDefault="00355CD7" w:rsidP="00747402">
      <w:pPr>
        <w:numPr>
          <w:ilvl w:val="0"/>
          <w:numId w:val="1"/>
        </w:numPr>
        <w:tabs>
          <w:tab w:val="clear" w:pos="454"/>
        </w:tabs>
        <w:spacing w:after="120" w:line="360" w:lineRule="auto"/>
        <w:jc w:val="both"/>
        <w:rPr>
          <w:rFonts w:ascii="Arial" w:hAnsi="Arial" w:cs="Arial"/>
          <w:sz w:val="24"/>
          <w:szCs w:val="24"/>
        </w:rPr>
      </w:pPr>
      <w:r w:rsidRPr="00AF06C1">
        <w:rPr>
          <w:rFonts w:ascii="Arial" w:hAnsi="Arial" w:cs="Arial"/>
          <w:sz w:val="24"/>
          <w:szCs w:val="24"/>
        </w:rPr>
        <w:t xml:space="preserve">Instytucją </w:t>
      </w:r>
      <w:r w:rsidR="00AF2057">
        <w:rPr>
          <w:rFonts w:ascii="Arial" w:hAnsi="Arial" w:cs="Arial"/>
          <w:sz w:val="24"/>
          <w:szCs w:val="24"/>
        </w:rPr>
        <w:t>o</w:t>
      </w:r>
      <w:r w:rsidR="00AF2057" w:rsidRPr="00AF06C1">
        <w:rPr>
          <w:rFonts w:ascii="Arial" w:hAnsi="Arial" w:cs="Arial"/>
          <w:sz w:val="24"/>
          <w:szCs w:val="24"/>
        </w:rPr>
        <w:t xml:space="preserve">rganizującą </w:t>
      </w:r>
      <w:r w:rsidR="00FB4877" w:rsidRPr="00AF06C1">
        <w:rPr>
          <w:rFonts w:ascii="Arial" w:hAnsi="Arial" w:cs="Arial"/>
          <w:sz w:val="24"/>
          <w:szCs w:val="24"/>
        </w:rPr>
        <w:t>k</w:t>
      </w:r>
      <w:r w:rsidRPr="00AF06C1">
        <w:rPr>
          <w:rFonts w:ascii="Arial" w:hAnsi="Arial" w:cs="Arial"/>
          <w:sz w:val="24"/>
          <w:szCs w:val="24"/>
        </w:rPr>
        <w:t xml:space="preserve">onkurs </w:t>
      </w:r>
      <w:r w:rsidR="00AF2057">
        <w:rPr>
          <w:rFonts w:ascii="Arial" w:hAnsi="Arial" w:cs="Arial"/>
          <w:sz w:val="24"/>
          <w:szCs w:val="24"/>
        </w:rPr>
        <w:t xml:space="preserve">(IOK) </w:t>
      </w:r>
      <w:r w:rsidRPr="00AF06C1">
        <w:rPr>
          <w:rFonts w:ascii="Arial" w:hAnsi="Arial" w:cs="Arial"/>
          <w:sz w:val="24"/>
          <w:szCs w:val="24"/>
        </w:rPr>
        <w:t xml:space="preserve">jest </w:t>
      </w:r>
      <w:r w:rsidR="008C5129">
        <w:rPr>
          <w:rFonts w:ascii="Arial" w:hAnsi="Arial" w:cs="Arial"/>
          <w:sz w:val="24"/>
          <w:szCs w:val="24"/>
        </w:rPr>
        <w:t>Wojewódzki</w:t>
      </w:r>
      <w:r w:rsidR="008C5129" w:rsidRPr="00AF06C1">
        <w:rPr>
          <w:rFonts w:ascii="Arial" w:hAnsi="Arial" w:cs="Arial"/>
          <w:sz w:val="24"/>
          <w:szCs w:val="24"/>
        </w:rPr>
        <w:t xml:space="preserve"> </w:t>
      </w:r>
      <w:r w:rsidR="004D2EE7" w:rsidRPr="00AF06C1">
        <w:rPr>
          <w:rFonts w:ascii="Arial" w:hAnsi="Arial" w:cs="Arial"/>
          <w:sz w:val="24"/>
          <w:szCs w:val="24"/>
        </w:rPr>
        <w:t>Fundusz Ochrony Środowiska i</w:t>
      </w:r>
      <w:r w:rsidR="006E02EB">
        <w:rPr>
          <w:rFonts w:ascii="Arial" w:hAnsi="Arial" w:cs="Arial"/>
          <w:sz w:val="24"/>
          <w:szCs w:val="24"/>
        </w:rPr>
        <w:t> </w:t>
      </w:r>
      <w:r w:rsidR="004D2EE7" w:rsidRPr="00AF06C1">
        <w:rPr>
          <w:rFonts w:ascii="Arial" w:hAnsi="Arial" w:cs="Arial"/>
          <w:sz w:val="24"/>
          <w:szCs w:val="24"/>
        </w:rPr>
        <w:t>Gospodarki Wodnej</w:t>
      </w:r>
      <w:r w:rsidR="008C5129">
        <w:rPr>
          <w:rFonts w:ascii="Arial" w:hAnsi="Arial" w:cs="Arial"/>
          <w:sz w:val="24"/>
          <w:szCs w:val="24"/>
        </w:rPr>
        <w:t xml:space="preserve"> w Katowicach</w:t>
      </w:r>
      <w:r w:rsidR="00FC3C1D" w:rsidRPr="00AF06C1">
        <w:rPr>
          <w:rFonts w:ascii="Arial" w:hAnsi="Arial" w:cs="Arial"/>
          <w:sz w:val="24"/>
          <w:szCs w:val="24"/>
        </w:rPr>
        <w:t>, pełni</w:t>
      </w:r>
      <w:r w:rsidR="004A23DE" w:rsidRPr="00AF06C1">
        <w:rPr>
          <w:rFonts w:ascii="Arial" w:hAnsi="Arial" w:cs="Arial"/>
          <w:sz w:val="24"/>
          <w:szCs w:val="24"/>
        </w:rPr>
        <w:t>ący rolę Instytucji Wdrażającej</w:t>
      </w:r>
      <w:r w:rsidR="00AF2057">
        <w:rPr>
          <w:rFonts w:ascii="Arial" w:hAnsi="Arial" w:cs="Arial"/>
          <w:sz w:val="24"/>
          <w:szCs w:val="24"/>
        </w:rPr>
        <w:t xml:space="preserve"> (IW)</w:t>
      </w:r>
      <w:r w:rsidR="004A23DE" w:rsidRPr="00AF06C1">
        <w:rPr>
          <w:rFonts w:ascii="Arial" w:hAnsi="Arial" w:cs="Arial"/>
          <w:sz w:val="24"/>
          <w:szCs w:val="24"/>
        </w:rPr>
        <w:t xml:space="preserve">. </w:t>
      </w:r>
      <w:r w:rsidRPr="00AF06C1">
        <w:rPr>
          <w:rFonts w:ascii="Arial" w:hAnsi="Arial" w:cs="Arial"/>
          <w:sz w:val="24"/>
          <w:szCs w:val="24"/>
        </w:rPr>
        <w:t xml:space="preserve">Bezpośrednią obsługą konkursu zajmuje się </w:t>
      </w:r>
      <w:r w:rsidR="008C5129">
        <w:rPr>
          <w:rFonts w:ascii="Arial" w:hAnsi="Arial" w:cs="Arial"/>
          <w:sz w:val="24"/>
          <w:szCs w:val="24"/>
        </w:rPr>
        <w:t>Zespół Funduszy Europejskich</w:t>
      </w:r>
      <w:r w:rsidR="00A31581" w:rsidRPr="00AF06C1">
        <w:rPr>
          <w:rFonts w:ascii="Arial" w:hAnsi="Arial" w:cs="Arial"/>
          <w:sz w:val="24"/>
          <w:szCs w:val="24"/>
        </w:rPr>
        <w:t xml:space="preserve"> </w:t>
      </w:r>
      <w:r w:rsidR="008C5129">
        <w:rPr>
          <w:rFonts w:ascii="Arial" w:hAnsi="Arial" w:cs="Arial"/>
          <w:sz w:val="24"/>
          <w:szCs w:val="24"/>
        </w:rPr>
        <w:t>Wojewódzkiego</w:t>
      </w:r>
      <w:r w:rsidR="008C5129" w:rsidRPr="00AF06C1">
        <w:rPr>
          <w:rFonts w:ascii="Arial" w:hAnsi="Arial" w:cs="Arial"/>
          <w:sz w:val="24"/>
          <w:szCs w:val="24"/>
        </w:rPr>
        <w:t xml:space="preserve"> </w:t>
      </w:r>
      <w:r w:rsidR="004D2EE7" w:rsidRPr="00AF06C1">
        <w:rPr>
          <w:rFonts w:ascii="Arial" w:hAnsi="Arial" w:cs="Arial"/>
          <w:sz w:val="24"/>
          <w:szCs w:val="24"/>
        </w:rPr>
        <w:t>Funduszu Ochrony Środowiska i Gospodarki Wodnej</w:t>
      </w:r>
      <w:r w:rsidR="008C5129">
        <w:rPr>
          <w:rFonts w:ascii="Arial" w:hAnsi="Arial" w:cs="Arial"/>
          <w:sz w:val="24"/>
          <w:szCs w:val="24"/>
        </w:rPr>
        <w:t xml:space="preserve"> w Katowicach</w:t>
      </w:r>
      <w:r w:rsidR="004D2EE7" w:rsidRPr="00AF06C1">
        <w:rPr>
          <w:rFonts w:ascii="Arial" w:hAnsi="Arial" w:cs="Arial"/>
          <w:sz w:val="24"/>
          <w:szCs w:val="24"/>
        </w:rPr>
        <w:t xml:space="preserve">. </w:t>
      </w:r>
    </w:p>
    <w:p w14:paraId="4E99DAC0" w14:textId="77777777" w:rsidR="00E0698E" w:rsidRPr="006E02EB" w:rsidRDefault="00E0698E" w:rsidP="00747402">
      <w:pPr>
        <w:numPr>
          <w:ilvl w:val="0"/>
          <w:numId w:val="1"/>
        </w:numPr>
        <w:tabs>
          <w:tab w:val="clear" w:pos="454"/>
        </w:tabs>
        <w:spacing w:after="120" w:line="360" w:lineRule="auto"/>
        <w:jc w:val="both"/>
        <w:rPr>
          <w:rFonts w:ascii="Arial" w:hAnsi="Arial" w:cs="Arial"/>
          <w:sz w:val="24"/>
          <w:szCs w:val="24"/>
        </w:rPr>
      </w:pPr>
      <w:r w:rsidRPr="006E02EB">
        <w:rPr>
          <w:rFonts w:ascii="Arial" w:hAnsi="Arial" w:cs="Arial"/>
          <w:sz w:val="24"/>
          <w:szCs w:val="24"/>
        </w:rPr>
        <w:t xml:space="preserve">Funkcję Instytucji Pośredniczącej </w:t>
      </w:r>
      <w:r w:rsidR="00AF2057" w:rsidRPr="006E02EB">
        <w:rPr>
          <w:rFonts w:ascii="Arial" w:hAnsi="Arial" w:cs="Arial"/>
          <w:sz w:val="24"/>
          <w:szCs w:val="24"/>
        </w:rPr>
        <w:t xml:space="preserve">(IP) </w:t>
      </w:r>
      <w:r w:rsidRPr="006E02EB">
        <w:rPr>
          <w:rFonts w:ascii="Arial" w:hAnsi="Arial" w:cs="Arial"/>
          <w:sz w:val="24"/>
          <w:szCs w:val="24"/>
        </w:rPr>
        <w:t xml:space="preserve">pełni </w:t>
      </w:r>
      <w:r w:rsidR="007C2AA8" w:rsidRPr="006E02EB">
        <w:rPr>
          <w:rFonts w:ascii="Arial" w:hAnsi="Arial" w:cs="Arial"/>
          <w:sz w:val="24"/>
          <w:szCs w:val="24"/>
        </w:rPr>
        <w:t xml:space="preserve">minister właściwy do spraw </w:t>
      </w:r>
      <w:r w:rsidR="00EB6402">
        <w:rPr>
          <w:rFonts w:ascii="Arial" w:hAnsi="Arial" w:cs="Arial"/>
          <w:sz w:val="24"/>
          <w:szCs w:val="24"/>
        </w:rPr>
        <w:t>energii</w:t>
      </w:r>
      <w:r w:rsidR="007C2AA8" w:rsidRPr="006E02EB">
        <w:rPr>
          <w:rFonts w:ascii="Arial" w:hAnsi="Arial" w:cs="Arial"/>
          <w:sz w:val="24"/>
          <w:szCs w:val="24"/>
        </w:rPr>
        <w:t>.</w:t>
      </w:r>
    </w:p>
    <w:p w14:paraId="7F69D050" w14:textId="5A2B7A9B" w:rsidR="00740E13" w:rsidRPr="00AF06C1" w:rsidRDefault="00355CD7" w:rsidP="00747402">
      <w:pPr>
        <w:numPr>
          <w:ilvl w:val="0"/>
          <w:numId w:val="1"/>
        </w:numPr>
        <w:tabs>
          <w:tab w:val="clear" w:pos="454"/>
        </w:tabs>
        <w:spacing w:after="120" w:line="360" w:lineRule="auto"/>
        <w:jc w:val="both"/>
        <w:rPr>
          <w:rFonts w:ascii="Arial" w:hAnsi="Arial" w:cs="Arial"/>
          <w:sz w:val="24"/>
          <w:szCs w:val="24"/>
        </w:rPr>
      </w:pPr>
      <w:r w:rsidRPr="00AF06C1">
        <w:rPr>
          <w:rFonts w:ascii="Arial" w:hAnsi="Arial" w:cs="Arial"/>
          <w:sz w:val="24"/>
          <w:szCs w:val="24"/>
        </w:rPr>
        <w:t>Celem konkursu jest wybór projektów, spełniających cele określone w</w:t>
      </w:r>
      <w:r w:rsidR="00C027BB" w:rsidRPr="00AF06C1">
        <w:rPr>
          <w:rFonts w:ascii="Arial" w:hAnsi="Arial" w:cs="Arial"/>
          <w:sz w:val="24"/>
          <w:szCs w:val="24"/>
        </w:rPr>
        <w:t xml:space="preserve"> </w:t>
      </w:r>
      <w:r w:rsidR="004A23DE" w:rsidRPr="00AF06C1">
        <w:rPr>
          <w:rFonts w:ascii="Arial" w:hAnsi="Arial" w:cs="Arial"/>
          <w:sz w:val="24"/>
          <w:szCs w:val="24"/>
        </w:rPr>
        <w:t>Podd</w:t>
      </w:r>
      <w:r w:rsidR="00FC3C1D" w:rsidRPr="00AF06C1">
        <w:rPr>
          <w:rFonts w:ascii="Arial" w:hAnsi="Arial" w:cs="Arial"/>
          <w:sz w:val="24"/>
          <w:szCs w:val="24"/>
        </w:rPr>
        <w:t xml:space="preserve">ziałaniu </w:t>
      </w:r>
      <w:r w:rsidR="004A23DE" w:rsidRPr="00AF06C1">
        <w:rPr>
          <w:rFonts w:ascii="Arial" w:hAnsi="Arial" w:cs="Arial"/>
          <w:sz w:val="24"/>
          <w:szCs w:val="24"/>
        </w:rPr>
        <w:t>1.</w:t>
      </w:r>
      <w:r w:rsidR="003961BF">
        <w:rPr>
          <w:rFonts w:ascii="Arial" w:hAnsi="Arial" w:cs="Arial"/>
          <w:sz w:val="24"/>
          <w:szCs w:val="24"/>
        </w:rPr>
        <w:t>7</w:t>
      </w:r>
      <w:r w:rsidR="004A23DE" w:rsidRPr="00AF06C1">
        <w:rPr>
          <w:rFonts w:ascii="Arial" w:hAnsi="Arial" w:cs="Arial"/>
          <w:sz w:val="24"/>
          <w:szCs w:val="24"/>
        </w:rPr>
        <w:t>.</w:t>
      </w:r>
      <w:r w:rsidR="00BC127C">
        <w:rPr>
          <w:rFonts w:ascii="Arial" w:hAnsi="Arial" w:cs="Arial"/>
          <w:sz w:val="24"/>
          <w:szCs w:val="24"/>
        </w:rPr>
        <w:t>3</w:t>
      </w:r>
      <w:r w:rsidR="003961BF" w:rsidRPr="00AF06C1">
        <w:rPr>
          <w:rFonts w:ascii="Arial" w:hAnsi="Arial" w:cs="Arial"/>
          <w:sz w:val="24"/>
          <w:szCs w:val="24"/>
        </w:rPr>
        <w:t xml:space="preserve"> </w:t>
      </w:r>
      <w:r w:rsidR="00C027BB" w:rsidRPr="00AF06C1">
        <w:rPr>
          <w:rFonts w:ascii="Arial" w:hAnsi="Arial" w:cs="Arial"/>
          <w:sz w:val="24"/>
          <w:szCs w:val="24"/>
        </w:rPr>
        <w:t>Prioryt</w:t>
      </w:r>
      <w:r w:rsidR="00FC3C1D" w:rsidRPr="00AF06C1">
        <w:rPr>
          <w:rFonts w:ascii="Arial" w:hAnsi="Arial" w:cs="Arial"/>
          <w:sz w:val="24"/>
          <w:szCs w:val="24"/>
        </w:rPr>
        <w:t>etu</w:t>
      </w:r>
      <w:r w:rsidRPr="00AF06C1">
        <w:rPr>
          <w:rFonts w:ascii="Arial" w:hAnsi="Arial" w:cs="Arial"/>
          <w:sz w:val="24"/>
          <w:szCs w:val="24"/>
        </w:rPr>
        <w:t xml:space="preserve"> </w:t>
      </w:r>
      <w:r w:rsidR="004A23DE" w:rsidRPr="00AF06C1">
        <w:rPr>
          <w:rFonts w:ascii="Arial" w:hAnsi="Arial" w:cs="Arial"/>
          <w:sz w:val="24"/>
          <w:szCs w:val="24"/>
        </w:rPr>
        <w:t>I</w:t>
      </w:r>
      <w:r w:rsidRPr="00AF06C1">
        <w:rPr>
          <w:rFonts w:ascii="Arial" w:hAnsi="Arial" w:cs="Arial"/>
          <w:sz w:val="24"/>
          <w:szCs w:val="24"/>
        </w:rPr>
        <w:t xml:space="preserve"> </w:t>
      </w:r>
      <w:proofErr w:type="spellStart"/>
      <w:r w:rsidRPr="00AF06C1">
        <w:rPr>
          <w:rFonts w:ascii="Arial" w:hAnsi="Arial" w:cs="Arial"/>
          <w:sz w:val="24"/>
          <w:szCs w:val="24"/>
        </w:rPr>
        <w:t>POIiŚ</w:t>
      </w:r>
      <w:proofErr w:type="spellEnd"/>
      <w:r w:rsidR="004A23DE" w:rsidRPr="00AF06C1">
        <w:rPr>
          <w:rFonts w:ascii="Arial" w:hAnsi="Arial" w:cs="Arial"/>
          <w:sz w:val="24"/>
          <w:szCs w:val="24"/>
        </w:rPr>
        <w:t xml:space="preserve"> 2014-2020</w:t>
      </w:r>
      <w:r w:rsidRPr="00AF06C1">
        <w:rPr>
          <w:rFonts w:ascii="Arial" w:hAnsi="Arial" w:cs="Arial"/>
          <w:sz w:val="24"/>
          <w:szCs w:val="24"/>
        </w:rPr>
        <w:t>, dla których podpisane z</w:t>
      </w:r>
      <w:r w:rsidR="00740E13" w:rsidRPr="00AF06C1">
        <w:rPr>
          <w:rFonts w:ascii="Arial" w:hAnsi="Arial" w:cs="Arial"/>
          <w:sz w:val="24"/>
          <w:szCs w:val="24"/>
        </w:rPr>
        <w:t>ostaną umowy o</w:t>
      </w:r>
      <w:r w:rsidR="00543D59" w:rsidRPr="00AF06C1">
        <w:rPr>
          <w:rFonts w:ascii="Arial" w:hAnsi="Arial" w:cs="Arial"/>
          <w:sz w:val="24"/>
          <w:szCs w:val="24"/>
        </w:rPr>
        <w:t> </w:t>
      </w:r>
      <w:r w:rsidR="00740E13" w:rsidRPr="00AF06C1">
        <w:rPr>
          <w:rFonts w:ascii="Arial" w:hAnsi="Arial" w:cs="Arial"/>
          <w:sz w:val="24"/>
          <w:szCs w:val="24"/>
        </w:rPr>
        <w:t>dofina</w:t>
      </w:r>
      <w:r w:rsidR="00AD65F2" w:rsidRPr="00AF06C1">
        <w:rPr>
          <w:rFonts w:ascii="Arial" w:hAnsi="Arial" w:cs="Arial"/>
          <w:sz w:val="24"/>
          <w:szCs w:val="24"/>
        </w:rPr>
        <w:t>nsowanie</w:t>
      </w:r>
      <w:r w:rsidR="00D5369F" w:rsidRPr="00AF06C1">
        <w:rPr>
          <w:rFonts w:ascii="Arial" w:hAnsi="Arial" w:cs="Arial"/>
          <w:sz w:val="24"/>
          <w:szCs w:val="24"/>
        </w:rPr>
        <w:t>.</w:t>
      </w:r>
    </w:p>
    <w:p w14:paraId="196981BB" w14:textId="77777777" w:rsidR="00355CD7" w:rsidRPr="00B20541" w:rsidRDefault="00355CD7" w:rsidP="00747402">
      <w:pPr>
        <w:numPr>
          <w:ilvl w:val="0"/>
          <w:numId w:val="1"/>
        </w:numPr>
        <w:tabs>
          <w:tab w:val="clear" w:pos="454"/>
        </w:tabs>
        <w:spacing w:after="120" w:line="360" w:lineRule="auto"/>
        <w:jc w:val="both"/>
        <w:rPr>
          <w:rFonts w:ascii="Arial" w:hAnsi="Arial" w:cs="Arial"/>
          <w:sz w:val="24"/>
          <w:szCs w:val="24"/>
        </w:rPr>
      </w:pPr>
      <w:r w:rsidRPr="00B20541">
        <w:rPr>
          <w:rFonts w:ascii="Arial" w:hAnsi="Arial" w:cs="Arial"/>
          <w:sz w:val="24"/>
          <w:szCs w:val="24"/>
        </w:rPr>
        <w:t>Konkurs jest realizowany na terytorium Rzeczypospolitej Polskiej.</w:t>
      </w:r>
    </w:p>
    <w:p w14:paraId="7FA28F5D" w14:textId="35089931" w:rsidR="002111C0" w:rsidRPr="008B7BCB" w:rsidRDefault="002111C0" w:rsidP="00747402">
      <w:pPr>
        <w:numPr>
          <w:ilvl w:val="0"/>
          <w:numId w:val="1"/>
        </w:numPr>
        <w:tabs>
          <w:tab w:val="clear" w:pos="454"/>
        </w:tabs>
        <w:spacing w:after="120" w:line="360" w:lineRule="auto"/>
        <w:jc w:val="both"/>
        <w:rPr>
          <w:rFonts w:ascii="Arial" w:hAnsi="Arial" w:cs="Arial"/>
          <w:sz w:val="24"/>
          <w:szCs w:val="24"/>
        </w:rPr>
      </w:pPr>
      <w:r w:rsidRPr="00B20541">
        <w:rPr>
          <w:rFonts w:ascii="Arial" w:hAnsi="Arial" w:cs="Arial"/>
          <w:sz w:val="24"/>
          <w:szCs w:val="24"/>
        </w:rPr>
        <w:t xml:space="preserve">Konkurs jest realizowany zgodnie z harmonogramem, publikowanym na stronie IOK: </w:t>
      </w:r>
      <w:hyperlink r:id="rId9" w:history="1">
        <w:r w:rsidR="003961BF" w:rsidRPr="00B20541">
          <w:rPr>
            <w:rStyle w:val="Hipercze"/>
            <w:rFonts w:ascii="Arial" w:hAnsi="Arial" w:cs="Arial"/>
            <w:sz w:val="24"/>
            <w:szCs w:val="24"/>
          </w:rPr>
          <w:t>www.wfosigw.katowice.pl</w:t>
        </w:r>
      </w:hyperlink>
      <w:r>
        <w:rPr>
          <w:rFonts w:ascii="Arial" w:hAnsi="Arial" w:cs="Arial"/>
          <w:sz w:val="24"/>
          <w:szCs w:val="24"/>
        </w:rPr>
        <w:t xml:space="preserve">, z zastrzeżeniem zmian, o których </w:t>
      </w:r>
      <w:r w:rsidRPr="006E02EB">
        <w:rPr>
          <w:rFonts w:ascii="Arial" w:hAnsi="Arial" w:cs="Arial"/>
          <w:sz w:val="24"/>
          <w:szCs w:val="24"/>
        </w:rPr>
        <w:t xml:space="preserve">mowa w </w:t>
      </w:r>
      <w:r w:rsidRPr="006E02EB">
        <w:rPr>
          <w:rFonts w:ascii="Sitka Small" w:hAnsi="Sitka Small" w:cs="Arial"/>
          <w:sz w:val="24"/>
          <w:szCs w:val="24"/>
        </w:rPr>
        <w:t>§</w:t>
      </w:r>
      <w:r w:rsidRPr="006E02EB">
        <w:rPr>
          <w:rFonts w:ascii="Arial" w:hAnsi="Arial" w:cs="Arial"/>
          <w:sz w:val="24"/>
          <w:szCs w:val="24"/>
        </w:rPr>
        <w:t xml:space="preserve"> 8 ust. 2. </w:t>
      </w:r>
      <w:r w:rsidRPr="008B7BCB">
        <w:rPr>
          <w:rFonts w:ascii="Arial" w:hAnsi="Arial" w:cs="Arial"/>
          <w:sz w:val="24"/>
          <w:szCs w:val="24"/>
        </w:rPr>
        <w:t>Przybliżony termin rozstrzygnięcia konkursu, zgodnie z harmonogramem konkursu, planowany jest na</w:t>
      </w:r>
      <w:r w:rsidRPr="008B7BCB">
        <w:rPr>
          <w:rFonts w:ascii="Arial" w:hAnsi="Arial" w:cs="Arial"/>
          <w:color w:val="FF0000"/>
          <w:sz w:val="24"/>
          <w:szCs w:val="24"/>
        </w:rPr>
        <w:t xml:space="preserve"> </w:t>
      </w:r>
      <w:r w:rsidR="000172D9" w:rsidRPr="00497796">
        <w:rPr>
          <w:rFonts w:ascii="Arial" w:hAnsi="Arial" w:cs="Arial"/>
          <w:sz w:val="24"/>
          <w:szCs w:val="24"/>
        </w:rPr>
        <w:t>listopad</w:t>
      </w:r>
      <w:r w:rsidR="001B2BEE" w:rsidRPr="00497796">
        <w:rPr>
          <w:rFonts w:ascii="Arial" w:hAnsi="Arial" w:cs="Arial"/>
          <w:sz w:val="24"/>
          <w:szCs w:val="24"/>
        </w:rPr>
        <w:t xml:space="preserve"> 2019 r.</w:t>
      </w:r>
      <w:r w:rsidR="006E44C6" w:rsidRPr="008B7BCB" w:rsidDel="006E44C6">
        <w:rPr>
          <w:rFonts w:ascii="Arial" w:hAnsi="Arial" w:cs="Arial"/>
          <w:sz w:val="24"/>
          <w:szCs w:val="24"/>
          <w:highlight w:val="yellow"/>
        </w:rPr>
        <w:t xml:space="preserve"> </w:t>
      </w:r>
    </w:p>
    <w:p w14:paraId="1A62D7FA" w14:textId="38AFAFF7" w:rsidR="00355CD7" w:rsidRPr="00AF06C1" w:rsidRDefault="00355CD7" w:rsidP="00747402">
      <w:pPr>
        <w:numPr>
          <w:ilvl w:val="0"/>
          <w:numId w:val="1"/>
        </w:numPr>
        <w:tabs>
          <w:tab w:val="clear" w:pos="454"/>
        </w:tabs>
        <w:spacing w:after="120" w:line="360" w:lineRule="auto"/>
        <w:jc w:val="both"/>
        <w:rPr>
          <w:rFonts w:ascii="Arial" w:hAnsi="Arial" w:cs="Arial"/>
          <w:sz w:val="24"/>
          <w:szCs w:val="24"/>
        </w:rPr>
      </w:pPr>
      <w:r w:rsidRPr="00AF06C1">
        <w:rPr>
          <w:rFonts w:ascii="Arial" w:hAnsi="Arial" w:cs="Arial"/>
          <w:sz w:val="24"/>
          <w:szCs w:val="24"/>
        </w:rPr>
        <w:t xml:space="preserve">Konkurs przeprowadzany </w:t>
      </w:r>
      <w:r w:rsidR="00B33F52" w:rsidRPr="00AF06C1">
        <w:rPr>
          <w:rFonts w:ascii="Arial" w:hAnsi="Arial" w:cs="Arial"/>
          <w:sz w:val="24"/>
          <w:szCs w:val="24"/>
        </w:rPr>
        <w:t>jest</w:t>
      </w:r>
      <w:r w:rsidR="00B33F52">
        <w:rPr>
          <w:rFonts w:ascii="Arial" w:hAnsi="Arial" w:cs="Arial"/>
          <w:sz w:val="24"/>
          <w:szCs w:val="24"/>
        </w:rPr>
        <w:t xml:space="preserve"> w sposób przejrzysty, rzetelny, bezstronny i jawny</w:t>
      </w:r>
      <w:r w:rsidR="007104D2" w:rsidRPr="00AF06C1">
        <w:rPr>
          <w:rFonts w:ascii="Arial" w:hAnsi="Arial" w:cs="Arial"/>
          <w:sz w:val="24"/>
          <w:szCs w:val="24"/>
        </w:rPr>
        <w:t>,</w:t>
      </w:r>
      <w:r w:rsidRPr="00AF06C1">
        <w:rPr>
          <w:rFonts w:ascii="Arial" w:hAnsi="Arial" w:cs="Arial"/>
          <w:sz w:val="24"/>
          <w:szCs w:val="24"/>
        </w:rPr>
        <w:t xml:space="preserve"> z</w:t>
      </w:r>
      <w:r w:rsidR="006E02EB">
        <w:rPr>
          <w:rFonts w:ascii="Arial" w:hAnsi="Arial" w:cs="Arial"/>
          <w:sz w:val="24"/>
          <w:szCs w:val="24"/>
        </w:rPr>
        <w:t> </w:t>
      </w:r>
      <w:r w:rsidRPr="00AF06C1">
        <w:rPr>
          <w:rFonts w:ascii="Arial" w:hAnsi="Arial" w:cs="Arial"/>
          <w:sz w:val="24"/>
          <w:szCs w:val="24"/>
        </w:rPr>
        <w:t xml:space="preserve">zapewnieniem </w:t>
      </w:r>
      <w:r w:rsidR="00B33F52">
        <w:rPr>
          <w:rFonts w:ascii="Arial" w:hAnsi="Arial" w:cs="Arial"/>
          <w:sz w:val="24"/>
          <w:szCs w:val="24"/>
        </w:rPr>
        <w:t xml:space="preserve">równego traktowania </w:t>
      </w:r>
      <w:r w:rsidR="00181670">
        <w:rPr>
          <w:rFonts w:ascii="Arial" w:hAnsi="Arial" w:cs="Arial"/>
          <w:sz w:val="24"/>
          <w:szCs w:val="24"/>
        </w:rPr>
        <w:t>W</w:t>
      </w:r>
      <w:r w:rsidR="00B33F52">
        <w:rPr>
          <w:rFonts w:ascii="Arial" w:hAnsi="Arial" w:cs="Arial"/>
          <w:sz w:val="24"/>
          <w:szCs w:val="24"/>
        </w:rPr>
        <w:t xml:space="preserve">nioskodawców oraz równego </w:t>
      </w:r>
      <w:r w:rsidRPr="00AF06C1">
        <w:rPr>
          <w:rFonts w:ascii="Arial" w:hAnsi="Arial" w:cs="Arial"/>
          <w:sz w:val="24"/>
          <w:szCs w:val="24"/>
        </w:rPr>
        <w:t>publicznego dostępu do</w:t>
      </w:r>
      <w:r w:rsidR="002D4BF1">
        <w:rPr>
          <w:rFonts w:ascii="Arial" w:hAnsi="Arial" w:cs="Arial"/>
          <w:sz w:val="24"/>
          <w:szCs w:val="24"/>
        </w:rPr>
        <w:t> </w:t>
      </w:r>
      <w:r w:rsidRPr="00AF06C1">
        <w:rPr>
          <w:rFonts w:ascii="Arial" w:hAnsi="Arial" w:cs="Arial"/>
          <w:sz w:val="24"/>
          <w:szCs w:val="24"/>
        </w:rPr>
        <w:t xml:space="preserve">informacji o </w:t>
      </w:r>
      <w:r w:rsidR="00B33F52">
        <w:rPr>
          <w:rFonts w:ascii="Arial" w:hAnsi="Arial" w:cs="Arial"/>
          <w:sz w:val="24"/>
          <w:szCs w:val="24"/>
        </w:rPr>
        <w:t xml:space="preserve">warunkach i sposobie wyboru </w:t>
      </w:r>
      <w:r w:rsidRPr="00AF06C1">
        <w:rPr>
          <w:rFonts w:ascii="Arial" w:hAnsi="Arial" w:cs="Arial"/>
          <w:sz w:val="24"/>
          <w:szCs w:val="24"/>
        </w:rPr>
        <w:t>projektów do dofinansowania.</w:t>
      </w:r>
      <w:r w:rsidR="005634B2">
        <w:rPr>
          <w:rFonts w:ascii="Arial" w:hAnsi="Arial" w:cs="Arial"/>
          <w:sz w:val="24"/>
          <w:szCs w:val="24"/>
        </w:rPr>
        <w:t xml:space="preserve"> </w:t>
      </w:r>
      <w:r w:rsidR="005634B2" w:rsidRPr="009327F8">
        <w:rPr>
          <w:rFonts w:ascii="Arial" w:hAnsi="Arial" w:cs="Arial"/>
          <w:sz w:val="24"/>
          <w:szCs w:val="24"/>
        </w:rPr>
        <w:t>Złożenie wniosku o dofinansowanie jest równoznaczne z wyrażeniem zgody na publikowanie informacji w nim zawartych, w zakresie koniecznym do ogłoszenia wyników konkursu</w:t>
      </w:r>
      <w:r w:rsidR="00E0004F">
        <w:rPr>
          <w:rFonts w:ascii="Arial" w:hAnsi="Arial" w:cs="Arial"/>
          <w:sz w:val="24"/>
          <w:szCs w:val="24"/>
        </w:rPr>
        <w:t>.</w:t>
      </w:r>
    </w:p>
    <w:p w14:paraId="5D044897" w14:textId="4D986D64" w:rsidR="000114B9" w:rsidRPr="00AF06C1" w:rsidRDefault="001C2100" w:rsidP="001C2100">
      <w:pPr>
        <w:numPr>
          <w:ilvl w:val="0"/>
          <w:numId w:val="1"/>
        </w:numPr>
        <w:spacing w:after="120" w:line="360" w:lineRule="auto"/>
        <w:jc w:val="both"/>
        <w:rPr>
          <w:rFonts w:ascii="Arial" w:hAnsi="Arial" w:cs="Arial"/>
          <w:sz w:val="24"/>
          <w:szCs w:val="24"/>
        </w:rPr>
      </w:pPr>
      <w:r w:rsidRPr="001C2100">
        <w:rPr>
          <w:rFonts w:ascii="Arial" w:hAnsi="Arial" w:cs="Arial"/>
          <w:sz w:val="24"/>
          <w:szCs w:val="24"/>
        </w:rPr>
        <w:lastRenderedPageBreak/>
        <w:t>Dokumenty i informacje przedstawiane przez wnioskodawców nie podlegają udostępnieniu przez IOK w trybie przepisów ustawy o dostępnie do informacji publicznej. Dokumenty i informacje wytworzo</w:t>
      </w:r>
      <w:r w:rsidR="003874FF">
        <w:rPr>
          <w:rFonts w:ascii="Arial" w:hAnsi="Arial" w:cs="Arial"/>
          <w:sz w:val="24"/>
          <w:szCs w:val="24"/>
        </w:rPr>
        <w:t>ne lub przygotowane przez IOK w </w:t>
      </w:r>
      <w:r w:rsidRPr="001C2100">
        <w:rPr>
          <w:rFonts w:ascii="Arial" w:hAnsi="Arial" w:cs="Arial"/>
          <w:sz w:val="24"/>
          <w:szCs w:val="24"/>
        </w:rPr>
        <w:t xml:space="preserve">związku z oceną dokumentów i informacji przedstawionych przez wnioskodawców nie podlegają, do czasu rozstrzygnięcia konkursu </w:t>
      </w:r>
      <w:r w:rsidR="003874FF">
        <w:rPr>
          <w:rFonts w:ascii="Arial" w:hAnsi="Arial" w:cs="Arial"/>
          <w:sz w:val="24"/>
          <w:szCs w:val="24"/>
        </w:rPr>
        <w:t>albo zamieszczenia informacji o </w:t>
      </w:r>
      <w:r w:rsidRPr="001C2100">
        <w:rPr>
          <w:rFonts w:ascii="Arial" w:hAnsi="Arial" w:cs="Arial"/>
          <w:sz w:val="24"/>
          <w:szCs w:val="24"/>
        </w:rPr>
        <w:t xml:space="preserve">projekcie wybranym do dofinansowania, udostępnieniu w trybie przepisów ustawy o </w:t>
      </w:r>
      <w:r w:rsidR="003874FF">
        <w:rPr>
          <w:rFonts w:ascii="Arial" w:hAnsi="Arial" w:cs="Arial"/>
          <w:sz w:val="24"/>
          <w:szCs w:val="24"/>
        </w:rPr>
        <w:t> </w:t>
      </w:r>
      <w:r w:rsidRPr="001C2100">
        <w:rPr>
          <w:rFonts w:ascii="Arial" w:hAnsi="Arial" w:cs="Arial"/>
          <w:sz w:val="24"/>
          <w:szCs w:val="24"/>
        </w:rPr>
        <w:t>dostępnie do informacji publicznej</w:t>
      </w:r>
      <w:r w:rsidR="00AD6285">
        <w:rPr>
          <w:rFonts w:ascii="Arial" w:hAnsi="Arial" w:cs="Arial"/>
          <w:sz w:val="24"/>
          <w:szCs w:val="24"/>
        </w:rPr>
        <w:t>.</w:t>
      </w:r>
      <w:r>
        <w:rPr>
          <w:rFonts w:ascii="Arial" w:hAnsi="Arial" w:cs="Arial"/>
          <w:sz w:val="24"/>
          <w:szCs w:val="24"/>
        </w:rPr>
        <w:t xml:space="preserve"> </w:t>
      </w:r>
    </w:p>
    <w:p w14:paraId="0861C098" w14:textId="717DF4CC" w:rsidR="00355CD7" w:rsidRPr="00AF06C1" w:rsidRDefault="00355CD7" w:rsidP="00747402">
      <w:pPr>
        <w:numPr>
          <w:ilvl w:val="0"/>
          <w:numId w:val="1"/>
        </w:numPr>
        <w:tabs>
          <w:tab w:val="clear" w:pos="454"/>
        </w:tabs>
        <w:spacing w:after="120" w:line="360" w:lineRule="auto"/>
        <w:jc w:val="both"/>
        <w:rPr>
          <w:rFonts w:ascii="Arial" w:hAnsi="Arial" w:cs="Arial"/>
          <w:sz w:val="24"/>
          <w:szCs w:val="24"/>
        </w:rPr>
      </w:pPr>
      <w:r w:rsidRPr="00AF06C1">
        <w:rPr>
          <w:rFonts w:ascii="Arial" w:hAnsi="Arial" w:cs="Arial"/>
          <w:sz w:val="24"/>
          <w:szCs w:val="24"/>
        </w:rPr>
        <w:t>Konkurs ma charakter zamknięty</w:t>
      </w:r>
      <w:r w:rsidR="007C5033">
        <w:rPr>
          <w:rFonts w:ascii="Arial" w:hAnsi="Arial" w:cs="Arial"/>
          <w:sz w:val="24"/>
          <w:szCs w:val="24"/>
        </w:rPr>
        <w:t>,</w:t>
      </w:r>
      <w:r w:rsidRPr="00AF06C1">
        <w:rPr>
          <w:rFonts w:ascii="Arial" w:hAnsi="Arial" w:cs="Arial"/>
          <w:sz w:val="24"/>
          <w:szCs w:val="24"/>
        </w:rPr>
        <w:t xml:space="preserve"> tj. ma określoną datę rozpoczęcia i zakończenia naboru </w:t>
      </w:r>
      <w:r w:rsidR="00F163AD" w:rsidRPr="00AF06C1">
        <w:rPr>
          <w:rFonts w:ascii="Arial" w:hAnsi="Arial" w:cs="Arial"/>
          <w:sz w:val="24"/>
          <w:szCs w:val="24"/>
        </w:rPr>
        <w:t>wniosków</w:t>
      </w:r>
      <w:r w:rsidR="00181670">
        <w:rPr>
          <w:rFonts w:ascii="Arial" w:hAnsi="Arial" w:cs="Arial"/>
          <w:sz w:val="24"/>
          <w:szCs w:val="24"/>
        </w:rPr>
        <w:t xml:space="preserve"> o dofinansowanie</w:t>
      </w:r>
      <w:r w:rsidR="00AB37F3" w:rsidRPr="00AF06C1">
        <w:rPr>
          <w:rFonts w:ascii="Arial" w:hAnsi="Arial" w:cs="Arial"/>
          <w:sz w:val="24"/>
          <w:szCs w:val="24"/>
        </w:rPr>
        <w:t xml:space="preserve"> </w:t>
      </w:r>
      <w:r w:rsidRPr="00AF06C1">
        <w:rPr>
          <w:rFonts w:ascii="Arial" w:hAnsi="Arial" w:cs="Arial"/>
          <w:sz w:val="24"/>
          <w:szCs w:val="24"/>
        </w:rPr>
        <w:t xml:space="preserve">i składa się z następujących </w:t>
      </w:r>
      <w:r w:rsidR="005A7A27">
        <w:rPr>
          <w:rFonts w:ascii="Arial" w:hAnsi="Arial" w:cs="Arial"/>
          <w:sz w:val="24"/>
          <w:szCs w:val="24"/>
        </w:rPr>
        <w:t>stadiów</w:t>
      </w:r>
      <w:r w:rsidRPr="00AF06C1">
        <w:rPr>
          <w:rFonts w:ascii="Arial" w:hAnsi="Arial" w:cs="Arial"/>
          <w:sz w:val="24"/>
          <w:szCs w:val="24"/>
        </w:rPr>
        <w:t>:</w:t>
      </w:r>
    </w:p>
    <w:p w14:paraId="292644BD" w14:textId="123D7F4E" w:rsidR="007F1A65" w:rsidRPr="00AF06C1" w:rsidRDefault="007F1A65" w:rsidP="00591BE5">
      <w:pPr>
        <w:pStyle w:val="Tekstpodstawowy"/>
        <w:numPr>
          <w:ilvl w:val="0"/>
          <w:numId w:val="16"/>
        </w:numPr>
        <w:spacing w:after="0" w:line="360" w:lineRule="auto"/>
        <w:jc w:val="both"/>
        <w:rPr>
          <w:rFonts w:ascii="Arial" w:hAnsi="Arial" w:cs="Arial"/>
          <w:sz w:val="24"/>
          <w:szCs w:val="24"/>
        </w:rPr>
      </w:pPr>
      <w:r w:rsidRPr="00AF06C1">
        <w:rPr>
          <w:rFonts w:ascii="Arial" w:hAnsi="Arial" w:cs="Arial"/>
          <w:sz w:val="24"/>
          <w:szCs w:val="24"/>
        </w:rPr>
        <w:t xml:space="preserve">ogłoszenie </w:t>
      </w:r>
      <w:r w:rsidR="00F163AD" w:rsidRPr="00AF06C1">
        <w:rPr>
          <w:rFonts w:ascii="Arial" w:hAnsi="Arial" w:cs="Arial"/>
          <w:sz w:val="24"/>
          <w:szCs w:val="24"/>
        </w:rPr>
        <w:t xml:space="preserve">o </w:t>
      </w:r>
      <w:r w:rsidR="005A7A27">
        <w:rPr>
          <w:rFonts w:ascii="Arial" w:hAnsi="Arial" w:cs="Arial"/>
          <w:sz w:val="24"/>
          <w:szCs w:val="24"/>
        </w:rPr>
        <w:t>konkursie</w:t>
      </w:r>
      <w:r w:rsidRPr="00AF06C1">
        <w:rPr>
          <w:rFonts w:ascii="Arial" w:hAnsi="Arial" w:cs="Arial"/>
          <w:sz w:val="24"/>
          <w:szCs w:val="24"/>
        </w:rPr>
        <w:t xml:space="preserve">; </w:t>
      </w:r>
    </w:p>
    <w:p w14:paraId="3C27BF02" w14:textId="667C984D" w:rsidR="007F1A65" w:rsidRDefault="007F1A65" w:rsidP="00591BE5">
      <w:pPr>
        <w:pStyle w:val="Tekstpodstawowy"/>
        <w:numPr>
          <w:ilvl w:val="0"/>
          <w:numId w:val="16"/>
        </w:numPr>
        <w:spacing w:after="0" w:line="360" w:lineRule="auto"/>
        <w:jc w:val="both"/>
        <w:rPr>
          <w:rFonts w:ascii="Arial" w:hAnsi="Arial" w:cs="Arial"/>
          <w:sz w:val="24"/>
          <w:szCs w:val="24"/>
        </w:rPr>
      </w:pPr>
      <w:r w:rsidRPr="00AF06C1">
        <w:rPr>
          <w:rFonts w:ascii="Arial" w:hAnsi="Arial" w:cs="Arial"/>
          <w:sz w:val="24"/>
          <w:szCs w:val="24"/>
        </w:rPr>
        <w:t xml:space="preserve">nabór </w:t>
      </w:r>
      <w:r w:rsidR="00F163AD" w:rsidRPr="00AF06C1">
        <w:rPr>
          <w:rFonts w:ascii="Arial" w:hAnsi="Arial" w:cs="Arial"/>
          <w:sz w:val="24"/>
          <w:szCs w:val="24"/>
        </w:rPr>
        <w:t>wniosków o dofinansowanie</w:t>
      </w:r>
      <w:r w:rsidRPr="00AF06C1">
        <w:rPr>
          <w:rFonts w:ascii="Arial" w:hAnsi="Arial" w:cs="Arial"/>
          <w:sz w:val="24"/>
          <w:szCs w:val="24"/>
        </w:rPr>
        <w:t xml:space="preserve">; </w:t>
      </w:r>
    </w:p>
    <w:p w14:paraId="54EBB536" w14:textId="6322DC7E" w:rsidR="005A7A27" w:rsidRPr="00AF06C1" w:rsidRDefault="005A7A27" w:rsidP="00591BE5">
      <w:pPr>
        <w:pStyle w:val="Tekstpodstawowy"/>
        <w:numPr>
          <w:ilvl w:val="0"/>
          <w:numId w:val="16"/>
        </w:numPr>
        <w:spacing w:after="0" w:line="360" w:lineRule="auto"/>
        <w:jc w:val="both"/>
        <w:rPr>
          <w:rFonts w:ascii="Arial" w:hAnsi="Arial" w:cs="Arial"/>
          <w:sz w:val="24"/>
          <w:szCs w:val="24"/>
        </w:rPr>
      </w:pPr>
      <w:r>
        <w:rPr>
          <w:rFonts w:ascii="Arial" w:hAnsi="Arial" w:cs="Arial"/>
          <w:sz w:val="24"/>
          <w:szCs w:val="24"/>
        </w:rPr>
        <w:t xml:space="preserve">weryfikacja warunków formalnych (tzw. </w:t>
      </w:r>
      <w:proofErr w:type="spellStart"/>
      <w:r>
        <w:rPr>
          <w:rFonts w:ascii="Arial" w:hAnsi="Arial" w:cs="Arial"/>
          <w:sz w:val="24"/>
          <w:szCs w:val="24"/>
        </w:rPr>
        <w:t>pre</w:t>
      </w:r>
      <w:proofErr w:type="spellEnd"/>
      <w:r>
        <w:rPr>
          <w:rFonts w:ascii="Arial" w:hAnsi="Arial" w:cs="Arial"/>
          <w:sz w:val="24"/>
          <w:szCs w:val="24"/>
        </w:rPr>
        <w:t>-ocena);</w:t>
      </w:r>
    </w:p>
    <w:p w14:paraId="5BD779FB" w14:textId="41C175C9" w:rsidR="007F1A65" w:rsidRDefault="007F1A65" w:rsidP="00591BE5">
      <w:pPr>
        <w:pStyle w:val="Tekstpodstawowy"/>
        <w:numPr>
          <w:ilvl w:val="0"/>
          <w:numId w:val="16"/>
        </w:numPr>
        <w:spacing w:after="0" w:line="360" w:lineRule="auto"/>
        <w:jc w:val="both"/>
        <w:rPr>
          <w:rFonts w:ascii="Arial" w:hAnsi="Arial" w:cs="Arial"/>
          <w:sz w:val="24"/>
          <w:szCs w:val="24"/>
        </w:rPr>
      </w:pPr>
      <w:r w:rsidRPr="00AF06C1">
        <w:rPr>
          <w:rFonts w:ascii="Arial" w:hAnsi="Arial" w:cs="Arial"/>
          <w:sz w:val="24"/>
          <w:szCs w:val="24"/>
        </w:rPr>
        <w:t xml:space="preserve">ocena </w:t>
      </w:r>
      <w:r w:rsidR="00AF06C1">
        <w:rPr>
          <w:rFonts w:ascii="Arial" w:hAnsi="Arial" w:cs="Arial"/>
          <w:sz w:val="24"/>
          <w:szCs w:val="24"/>
        </w:rPr>
        <w:t>projektów</w:t>
      </w:r>
      <w:r w:rsidRPr="00AF06C1">
        <w:rPr>
          <w:rFonts w:ascii="Arial" w:hAnsi="Arial" w:cs="Arial"/>
          <w:sz w:val="24"/>
          <w:szCs w:val="24"/>
        </w:rPr>
        <w:t xml:space="preserve"> pod kątem kryteriów formalnych (podstawowych, wspólnych dla</w:t>
      </w:r>
      <w:r w:rsidR="002D4BF1">
        <w:rPr>
          <w:rFonts w:ascii="Arial" w:hAnsi="Arial" w:cs="Arial"/>
          <w:sz w:val="24"/>
          <w:szCs w:val="24"/>
        </w:rPr>
        <w:t> </w:t>
      </w:r>
      <w:r w:rsidRPr="00AF06C1">
        <w:rPr>
          <w:rFonts w:ascii="Arial" w:hAnsi="Arial" w:cs="Arial"/>
          <w:sz w:val="24"/>
          <w:szCs w:val="24"/>
        </w:rPr>
        <w:t>wszystkich osi priorytetowych oraz dodatkowych, przewidzianych dla</w:t>
      </w:r>
      <w:r w:rsidR="002D4BF1">
        <w:rPr>
          <w:rFonts w:ascii="Arial" w:hAnsi="Arial" w:cs="Arial"/>
          <w:sz w:val="24"/>
          <w:szCs w:val="24"/>
        </w:rPr>
        <w:t> </w:t>
      </w:r>
      <w:r w:rsidR="001C2AA2" w:rsidRPr="00AF06C1">
        <w:rPr>
          <w:rFonts w:ascii="Arial" w:hAnsi="Arial" w:cs="Arial"/>
          <w:sz w:val="24"/>
          <w:szCs w:val="24"/>
        </w:rPr>
        <w:t xml:space="preserve"> </w:t>
      </w:r>
      <w:r w:rsidR="00747656" w:rsidRPr="00AF06C1">
        <w:rPr>
          <w:rFonts w:ascii="Arial" w:hAnsi="Arial" w:cs="Arial"/>
          <w:sz w:val="24"/>
          <w:szCs w:val="24"/>
        </w:rPr>
        <w:t>P</w:t>
      </w:r>
      <w:r w:rsidR="00F163AD" w:rsidRPr="00AF06C1">
        <w:rPr>
          <w:rFonts w:ascii="Arial" w:hAnsi="Arial" w:cs="Arial"/>
          <w:sz w:val="24"/>
          <w:szCs w:val="24"/>
        </w:rPr>
        <w:t>oddziałania</w:t>
      </w:r>
      <w:r w:rsidR="004027F3" w:rsidRPr="00AF06C1">
        <w:rPr>
          <w:rFonts w:ascii="Arial" w:hAnsi="Arial" w:cs="Arial"/>
          <w:sz w:val="24"/>
          <w:szCs w:val="24"/>
        </w:rPr>
        <w:t xml:space="preserve"> </w:t>
      </w:r>
      <w:r w:rsidR="00F163AD" w:rsidRPr="00AF06C1">
        <w:rPr>
          <w:rFonts w:ascii="Arial" w:hAnsi="Arial" w:cs="Arial"/>
          <w:sz w:val="24"/>
          <w:szCs w:val="24"/>
        </w:rPr>
        <w:t>1.</w:t>
      </w:r>
      <w:r w:rsidR="00687B53">
        <w:rPr>
          <w:rFonts w:ascii="Arial" w:hAnsi="Arial" w:cs="Arial"/>
          <w:sz w:val="24"/>
          <w:szCs w:val="24"/>
        </w:rPr>
        <w:t>7</w:t>
      </w:r>
      <w:r w:rsidR="00F163AD" w:rsidRPr="00AF06C1">
        <w:rPr>
          <w:rFonts w:ascii="Arial" w:hAnsi="Arial" w:cs="Arial"/>
          <w:sz w:val="24"/>
          <w:szCs w:val="24"/>
        </w:rPr>
        <w:t>.</w:t>
      </w:r>
      <w:r w:rsidR="00BC127C">
        <w:rPr>
          <w:rFonts w:ascii="Arial" w:hAnsi="Arial" w:cs="Arial"/>
          <w:sz w:val="24"/>
          <w:szCs w:val="24"/>
        </w:rPr>
        <w:t>3</w:t>
      </w:r>
      <w:r w:rsidR="00687B53" w:rsidRPr="00AF06C1">
        <w:rPr>
          <w:rFonts w:ascii="Arial" w:hAnsi="Arial" w:cs="Arial"/>
          <w:sz w:val="24"/>
          <w:szCs w:val="24"/>
        </w:rPr>
        <w:t xml:space="preserve"> </w:t>
      </w:r>
      <w:proofErr w:type="spellStart"/>
      <w:r w:rsidRPr="00AF06C1">
        <w:rPr>
          <w:rFonts w:ascii="Arial" w:hAnsi="Arial" w:cs="Arial"/>
          <w:sz w:val="24"/>
          <w:szCs w:val="24"/>
        </w:rPr>
        <w:t>POIiŚ</w:t>
      </w:r>
      <w:proofErr w:type="spellEnd"/>
      <w:r w:rsidRPr="00AF06C1">
        <w:rPr>
          <w:rFonts w:ascii="Arial" w:hAnsi="Arial" w:cs="Arial"/>
          <w:sz w:val="24"/>
          <w:szCs w:val="24"/>
        </w:rPr>
        <w:t>);</w:t>
      </w:r>
    </w:p>
    <w:p w14:paraId="746F6C3F" w14:textId="74B857FD" w:rsidR="00184D6E" w:rsidRPr="00AF06C1" w:rsidRDefault="00184D6E" w:rsidP="00591BE5">
      <w:pPr>
        <w:pStyle w:val="Tekstpodstawowy"/>
        <w:numPr>
          <w:ilvl w:val="0"/>
          <w:numId w:val="16"/>
        </w:numPr>
        <w:spacing w:after="0" w:line="360" w:lineRule="auto"/>
        <w:jc w:val="both"/>
        <w:rPr>
          <w:rFonts w:ascii="Arial" w:hAnsi="Arial" w:cs="Arial"/>
          <w:sz w:val="24"/>
          <w:szCs w:val="24"/>
        </w:rPr>
      </w:pPr>
      <w:r>
        <w:rPr>
          <w:rFonts w:ascii="Arial" w:hAnsi="Arial" w:cs="Arial"/>
          <w:sz w:val="24"/>
          <w:szCs w:val="24"/>
        </w:rPr>
        <w:t xml:space="preserve">publikacja na </w:t>
      </w:r>
      <w:r w:rsidR="005A7A27">
        <w:rPr>
          <w:rFonts w:ascii="Arial" w:hAnsi="Arial" w:cs="Arial"/>
          <w:sz w:val="24"/>
          <w:szCs w:val="24"/>
        </w:rPr>
        <w:t xml:space="preserve">portalu i </w:t>
      </w:r>
      <w:r>
        <w:rPr>
          <w:rFonts w:ascii="Arial" w:hAnsi="Arial" w:cs="Arial"/>
          <w:sz w:val="24"/>
          <w:szCs w:val="24"/>
        </w:rPr>
        <w:t>stronie internetowej IOK listy projektów, które spełniły kryteria formalne</w:t>
      </w:r>
      <w:r w:rsidR="004E52A3">
        <w:rPr>
          <w:rFonts w:ascii="Arial" w:hAnsi="Arial" w:cs="Arial"/>
          <w:sz w:val="24"/>
          <w:szCs w:val="24"/>
        </w:rPr>
        <w:t xml:space="preserve"> i</w:t>
      </w:r>
      <w:r w:rsidR="00455C17">
        <w:rPr>
          <w:rFonts w:ascii="Arial" w:hAnsi="Arial" w:cs="Arial"/>
          <w:sz w:val="24"/>
          <w:szCs w:val="24"/>
        </w:rPr>
        <w:t> </w:t>
      </w:r>
      <w:r w:rsidR="004E52A3">
        <w:rPr>
          <w:rFonts w:ascii="Arial" w:hAnsi="Arial" w:cs="Arial"/>
          <w:sz w:val="24"/>
          <w:szCs w:val="24"/>
        </w:rPr>
        <w:t>zostały zakwalifikowane do oceny merytorycznej I stopnia</w:t>
      </w:r>
      <w:r>
        <w:rPr>
          <w:rFonts w:ascii="Arial" w:hAnsi="Arial" w:cs="Arial"/>
          <w:sz w:val="24"/>
          <w:szCs w:val="24"/>
        </w:rPr>
        <w:t>;</w:t>
      </w:r>
    </w:p>
    <w:p w14:paraId="71989376" w14:textId="55296013" w:rsidR="007F1A65" w:rsidRPr="00AF06C1" w:rsidRDefault="007F1A65" w:rsidP="00591BE5">
      <w:pPr>
        <w:pStyle w:val="Tekstpodstawowy"/>
        <w:numPr>
          <w:ilvl w:val="0"/>
          <w:numId w:val="16"/>
        </w:numPr>
        <w:spacing w:after="0" w:line="360" w:lineRule="auto"/>
        <w:jc w:val="both"/>
        <w:rPr>
          <w:rFonts w:ascii="Arial" w:hAnsi="Arial" w:cs="Arial"/>
          <w:sz w:val="24"/>
          <w:szCs w:val="24"/>
        </w:rPr>
      </w:pPr>
      <w:r w:rsidRPr="00AF06C1">
        <w:rPr>
          <w:rFonts w:ascii="Arial" w:hAnsi="Arial" w:cs="Arial"/>
          <w:sz w:val="24"/>
          <w:szCs w:val="24"/>
        </w:rPr>
        <w:t xml:space="preserve">ocena </w:t>
      </w:r>
      <w:r w:rsidR="00AF06C1">
        <w:rPr>
          <w:rFonts w:ascii="Arial" w:hAnsi="Arial" w:cs="Arial"/>
          <w:sz w:val="24"/>
          <w:szCs w:val="24"/>
        </w:rPr>
        <w:t>projektów</w:t>
      </w:r>
      <w:r w:rsidRPr="00AF06C1">
        <w:rPr>
          <w:rFonts w:ascii="Arial" w:hAnsi="Arial" w:cs="Arial"/>
          <w:sz w:val="24"/>
          <w:szCs w:val="24"/>
        </w:rPr>
        <w:t xml:space="preserve"> pod kątem kryteriów </w:t>
      </w:r>
      <w:r w:rsidR="00687B53" w:rsidRPr="00AF06C1">
        <w:rPr>
          <w:rFonts w:ascii="Arial" w:hAnsi="Arial" w:cs="Arial"/>
          <w:sz w:val="24"/>
          <w:szCs w:val="24"/>
        </w:rPr>
        <w:t>merytoryczn</w:t>
      </w:r>
      <w:r w:rsidR="00687B53">
        <w:rPr>
          <w:rFonts w:ascii="Arial" w:hAnsi="Arial" w:cs="Arial"/>
          <w:sz w:val="24"/>
          <w:szCs w:val="24"/>
        </w:rPr>
        <w:t>ych</w:t>
      </w:r>
      <w:r w:rsidR="00687B53" w:rsidRPr="00AF06C1">
        <w:rPr>
          <w:rFonts w:ascii="Arial" w:hAnsi="Arial" w:cs="Arial"/>
          <w:sz w:val="24"/>
          <w:szCs w:val="24"/>
        </w:rPr>
        <w:t xml:space="preserve"> </w:t>
      </w:r>
      <w:r w:rsidRPr="00AF06C1">
        <w:rPr>
          <w:rFonts w:ascii="Arial" w:hAnsi="Arial" w:cs="Arial"/>
          <w:sz w:val="24"/>
          <w:szCs w:val="24"/>
        </w:rPr>
        <w:t xml:space="preserve">I stopnia, zakończona </w:t>
      </w:r>
      <w:r w:rsidR="009B3823" w:rsidRPr="00AF06C1">
        <w:rPr>
          <w:rFonts w:ascii="Arial" w:hAnsi="Arial" w:cs="Arial"/>
          <w:sz w:val="24"/>
          <w:szCs w:val="24"/>
        </w:rPr>
        <w:t>utworze</w:t>
      </w:r>
      <w:r w:rsidRPr="00AF06C1">
        <w:rPr>
          <w:rFonts w:ascii="Arial" w:hAnsi="Arial" w:cs="Arial"/>
          <w:sz w:val="24"/>
          <w:szCs w:val="24"/>
        </w:rPr>
        <w:t xml:space="preserve">niem listy rankingowej </w:t>
      </w:r>
      <w:r w:rsidR="003A0C46" w:rsidRPr="00AF06C1">
        <w:rPr>
          <w:rFonts w:ascii="Arial" w:hAnsi="Arial" w:cs="Arial"/>
          <w:sz w:val="24"/>
          <w:szCs w:val="24"/>
        </w:rPr>
        <w:t>projektów</w:t>
      </w:r>
      <w:r w:rsidR="00776962">
        <w:rPr>
          <w:rFonts w:ascii="Arial" w:hAnsi="Arial" w:cs="Arial"/>
          <w:sz w:val="24"/>
          <w:szCs w:val="24"/>
        </w:rPr>
        <w:t xml:space="preserve"> </w:t>
      </w:r>
      <w:r w:rsidR="00C80E2E">
        <w:rPr>
          <w:rFonts w:ascii="Arial" w:hAnsi="Arial" w:cs="Arial"/>
          <w:sz w:val="24"/>
          <w:szCs w:val="24"/>
        </w:rPr>
        <w:t>ocenionych</w:t>
      </w:r>
      <w:r w:rsidR="00342B57">
        <w:rPr>
          <w:rFonts w:ascii="Arial" w:hAnsi="Arial" w:cs="Arial"/>
          <w:sz w:val="24"/>
          <w:szCs w:val="24"/>
        </w:rPr>
        <w:t xml:space="preserve"> pozytywnie</w:t>
      </w:r>
      <w:r w:rsidR="0001726F">
        <w:rPr>
          <w:rFonts w:ascii="Arial" w:hAnsi="Arial" w:cs="Arial"/>
          <w:sz w:val="24"/>
          <w:szCs w:val="24"/>
        </w:rPr>
        <w:t xml:space="preserve"> pod kątem kryteriów merytorycznych I stopnia</w:t>
      </w:r>
      <w:r w:rsidR="00C80E2E">
        <w:rPr>
          <w:rFonts w:ascii="Arial" w:hAnsi="Arial" w:cs="Arial"/>
          <w:sz w:val="24"/>
          <w:szCs w:val="24"/>
        </w:rPr>
        <w:t>,</w:t>
      </w:r>
      <w:r w:rsidR="00342B57">
        <w:rPr>
          <w:rFonts w:ascii="Arial" w:hAnsi="Arial" w:cs="Arial"/>
          <w:sz w:val="24"/>
          <w:szCs w:val="24"/>
        </w:rPr>
        <w:t xml:space="preserve"> które osiągnęły wymagany próg punktowy</w:t>
      </w:r>
      <w:r w:rsidRPr="00AF06C1">
        <w:rPr>
          <w:rFonts w:ascii="Arial" w:hAnsi="Arial" w:cs="Arial"/>
          <w:sz w:val="24"/>
          <w:szCs w:val="24"/>
        </w:rPr>
        <w:t>;</w:t>
      </w:r>
    </w:p>
    <w:p w14:paraId="055E0956" w14:textId="77777777" w:rsidR="00157D37" w:rsidRPr="00AF06C1" w:rsidRDefault="004027F3" w:rsidP="00591BE5">
      <w:pPr>
        <w:pStyle w:val="Tekstpodstawowy"/>
        <w:numPr>
          <w:ilvl w:val="0"/>
          <w:numId w:val="16"/>
        </w:numPr>
        <w:spacing w:after="0" w:line="360" w:lineRule="auto"/>
        <w:jc w:val="both"/>
        <w:rPr>
          <w:rFonts w:ascii="Arial" w:hAnsi="Arial" w:cs="Arial"/>
          <w:sz w:val="24"/>
          <w:szCs w:val="24"/>
        </w:rPr>
      </w:pPr>
      <w:r w:rsidRPr="00AF06C1">
        <w:rPr>
          <w:rFonts w:ascii="Arial" w:hAnsi="Arial" w:cs="Arial"/>
          <w:sz w:val="24"/>
          <w:szCs w:val="24"/>
        </w:rPr>
        <w:t>akceptacja listy rankingowej</w:t>
      </w:r>
      <w:r w:rsidR="00776962">
        <w:rPr>
          <w:rFonts w:ascii="Arial" w:hAnsi="Arial" w:cs="Arial"/>
          <w:sz w:val="24"/>
          <w:szCs w:val="24"/>
        </w:rPr>
        <w:t>, o której mowa powyżej</w:t>
      </w:r>
      <w:r w:rsidRPr="00AF06C1">
        <w:rPr>
          <w:rFonts w:ascii="Arial" w:hAnsi="Arial" w:cs="Arial"/>
          <w:sz w:val="24"/>
          <w:szCs w:val="24"/>
        </w:rPr>
        <w:t xml:space="preserve"> przez </w:t>
      </w:r>
      <w:r w:rsidR="003A0C46" w:rsidRPr="00AF06C1">
        <w:rPr>
          <w:rFonts w:ascii="Arial" w:hAnsi="Arial" w:cs="Arial"/>
          <w:sz w:val="24"/>
          <w:szCs w:val="24"/>
        </w:rPr>
        <w:t>Instytucję Pośredniczącą</w:t>
      </w:r>
      <w:r w:rsidR="007A332E" w:rsidRPr="00AF06C1">
        <w:rPr>
          <w:rFonts w:ascii="Arial" w:hAnsi="Arial" w:cs="Arial"/>
          <w:sz w:val="24"/>
          <w:szCs w:val="24"/>
        </w:rPr>
        <w:t xml:space="preserve">; </w:t>
      </w:r>
    </w:p>
    <w:p w14:paraId="0398D846" w14:textId="3F070B7E" w:rsidR="007F1A65" w:rsidRPr="00AF06C1" w:rsidRDefault="00C80E2E" w:rsidP="00591BE5">
      <w:pPr>
        <w:pStyle w:val="Tekstpodstawowy"/>
        <w:numPr>
          <w:ilvl w:val="0"/>
          <w:numId w:val="16"/>
        </w:numPr>
        <w:spacing w:after="0" w:line="360" w:lineRule="auto"/>
        <w:jc w:val="both"/>
        <w:rPr>
          <w:rFonts w:ascii="Arial" w:hAnsi="Arial" w:cs="Arial"/>
          <w:sz w:val="24"/>
          <w:szCs w:val="24"/>
        </w:rPr>
      </w:pPr>
      <w:r>
        <w:rPr>
          <w:rFonts w:ascii="Arial" w:hAnsi="Arial" w:cs="Arial"/>
          <w:sz w:val="24"/>
          <w:szCs w:val="24"/>
        </w:rPr>
        <w:t xml:space="preserve">publikacja na </w:t>
      </w:r>
      <w:r w:rsidR="005A7A27">
        <w:rPr>
          <w:rFonts w:ascii="Arial" w:hAnsi="Arial" w:cs="Arial"/>
          <w:sz w:val="24"/>
          <w:szCs w:val="24"/>
        </w:rPr>
        <w:t xml:space="preserve">portalu i </w:t>
      </w:r>
      <w:r>
        <w:rPr>
          <w:rFonts w:ascii="Arial" w:hAnsi="Arial" w:cs="Arial"/>
          <w:sz w:val="24"/>
          <w:szCs w:val="24"/>
        </w:rPr>
        <w:t xml:space="preserve">stronie IOK listy </w:t>
      </w:r>
      <w:r w:rsidR="001E78AA">
        <w:rPr>
          <w:rFonts w:ascii="Arial" w:hAnsi="Arial" w:cs="Arial"/>
          <w:sz w:val="24"/>
          <w:szCs w:val="24"/>
        </w:rPr>
        <w:t>rankingowej, z uwzględnieniem projektów,</w:t>
      </w:r>
      <w:r w:rsidR="004E52A3">
        <w:rPr>
          <w:rFonts w:ascii="Arial" w:hAnsi="Arial" w:cs="Arial"/>
          <w:sz w:val="24"/>
          <w:szCs w:val="24"/>
        </w:rPr>
        <w:t xml:space="preserve"> o których mowa w art. 45 ust. 2 ustawy wdrożeniowej, tj., które </w:t>
      </w:r>
      <w:r w:rsidR="001E78AA">
        <w:rPr>
          <w:rFonts w:ascii="Arial" w:hAnsi="Arial" w:cs="Arial"/>
          <w:sz w:val="24"/>
          <w:szCs w:val="24"/>
        </w:rPr>
        <w:t>uzyskały wymaganą liczbę punktów i zakwalifikowały się do kolejnego etapu</w:t>
      </w:r>
      <w:r w:rsidR="007F1A65" w:rsidRPr="00AF06C1">
        <w:rPr>
          <w:rFonts w:ascii="Arial" w:hAnsi="Arial" w:cs="Arial"/>
          <w:sz w:val="24"/>
          <w:szCs w:val="24"/>
        </w:rPr>
        <w:t>;</w:t>
      </w:r>
    </w:p>
    <w:p w14:paraId="19ADB978" w14:textId="77777777" w:rsidR="007F1A65" w:rsidRPr="00AF06C1" w:rsidRDefault="007F1A65" w:rsidP="00591BE5">
      <w:pPr>
        <w:pStyle w:val="Tekstpodstawowy"/>
        <w:numPr>
          <w:ilvl w:val="0"/>
          <w:numId w:val="16"/>
        </w:numPr>
        <w:spacing w:after="0" w:line="360" w:lineRule="auto"/>
        <w:jc w:val="both"/>
        <w:rPr>
          <w:rFonts w:ascii="Arial" w:hAnsi="Arial" w:cs="Arial"/>
          <w:sz w:val="24"/>
          <w:szCs w:val="24"/>
        </w:rPr>
      </w:pPr>
      <w:r w:rsidRPr="00AF06C1">
        <w:rPr>
          <w:rFonts w:ascii="Arial" w:hAnsi="Arial" w:cs="Arial"/>
          <w:sz w:val="24"/>
          <w:szCs w:val="24"/>
        </w:rPr>
        <w:t xml:space="preserve">uzupełnienie </w:t>
      </w:r>
      <w:r w:rsidR="00656F73" w:rsidRPr="00AF06C1">
        <w:rPr>
          <w:rFonts w:ascii="Arial" w:hAnsi="Arial" w:cs="Arial"/>
          <w:sz w:val="24"/>
          <w:szCs w:val="24"/>
        </w:rPr>
        <w:t xml:space="preserve">w deklarowanym przez </w:t>
      </w:r>
      <w:r w:rsidR="00181670">
        <w:rPr>
          <w:rFonts w:ascii="Arial" w:hAnsi="Arial" w:cs="Arial"/>
          <w:sz w:val="24"/>
          <w:szCs w:val="24"/>
        </w:rPr>
        <w:t>W</w:t>
      </w:r>
      <w:r w:rsidR="00F42A64">
        <w:rPr>
          <w:rFonts w:ascii="Arial" w:hAnsi="Arial" w:cs="Arial"/>
          <w:sz w:val="24"/>
          <w:szCs w:val="24"/>
        </w:rPr>
        <w:t>nioskodawców</w:t>
      </w:r>
      <w:r w:rsidR="00F42A64" w:rsidRPr="00AF06C1">
        <w:rPr>
          <w:rFonts w:ascii="Arial" w:hAnsi="Arial" w:cs="Arial"/>
          <w:sz w:val="24"/>
          <w:szCs w:val="24"/>
        </w:rPr>
        <w:t xml:space="preserve"> </w:t>
      </w:r>
      <w:r w:rsidR="00656F73" w:rsidRPr="00AF06C1">
        <w:rPr>
          <w:rFonts w:ascii="Arial" w:hAnsi="Arial" w:cs="Arial"/>
          <w:sz w:val="24"/>
          <w:szCs w:val="24"/>
        </w:rPr>
        <w:t xml:space="preserve">terminie </w:t>
      </w:r>
      <w:r w:rsidRPr="00AF06C1">
        <w:rPr>
          <w:rFonts w:ascii="Arial" w:hAnsi="Arial" w:cs="Arial"/>
          <w:sz w:val="24"/>
          <w:szCs w:val="24"/>
        </w:rPr>
        <w:t xml:space="preserve">dokumentów </w:t>
      </w:r>
      <w:r w:rsidR="00656F73" w:rsidRPr="00AF06C1">
        <w:rPr>
          <w:rFonts w:ascii="Arial" w:hAnsi="Arial" w:cs="Arial"/>
          <w:sz w:val="24"/>
          <w:szCs w:val="24"/>
        </w:rPr>
        <w:t>niezbędnych do przeprowadzenia oceny merytorycznej II stopnia</w:t>
      </w:r>
      <w:r w:rsidR="008C1D0A">
        <w:rPr>
          <w:rFonts w:ascii="Arial" w:hAnsi="Arial" w:cs="Arial"/>
          <w:sz w:val="24"/>
          <w:szCs w:val="24"/>
        </w:rPr>
        <w:t>;</w:t>
      </w:r>
    </w:p>
    <w:p w14:paraId="38B0E15F" w14:textId="7942491D" w:rsidR="00ED1498" w:rsidRPr="00AF06C1" w:rsidRDefault="007F1A65" w:rsidP="00591BE5">
      <w:pPr>
        <w:pStyle w:val="Tekstpodstawowy"/>
        <w:numPr>
          <w:ilvl w:val="0"/>
          <w:numId w:val="16"/>
        </w:numPr>
        <w:spacing w:after="0" w:line="360" w:lineRule="auto"/>
        <w:jc w:val="both"/>
        <w:rPr>
          <w:rFonts w:ascii="Arial" w:hAnsi="Arial" w:cs="Arial"/>
          <w:sz w:val="24"/>
          <w:szCs w:val="24"/>
        </w:rPr>
      </w:pPr>
      <w:r w:rsidRPr="00AF06C1">
        <w:rPr>
          <w:rFonts w:ascii="Arial" w:hAnsi="Arial" w:cs="Arial"/>
          <w:sz w:val="24"/>
          <w:szCs w:val="24"/>
        </w:rPr>
        <w:t>ocena projektów</w:t>
      </w:r>
      <w:r w:rsidR="007C1549">
        <w:rPr>
          <w:rFonts w:ascii="Arial" w:hAnsi="Arial" w:cs="Arial"/>
          <w:sz w:val="24"/>
          <w:szCs w:val="24"/>
        </w:rPr>
        <w:t xml:space="preserve"> podstawowych </w:t>
      </w:r>
      <w:r w:rsidRPr="00AF06C1">
        <w:rPr>
          <w:rFonts w:ascii="Arial" w:hAnsi="Arial" w:cs="Arial"/>
          <w:sz w:val="24"/>
          <w:szCs w:val="24"/>
        </w:rPr>
        <w:t>z listy rankingowej</w:t>
      </w:r>
      <w:r w:rsidR="007C1549" w:rsidRPr="007C1549">
        <w:rPr>
          <w:rFonts w:ascii="Arial" w:hAnsi="Arial" w:cs="Arial"/>
          <w:sz w:val="24"/>
          <w:szCs w:val="24"/>
        </w:rPr>
        <w:t xml:space="preserve"> </w:t>
      </w:r>
      <w:r w:rsidR="007C1549" w:rsidRPr="00AF06C1">
        <w:rPr>
          <w:rFonts w:ascii="Arial" w:hAnsi="Arial" w:cs="Arial"/>
          <w:sz w:val="24"/>
          <w:szCs w:val="24"/>
        </w:rPr>
        <w:t xml:space="preserve">w oparciu o uzupełnioną dokumentację </w:t>
      </w:r>
      <w:r w:rsidR="00350183">
        <w:rPr>
          <w:rFonts w:ascii="Arial" w:hAnsi="Arial" w:cs="Arial"/>
          <w:sz w:val="24"/>
          <w:szCs w:val="24"/>
        </w:rPr>
        <w:t>aplikacyjną</w:t>
      </w:r>
      <w:r w:rsidR="007C1549" w:rsidRPr="00AF06C1">
        <w:rPr>
          <w:rFonts w:ascii="Arial" w:hAnsi="Arial" w:cs="Arial"/>
          <w:sz w:val="24"/>
          <w:szCs w:val="24"/>
        </w:rPr>
        <w:t xml:space="preserve"> pod kątem kryteriów merytorycznych II stopnia</w:t>
      </w:r>
      <w:r w:rsidR="00456C3C">
        <w:rPr>
          <w:rFonts w:ascii="Arial" w:hAnsi="Arial" w:cs="Arial"/>
          <w:sz w:val="24"/>
          <w:szCs w:val="24"/>
        </w:rPr>
        <w:t>;</w:t>
      </w:r>
      <w:r w:rsidR="007C1549">
        <w:rPr>
          <w:rFonts w:ascii="Arial" w:hAnsi="Arial" w:cs="Arial"/>
          <w:sz w:val="24"/>
          <w:szCs w:val="24"/>
        </w:rPr>
        <w:t xml:space="preserve"> </w:t>
      </w:r>
    </w:p>
    <w:p w14:paraId="74C2DCDD" w14:textId="110DFD6E" w:rsidR="00255953" w:rsidRPr="00AF06C1" w:rsidRDefault="00FA0E91" w:rsidP="00FA0E91">
      <w:pPr>
        <w:pStyle w:val="Tekstpodstawowy"/>
        <w:numPr>
          <w:ilvl w:val="0"/>
          <w:numId w:val="16"/>
        </w:numPr>
        <w:spacing w:after="0" w:line="360" w:lineRule="auto"/>
        <w:jc w:val="both"/>
        <w:rPr>
          <w:rFonts w:ascii="Arial" w:hAnsi="Arial" w:cs="Arial"/>
          <w:sz w:val="24"/>
          <w:szCs w:val="24"/>
        </w:rPr>
      </w:pPr>
      <w:r w:rsidRPr="00FA0E91">
        <w:rPr>
          <w:rFonts w:ascii="Arial" w:hAnsi="Arial" w:cs="Arial"/>
          <w:sz w:val="24"/>
          <w:szCs w:val="24"/>
        </w:rPr>
        <w:t xml:space="preserve">ostateczne zatwierdzenie przez IP listy projektów </w:t>
      </w:r>
      <w:r w:rsidR="00495B78">
        <w:rPr>
          <w:rFonts w:ascii="Arial" w:hAnsi="Arial" w:cs="Arial"/>
          <w:sz w:val="24"/>
          <w:szCs w:val="24"/>
        </w:rPr>
        <w:t>ocenionych pozytywnie w </w:t>
      </w:r>
      <w:r w:rsidRPr="00FA0E91">
        <w:rPr>
          <w:rFonts w:ascii="Arial" w:hAnsi="Arial" w:cs="Arial"/>
          <w:sz w:val="24"/>
          <w:szCs w:val="24"/>
        </w:rPr>
        <w:t>oparciu o kryteria merytoryczne II stopnia i listy projektów ocenionych negatywnie w oparciu o kryteria merytoryczne II stopnia</w:t>
      </w:r>
      <w:r w:rsidR="00255953" w:rsidRPr="00AF06C1">
        <w:rPr>
          <w:rFonts w:ascii="Arial" w:hAnsi="Arial" w:cs="Arial"/>
          <w:sz w:val="24"/>
          <w:szCs w:val="24"/>
        </w:rPr>
        <w:t>;</w:t>
      </w:r>
    </w:p>
    <w:p w14:paraId="72A004F1" w14:textId="45DBD3B5" w:rsidR="00ED1498" w:rsidRPr="00AF06C1" w:rsidRDefault="00ED1498" w:rsidP="00591BE5">
      <w:pPr>
        <w:numPr>
          <w:ilvl w:val="0"/>
          <w:numId w:val="16"/>
        </w:numPr>
        <w:spacing w:after="0" w:line="360" w:lineRule="auto"/>
        <w:jc w:val="both"/>
        <w:rPr>
          <w:rFonts w:ascii="Arial" w:hAnsi="Arial" w:cs="Arial"/>
          <w:sz w:val="24"/>
          <w:szCs w:val="24"/>
        </w:rPr>
      </w:pPr>
      <w:r w:rsidRPr="00AF06C1">
        <w:rPr>
          <w:rFonts w:ascii="Arial" w:hAnsi="Arial" w:cs="Arial"/>
          <w:sz w:val="24"/>
          <w:szCs w:val="24"/>
        </w:rPr>
        <w:lastRenderedPageBreak/>
        <w:t xml:space="preserve">ogłoszenie listy </w:t>
      </w:r>
      <w:r w:rsidR="00CB370A">
        <w:rPr>
          <w:rFonts w:ascii="Arial" w:hAnsi="Arial" w:cs="Arial"/>
          <w:sz w:val="24"/>
          <w:szCs w:val="24"/>
        </w:rPr>
        <w:t>p</w:t>
      </w:r>
      <w:r w:rsidRPr="00AF06C1">
        <w:rPr>
          <w:rFonts w:ascii="Arial" w:hAnsi="Arial" w:cs="Arial"/>
          <w:sz w:val="24"/>
          <w:szCs w:val="24"/>
        </w:rPr>
        <w:t>rojektów</w:t>
      </w:r>
      <w:r w:rsidR="003C6C9A">
        <w:rPr>
          <w:rFonts w:ascii="Arial" w:hAnsi="Arial" w:cs="Arial"/>
          <w:sz w:val="24"/>
          <w:szCs w:val="24"/>
        </w:rPr>
        <w:t xml:space="preserve">, które uzyskały wymaganą liczbę punktów </w:t>
      </w:r>
      <w:r w:rsidR="00FA0473">
        <w:rPr>
          <w:rFonts w:ascii="Arial" w:hAnsi="Arial" w:cs="Arial"/>
          <w:sz w:val="24"/>
          <w:szCs w:val="24"/>
        </w:rPr>
        <w:br/>
      </w:r>
      <w:r w:rsidR="003C6C9A">
        <w:rPr>
          <w:rFonts w:ascii="Arial" w:hAnsi="Arial" w:cs="Arial"/>
          <w:sz w:val="24"/>
          <w:szCs w:val="24"/>
        </w:rPr>
        <w:t>z wyróżnieniem projektów</w:t>
      </w:r>
      <w:r w:rsidR="00CB370A">
        <w:rPr>
          <w:rFonts w:ascii="Arial" w:hAnsi="Arial" w:cs="Arial"/>
          <w:sz w:val="24"/>
          <w:szCs w:val="24"/>
        </w:rPr>
        <w:t xml:space="preserve"> </w:t>
      </w:r>
      <w:r w:rsidR="008554B9" w:rsidRPr="008554B9">
        <w:rPr>
          <w:rFonts w:ascii="Arial" w:hAnsi="Arial" w:cs="Arial"/>
          <w:sz w:val="24"/>
          <w:szCs w:val="24"/>
        </w:rPr>
        <w:t>wybranych do dofinansowania</w:t>
      </w:r>
      <w:r w:rsidR="00342B57">
        <w:rPr>
          <w:rFonts w:ascii="Arial" w:hAnsi="Arial" w:cs="Arial"/>
          <w:sz w:val="24"/>
          <w:szCs w:val="24"/>
        </w:rPr>
        <w:t xml:space="preserve">, zgodnie z art. 46 ust. </w:t>
      </w:r>
      <w:r w:rsidR="00CA1C28">
        <w:rPr>
          <w:rFonts w:ascii="Arial" w:hAnsi="Arial" w:cs="Arial"/>
          <w:sz w:val="24"/>
          <w:szCs w:val="24"/>
        </w:rPr>
        <w:t>3</w:t>
      </w:r>
      <w:r w:rsidR="00342B57">
        <w:rPr>
          <w:rFonts w:ascii="Arial" w:hAnsi="Arial" w:cs="Arial"/>
          <w:sz w:val="24"/>
          <w:szCs w:val="24"/>
        </w:rPr>
        <w:t xml:space="preserve"> ustawy wdrożeniowej</w:t>
      </w:r>
      <w:r w:rsidRPr="00AF06C1">
        <w:rPr>
          <w:rFonts w:ascii="Arial" w:hAnsi="Arial" w:cs="Arial"/>
          <w:sz w:val="24"/>
          <w:szCs w:val="24"/>
        </w:rPr>
        <w:t xml:space="preserve">; </w:t>
      </w:r>
    </w:p>
    <w:p w14:paraId="7FEA78B9" w14:textId="77777777" w:rsidR="007F1A65" w:rsidRPr="00AF06C1" w:rsidRDefault="007F1A65" w:rsidP="00591BE5">
      <w:pPr>
        <w:pStyle w:val="Tekstpodstawowy"/>
        <w:numPr>
          <w:ilvl w:val="0"/>
          <w:numId w:val="16"/>
        </w:numPr>
        <w:spacing w:after="0" w:line="360" w:lineRule="auto"/>
        <w:jc w:val="both"/>
        <w:rPr>
          <w:rFonts w:ascii="Arial" w:hAnsi="Arial" w:cs="Arial"/>
          <w:sz w:val="24"/>
          <w:szCs w:val="24"/>
        </w:rPr>
      </w:pPr>
      <w:r w:rsidRPr="00AF06C1">
        <w:rPr>
          <w:rFonts w:ascii="Arial" w:hAnsi="Arial" w:cs="Arial"/>
          <w:sz w:val="24"/>
          <w:szCs w:val="24"/>
        </w:rPr>
        <w:t>dodatkowe procedury sprawdzające, notyfikacyjne, zatwierdzające;</w:t>
      </w:r>
    </w:p>
    <w:p w14:paraId="6126560E" w14:textId="77777777" w:rsidR="007F1A65" w:rsidRPr="00AF06C1" w:rsidRDefault="00A67CB8" w:rsidP="00591BE5">
      <w:pPr>
        <w:pStyle w:val="Tekstpodstawowy"/>
        <w:numPr>
          <w:ilvl w:val="0"/>
          <w:numId w:val="16"/>
        </w:numPr>
        <w:spacing w:after="0" w:line="360" w:lineRule="auto"/>
        <w:jc w:val="both"/>
        <w:rPr>
          <w:rFonts w:ascii="Arial" w:hAnsi="Arial" w:cs="Arial"/>
          <w:sz w:val="24"/>
          <w:szCs w:val="24"/>
        </w:rPr>
      </w:pPr>
      <w:r w:rsidRPr="00AF06C1">
        <w:rPr>
          <w:rFonts w:ascii="Arial" w:hAnsi="Arial" w:cs="Arial"/>
          <w:sz w:val="24"/>
          <w:szCs w:val="24"/>
        </w:rPr>
        <w:t>podpisanie um</w:t>
      </w:r>
      <w:r w:rsidR="00AD651C" w:rsidRPr="00AF06C1">
        <w:rPr>
          <w:rFonts w:ascii="Arial" w:hAnsi="Arial" w:cs="Arial"/>
          <w:sz w:val="24"/>
          <w:szCs w:val="24"/>
        </w:rPr>
        <w:t>ów</w:t>
      </w:r>
      <w:r w:rsidRPr="00AF06C1">
        <w:rPr>
          <w:rFonts w:ascii="Arial" w:hAnsi="Arial" w:cs="Arial"/>
          <w:sz w:val="24"/>
          <w:szCs w:val="24"/>
        </w:rPr>
        <w:t xml:space="preserve"> o dofinansowanie projekt</w:t>
      </w:r>
      <w:r w:rsidR="008E5707" w:rsidRPr="00AF06C1">
        <w:rPr>
          <w:rFonts w:ascii="Arial" w:hAnsi="Arial" w:cs="Arial"/>
          <w:sz w:val="24"/>
          <w:szCs w:val="24"/>
        </w:rPr>
        <w:t>ów.</w:t>
      </w:r>
    </w:p>
    <w:p w14:paraId="16C032E0" w14:textId="77777777" w:rsidR="0063009A" w:rsidRPr="00AF06C1" w:rsidRDefault="0063009A" w:rsidP="005F3790">
      <w:pPr>
        <w:numPr>
          <w:ilvl w:val="0"/>
          <w:numId w:val="1"/>
        </w:numPr>
        <w:spacing w:before="120" w:after="120" w:line="360" w:lineRule="auto"/>
        <w:jc w:val="both"/>
        <w:rPr>
          <w:rFonts w:ascii="Arial" w:hAnsi="Arial" w:cs="Arial"/>
          <w:sz w:val="24"/>
          <w:szCs w:val="24"/>
        </w:rPr>
      </w:pPr>
      <w:r w:rsidRPr="00AF06C1">
        <w:rPr>
          <w:rFonts w:ascii="Arial" w:hAnsi="Arial" w:cs="Arial"/>
          <w:sz w:val="24"/>
          <w:szCs w:val="24"/>
        </w:rPr>
        <w:t>Ocena projektów jest p</w:t>
      </w:r>
      <w:r w:rsidR="00703EAE" w:rsidRPr="00AF06C1">
        <w:rPr>
          <w:rFonts w:ascii="Arial" w:hAnsi="Arial" w:cs="Arial"/>
          <w:sz w:val="24"/>
          <w:szCs w:val="24"/>
        </w:rPr>
        <w:t>odzielo</w:t>
      </w:r>
      <w:r w:rsidRPr="00AF06C1">
        <w:rPr>
          <w:rFonts w:ascii="Arial" w:hAnsi="Arial" w:cs="Arial"/>
          <w:sz w:val="24"/>
          <w:szCs w:val="24"/>
        </w:rPr>
        <w:t>na</w:t>
      </w:r>
      <w:r w:rsidR="00703EAE" w:rsidRPr="00AF06C1">
        <w:rPr>
          <w:rFonts w:ascii="Arial" w:hAnsi="Arial" w:cs="Arial"/>
          <w:sz w:val="24"/>
          <w:szCs w:val="24"/>
        </w:rPr>
        <w:t xml:space="preserve"> na dwa etapy: </w:t>
      </w:r>
      <w:r w:rsidRPr="00AF06C1">
        <w:rPr>
          <w:rFonts w:ascii="Arial" w:hAnsi="Arial" w:cs="Arial"/>
          <w:sz w:val="24"/>
          <w:szCs w:val="24"/>
        </w:rPr>
        <w:t>preselekcj</w:t>
      </w:r>
      <w:r w:rsidR="00703EAE" w:rsidRPr="00AF06C1">
        <w:rPr>
          <w:rFonts w:ascii="Arial" w:hAnsi="Arial" w:cs="Arial"/>
          <w:sz w:val="24"/>
          <w:szCs w:val="24"/>
        </w:rPr>
        <w:t>ę</w:t>
      </w:r>
      <w:r w:rsidRPr="00AF06C1">
        <w:rPr>
          <w:rFonts w:ascii="Arial" w:hAnsi="Arial" w:cs="Arial"/>
          <w:sz w:val="24"/>
          <w:szCs w:val="24"/>
        </w:rPr>
        <w:t xml:space="preserve"> i ocen</w:t>
      </w:r>
      <w:r w:rsidR="00703EAE" w:rsidRPr="00AF06C1">
        <w:rPr>
          <w:rFonts w:ascii="Arial" w:hAnsi="Arial" w:cs="Arial"/>
          <w:sz w:val="24"/>
          <w:szCs w:val="24"/>
        </w:rPr>
        <w:t>ę</w:t>
      </w:r>
      <w:r w:rsidRPr="00AF06C1">
        <w:rPr>
          <w:rFonts w:ascii="Arial" w:hAnsi="Arial" w:cs="Arial"/>
          <w:sz w:val="24"/>
          <w:szCs w:val="24"/>
        </w:rPr>
        <w:t xml:space="preserve"> ostateczn</w:t>
      </w:r>
      <w:r w:rsidR="00703EAE" w:rsidRPr="00AF06C1">
        <w:rPr>
          <w:rFonts w:ascii="Arial" w:hAnsi="Arial" w:cs="Arial"/>
          <w:sz w:val="24"/>
          <w:szCs w:val="24"/>
        </w:rPr>
        <w:t>ą</w:t>
      </w:r>
      <w:r w:rsidRPr="00AF06C1">
        <w:rPr>
          <w:rFonts w:ascii="Arial" w:hAnsi="Arial" w:cs="Arial"/>
          <w:sz w:val="24"/>
          <w:szCs w:val="24"/>
        </w:rPr>
        <w:t>.</w:t>
      </w:r>
    </w:p>
    <w:p w14:paraId="666C8268" w14:textId="77777777" w:rsidR="0063009A" w:rsidRPr="00D73501" w:rsidRDefault="0063009A" w:rsidP="009C6D51">
      <w:pPr>
        <w:numPr>
          <w:ilvl w:val="0"/>
          <w:numId w:val="1"/>
        </w:numPr>
        <w:spacing w:after="120" w:line="360" w:lineRule="auto"/>
        <w:jc w:val="both"/>
        <w:rPr>
          <w:rFonts w:ascii="Arial" w:hAnsi="Arial" w:cs="Arial"/>
          <w:sz w:val="24"/>
          <w:szCs w:val="24"/>
        </w:rPr>
      </w:pPr>
      <w:r w:rsidRPr="00AF06C1">
        <w:rPr>
          <w:rFonts w:ascii="Arial" w:hAnsi="Arial" w:cs="Arial"/>
          <w:sz w:val="24"/>
          <w:szCs w:val="24"/>
        </w:rPr>
        <w:t xml:space="preserve">W etapie preselekcji ocena projektów przeprowadzana jest w oparciu o </w:t>
      </w:r>
      <w:r w:rsidR="00C3714E">
        <w:rPr>
          <w:rFonts w:ascii="Arial" w:hAnsi="Arial" w:cs="Arial"/>
          <w:sz w:val="24"/>
          <w:szCs w:val="24"/>
        </w:rPr>
        <w:t>d</w:t>
      </w:r>
      <w:r w:rsidRPr="00AF06C1">
        <w:rPr>
          <w:rFonts w:ascii="Arial" w:hAnsi="Arial" w:cs="Arial"/>
          <w:sz w:val="24"/>
          <w:szCs w:val="24"/>
        </w:rPr>
        <w:t xml:space="preserve">okumentację, </w:t>
      </w:r>
      <w:r w:rsidRPr="00D73501">
        <w:rPr>
          <w:rFonts w:ascii="Arial" w:hAnsi="Arial" w:cs="Arial"/>
          <w:sz w:val="24"/>
          <w:szCs w:val="24"/>
        </w:rPr>
        <w:t xml:space="preserve">złożoną zgodnie z wykazem, stanowiącym załącznik nr </w:t>
      </w:r>
      <w:r w:rsidR="00D73501" w:rsidRPr="00D73501">
        <w:rPr>
          <w:rFonts w:ascii="Arial" w:hAnsi="Arial" w:cs="Arial"/>
          <w:sz w:val="24"/>
          <w:szCs w:val="24"/>
        </w:rPr>
        <w:t>4</w:t>
      </w:r>
      <w:r w:rsidRPr="00D73501">
        <w:rPr>
          <w:rFonts w:ascii="Arial" w:hAnsi="Arial" w:cs="Arial"/>
          <w:sz w:val="24"/>
          <w:szCs w:val="24"/>
        </w:rPr>
        <w:t xml:space="preserve"> </w:t>
      </w:r>
      <w:r w:rsidR="002D4BF1" w:rsidRPr="00D73501">
        <w:rPr>
          <w:rFonts w:ascii="Arial" w:hAnsi="Arial" w:cs="Arial"/>
          <w:sz w:val="24"/>
          <w:szCs w:val="24"/>
        </w:rPr>
        <w:t>d</w:t>
      </w:r>
      <w:r w:rsidRPr="00D73501">
        <w:rPr>
          <w:rFonts w:ascii="Arial" w:hAnsi="Arial" w:cs="Arial"/>
          <w:sz w:val="24"/>
          <w:szCs w:val="24"/>
        </w:rPr>
        <w:t>o</w:t>
      </w:r>
      <w:r w:rsidR="002D4BF1" w:rsidRPr="00D73501">
        <w:rPr>
          <w:rFonts w:ascii="Arial" w:hAnsi="Arial" w:cs="Arial"/>
          <w:sz w:val="24"/>
          <w:szCs w:val="24"/>
        </w:rPr>
        <w:t> </w:t>
      </w:r>
      <w:r w:rsidRPr="00D73501">
        <w:rPr>
          <w:rFonts w:ascii="Arial" w:hAnsi="Arial" w:cs="Arial"/>
          <w:sz w:val="24"/>
          <w:szCs w:val="24"/>
        </w:rPr>
        <w:t>niniejszego Regulaminu. Ocena ta jest dokonywana kryteri</w:t>
      </w:r>
      <w:r w:rsidR="0063223E" w:rsidRPr="00D73501">
        <w:rPr>
          <w:rFonts w:ascii="Arial" w:hAnsi="Arial" w:cs="Arial"/>
          <w:sz w:val="24"/>
          <w:szCs w:val="24"/>
        </w:rPr>
        <w:t>ami</w:t>
      </w:r>
      <w:r w:rsidRPr="00D73501">
        <w:rPr>
          <w:rFonts w:ascii="Arial" w:hAnsi="Arial" w:cs="Arial"/>
          <w:sz w:val="24"/>
          <w:szCs w:val="24"/>
        </w:rPr>
        <w:t xml:space="preserve"> formalny</w:t>
      </w:r>
      <w:r w:rsidR="0063223E" w:rsidRPr="00D73501">
        <w:rPr>
          <w:rFonts w:ascii="Arial" w:hAnsi="Arial" w:cs="Arial"/>
          <w:sz w:val="24"/>
          <w:szCs w:val="24"/>
        </w:rPr>
        <w:t>mi</w:t>
      </w:r>
      <w:r w:rsidRPr="00D73501">
        <w:rPr>
          <w:rFonts w:ascii="Arial" w:hAnsi="Arial" w:cs="Arial"/>
          <w:sz w:val="24"/>
          <w:szCs w:val="24"/>
        </w:rPr>
        <w:t xml:space="preserve"> oraz kryteri</w:t>
      </w:r>
      <w:r w:rsidR="0063223E" w:rsidRPr="00D73501">
        <w:rPr>
          <w:rFonts w:ascii="Arial" w:hAnsi="Arial" w:cs="Arial"/>
          <w:sz w:val="24"/>
          <w:szCs w:val="24"/>
        </w:rPr>
        <w:t>ami</w:t>
      </w:r>
      <w:r w:rsidRPr="00D73501">
        <w:rPr>
          <w:rFonts w:ascii="Arial" w:hAnsi="Arial" w:cs="Arial"/>
          <w:sz w:val="24"/>
          <w:szCs w:val="24"/>
        </w:rPr>
        <w:t xml:space="preserve"> merytoryczny</w:t>
      </w:r>
      <w:r w:rsidR="0063223E" w:rsidRPr="00D73501">
        <w:rPr>
          <w:rFonts w:ascii="Arial" w:hAnsi="Arial" w:cs="Arial"/>
          <w:sz w:val="24"/>
          <w:szCs w:val="24"/>
        </w:rPr>
        <w:t>mi</w:t>
      </w:r>
      <w:r w:rsidRPr="00D73501">
        <w:rPr>
          <w:rFonts w:ascii="Arial" w:hAnsi="Arial" w:cs="Arial"/>
          <w:sz w:val="24"/>
          <w:szCs w:val="24"/>
        </w:rPr>
        <w:t xml:space="preserve"> I</w:t>
      </w:r>
      <w:r w:rsidR="006E02EB" w:rsidRPr="00D73501">
        <w:rPr>
          <w:rFonts w:ascii="Arial" w:hAnsi="Arial" w:cs="Arial"/>
          <w:sz w:val="24"/>
          <w:szCs w:val="24"/>
        </w:rPr>
        <w:t> </w:t>
      </w:r>
      <w:r w:rsidRPr="00D73501">
        <w:rPr>
          <w:rFonts w:ascii="Arial" w:hAnsi="Arial" w:cs="Arial"/>
          <w:sz w:val="24"/>
          <w:szCs w:val="24"/>
        </w:rPr>
        <w:t>stopnia.</w:t>
      </w:r>
    </w:p>
    <w:p w14:paraId="6BD3B11C" w14:textId="1480B3E9" w:rsidR="0063009A" w:rsidRPr="00AF06C1" w:rsidRDefault="0063009A" w:rsidP="009C6D51">
      <w:pPr>
        <w:numPr>
          <w:ilvl w:val="0"/>
          <w:numId w:val="1"/>
        </w:numPr>
        <w:spacing w:after="120" w:line="360" w:lineRule="auto"/>
        <w:jc w:val="both"/>
        <w:rPr>
          <w:rFonts w:ascii="Arial" w:hAnsi="Arial" w:cs="Arial"/>
          <w:sz w:val="24"/>
          <w:szCs w:val="24"/>
        </w:rPr>
      </w:pPr>
      <w:r w:rsidRPr="00D73501">
        <w:rPr>
          <w:rFonts w:ascii="Arial" w:hAnsi="Arial" w:cs="Arial"/>
          <w:sz w:val="24"/>
          <w:szCs w:val="24"/>
        </w:rPr>
        <w:t>W etapie oceny ostatecznej ocena projektów</w:t>
      </w:r>
      <w:r w:rsidR="00F9629C" w:rsidRPr="00D73501">
        <w:rPr>
          <w:rFonts w:ascii="Arial" w:hAnsi="Arial" w:cs="Arial"/>
          <w:sz w:val="24"/>
          <w:szCs w:val="24"/>
        </w:rPr>
        <w:t xml:space="preserve"> przeprowadzana jest w oparciu o</w:t>
      </w:r>
      <w:r w:rsidR="002D4BF1" w:rsidRPr="00D73501">
        <w:rPr>
          <w:rFonts w:ascii="Arial" w:hAnsi="Arial" w:cs="Arial"/>
          <w:sz w:val="24"/>
          <w:szCs w:val="24"/>
        </w:rPr>
        <w:t> </w:t>
      </w:r>
      <w:r w:rsidR="00F9629C" w:rsidRPr="00D73501">
        <w:rPr>
          <w:rFonts w:ascii="Arial" w:hAnsi="Arial" w:cs="Arial"/>
          <w:sz w:val="24"/>
          <w:szCs w:val="24"/>
        </w:rPr>
        <w:t xml:space="preserve">pełną dokumentację (zgodnie z wykazem zawartym </w:t>
      </w:r>
      <w:r w:rsidR="00F9629C" w:rsidRPr="00D5491F">
        <w:rPr>
          <w:rFonts w:ascii="Arial" w:hAnsi="Arial" w:cs="Arial"/>
          <w:sz w:val="24"/>
          <w:szCs w:val="24"/>
        </w:rPr>
        <w:t xml:space="preserve">w załączniku nr </w:t>
      </w:r>
      <w:r w:rsidR="00E32118" w:rsidRPr="00D5491F">
        <w:rPr>
          <w:rFonts w:ascii="Arial" w:hAnsi="Arial" w:cs="Arial"/>
          <w:sz w:val="24"/>
          <w:szCs w:val="24"/>
        </w:rPr>
        <w:t>4</w:t>
      </w:r>
      <w:r w:rsidR="00D73501" w:rsidRPr="00D73501">
        <w:rPr>
          <w:rFonts w:ascii="Arial" w:hAnsi="Arial" w:cs="Arial"/>
          <w:sz w:val="24"/>
          <w:szCs w:val="24"/>
        </w:rPr>
        <w:t xml:space="preserve"> </w:t>
      </w:r>
      <w:r w:rsidR="00F9629C" w:rsidRPr="00D73501">
        <w:rPr>
          <w:rFonts w:ascii="Arial" w:hAnsi="Arial" w:cs="Arial"/>
          <w:sz w:val="24"/>
          <w:szCs w:val="24"/>
        </w:rPr>
        <w:t>do</w:t>
      </w:r>
      <w:r w:rsidR="002D4BF1" w:rsidRPr="00D73501">
        <w:rPr>
          <w:rFonts w:ascii="Arial" w:hAnsi="Arial" w:cs="Arial"/>
          <w:sz w:val="24"/>
          <w:szCs w:val="24"/>
        </w:rPr>
        <w:t> </w:t>
      </w:r>
      <w:r w:rsidR="00F9629C" w:rsidRPr="00D73501">
        <w:rPr>
          <w:rFonts w:ascii="Arial" w:hAnsi="Arial" w:cs="Arial"/>
          <w:sz w:val="24"/>
          <w:szCs w:val="24"/>
        </w:rPr>
        <w:t>niniejszego</w:t>
      </w:r>
      <w:r w:rsidR="00F9629C" w:rsidRPr="00AF06C1">
        <w:rPr>
          <w:rFonts w:ascii="Arial" w:hAnsi="Arial" w:cs="Arial"/>
          <w:sz w:val="24"/>
          <w:szCs w:val="24"/>
        </w:rPr>
        <w:t xml:space="preserve"> Regulaminu)</w:t>
      </w:r>
      <w:r w:rsidR="0063223E">
        <w:rPr>
          <w:rFonts w:ascii="Arial" w:hAnsi="Arial" w:cs="Arial"/>
          <w:sz w:val="24"/>
          <w:szCs w:val="24"/>
        </w:rPr>
        <w:t xml:space="preserve"> </w:t>
      </w:r>
      <w:r w:rsidR="00F9629C" w:rsidRPr="00AF06C1">
        <w:rPr>
          <w:rFonts w:ascii="Arial" w:hAnsi="Arial" w:cs="Arial"/>
          <w:sz w:val="24"/>
          <w:szCs w:val="24"/>
        </w:rPr>
        <w:t>kryteri</w:t>
      </w:r>
      <w:r w:rsidR="0063223E">
        <w:rPr>
          <w:rFonts w:ascii="Arial" w:hAnsi="Arial" w:cs="Arial"/>
          <w:sz w:val="24"/>
          <w:szCs w:val="24"/>
        </w:rPr>
        <w:t>ami</w:t>
      </w:r>
      <w:r w:rsidR="00F9629C" w:rsidRPr="00AF06C1">
        <w:rPr>
          <w:rFonts w:ascii="Arial" w:hAnsi="Arial" w:cs="Arial"/>
          <w:sz w:val="24"/>
          <w:szCs w:val="24"/>
        </w:rPr>
        <w:t xml:space="preserve"> merytoryczny</w:t>
      </w:r>
      <w:r w:rsidR="0063223E">
        <w:rPr>
          <w:rFonts w:ascii="Arial" w:hAnsi="Arial" w:cs="Arial"/>
          <w:sz w:val="24"/>
          <w:szCs w:val="24"/>
        </w:rPr>
        <w:t>mi</w:t>
      </w:r>
      <w:r w:rsidR="00F9629C" w:rsidRPr="00AF06C1">
        <w:rPr>
          <w:rFonts w:ascii="Arial" w:hAnsi="Arial" w:cs="Arial"/>
          <w:sz w:val="24"/>
          <w:szCs w:val="24"/>
        </w:rPr>
        <w:t xml:space="preserve"> II stopnia.</w:t>
      </w:r>
      <w:r w:rsidRPr="00AF06C1">
        <w:rPr>
          <w:rFonts w:ascii="Arial" w:hAnsi="Arial" w:cs="Arial"/>
          <w:sz w:val="24"/>
          <w:szCs w:val="24"/>
        </w:rPr>
        <w:t xml:space="preserve"> </w:t>
      </w:r>
    </w:p>
    <w:p w14:paraId="333E7D81" w14:textId="2EF0E17B" w:rsidR="00355CD7" w:rsidRDefault="00AF2057" w:rsidP="009C6D51">
      <w:pPr>
        <w:numPr>
          <w:ilvl w:val="0"/>
          <w:numId w:val="1"/>
        </w:numPr>
        <w:spacing w:after="120" w:line="360" w:lineRule="auto"/>
        <w:jc w:val="both"/>
        <w:rPr>
          <w:rFonts w:ascii="Arial" w:hAnsi="Arial" w:cs="Arial"/>
          <w:sz w:val="24"/>
          <w:szCs w:val="24"/>
        </w:rPr>
      </w:pPr>
      <w:r>
        <w:rPr>
          <w:rFonts w:ascii="Arial" w:hAnsi="Arial" w:cs="Arial"/>
          <w:sz w:val="24"/>
          <w:szCs w:val="24"/>
        </w:rPr>
        <w:t>IOK</w:t>
      </w:r>
      <w:r w:rsidR="00355CD7" w:rsidRPr="00AF06C1">
        <w:rPr>
          <w:rFonts w:ascii="Arial" w:hAnsi="Arial" w:cs="Arial"/>
          <w:sz w:val="24"/>
          <w:szCs w:val="24"/>
        </w:rPr>
        <w:t xml:space="preserve"> ogłasza kolejne </w:t>
      </w:r>
      <w:r w:rsidR="003A0C46" w:rsidRPr="00AF06C1">
        <w:rPr>
          <w:rFonts w:ascii="Arial" w:hAnsi="Arial" w:cs="Arial"/>
          <w:sz w:val="24"/>
          <w:szCs w:val="24"/>
        </w:rPr>
        <w:t>nabory wniosków</w:t>
      </w:r>
      <w:r w:rsidR="00181670">
        <w:rPr>
          <w:rFonts w:ascii="Arial" w:hAnsi="Arial" w:cs="Arial"/>
          <w:sz w:val="24"/>
          <w:szCs w:val="24"/>
        </w:rPr>
        <w:t xml:space="preserve"> o dofinansowanie</w:t>
      </w:r>
      <w:r w:rsidR="003A0C46" w:rsidRPr="00AF06C1">
        <w:rPr>
          <w:rFonts w:ascii="Arial" w:hAnsi="Arial" w:cs="Arial"/>
          <w:sz w:val="24"/>
          <w:szCs w:val="24"/>
        </w:rPr>
        <w:t xml:space="preserve"> w</w:t>
      </w:r>
      <w:r w:rsidR="00355CD7" w:rsidRPr="00AF06C1">
        <w:rPr>
          <w:rFonts w:ascii="Arial" w:hAnsi="Arial" w:cs="Arial"/>
          <w:sz w:val="24"/>
          <w:szCs w:val="24"/>
        </w:rPr>
        <w:t xml:space="preserve"> zależności od</w:t>
      </w:r>
      <w:r w:rsidR="002D4BF1">
        <w:rPr>
          <w:rFonts w:ascii="Arial" w:hAnsi="Arial" w:cs="Arial"/>
          <w:sz w:val="24"/>
          <w:szCs w:val="24"/>
        </w:rPr>
        <w:t> </w:t>
      </w:r>
      <w:r w:rsidR="00355CD7" w:rsidRPr="00AF06C1">
        <w:rPr>
          <w:rFonts w:ascii="Arial" w:hAnsi="Arial" w:cs="Arial"/>
          <w:sz w:val="24"/>
          <w:szCs w:val="24"/>
        </w:rPr>
        <w:t>dostępności środków, zgodnie z harmonogramem naborów określonym na</w:t>
      </w:r>
      <w:r w:rsidR="002D4BF1">
        <w:rPr>
          <w:rFonts w:ascii="Arial" w:hAnsi="Arial" w:cs="Arial"/>
          <w:sz w:val="24"/>
          <w:szCs w:val="24"/>
        </w:rPr>
        <w:t> </w:t>
      </w:r>
      <w:r w:rsidR="00071E81" w:rsidRPr="00AF06C1">
        <w:rPr>
          <w:rFonts w:ascii="Arial" w:hAnsi="Arial" w:cs="Arial"/>
          <w:sz w:val="24"/>
          <w:szCs w:val="24"/>
        </w:rPr>
        <w:t xml:space="preserve">swojej </w:t>
      </w:r>
      <w:r w:rsidR="00355CD7" w:rsidRPr="00AF06C1">
        <w:rPr>
          <w:rFonts w:ascii="Arial" w:hAnsi="Arial" w:cs="Arial"/>
          <w:sz w:val="24"/>
          <w:szCs w:val="24"/>
        </w:rPr>
        <w:t xml:space="preserve">stronie internetowej </w:t>
      </w:r>
      <w:r w:rsidR="00071E81" w:rsidRPr="00AF06C1">
        <w:rPr>
          <w:rFonts w:ascii="Arial" w:hAnsi="Arial" w:cs="Arial"/>
          <w:sz w:val="24"/>
          <w:szCs w:val="24"/>
        </w:rPr>
        <w:t>(</w:t>
      </w:r>
      <w:hyperlink r:id="rId10" w:history="1">
        <w:r w:rsidR="00687B53" w:rsidRPr="00687B53">
          <w:rPr>
            <w:rStyle w:val="Hipercze"/>
            <w:rFonts w:ascii="Arial" w:hAnsi="Arial" w:cs="Arial"/>
            <w:sz w:val="24"/>
            <w:szCs w:val="24"/>
          </w:rPr>
          <w:t>www.</w:t>
        </w:r>
        <w:r w:rsidR="00687B53" w:rsidRPr="00ED3491">
          <w:rPr>
            <w:rStyle w:val="Hipercze"/>
            <w:rFonts w:ascii="Arial" w:hAnsi="Arial" w:cs="Arial"/>
            <w:sz w:val="24"/>
            <w:szCs w:val="24"/>
          </w:rPr>
          <w:t>wfosigw.katowice.pl</w:t>
        </w:r>
      </w:hyperlink>
      <w:r w:rsidR="00071E81" w:rsidRPr="00AF06C1">
        <w:rPr>
          <w:rFonts w:ascii="Arial" w:hAnsi="Arial" w:cs="Arial"/>
          <w:sz w:val="24"/>
          <w:szCs w:val="24"/>
        </w:rPr>
        <w:t>)</w:t>
      </w:r>
      <w:r w:rsidR="00980FAB">
        <w:rPr>
          <w:rFonts w:ascii="Arial" w:hAnsi="Arial" w:cs="Arial"/>
          <w:sz w:val="24"/>
          <w:szCs w:val="24"/>
        </w:rPr>
        <w:t xml:space="preserve"> a także na portalu</w:t>
      </w:r>
      <w:r w:rsidR="00D115DF" w:rsidRPr="00AF06C1">
        <w:rPr>
          <w:rFonts w:ascii="Arial" w:hAnsi="Arial" w:cs="Arial"/>
          <w:sz w:val="24"/>
          <w:szCs w:val="24"/>
        </w:rPr>
        <w:t>.</w:t>
      </w:r>
    </w:p>
    <w:p w14:paraId="7F617AED" w14:textId="6AB55E08" w:rsidR="003B2611" w:rsidRDefault="00E972FB" w:rsidP="00327F99">
      <w:pPr>
        <w:numPr>
          <w:ilvl w:val="0"/>
          <w:numId w:val="1"/>
        </w:numPr>
        <w:spacing w:after="120" w:line="360" w:lineRule="auto"/>
        <w:jc w:val="both"/>
        <w:rPr>
          <w:rFonts w:ascii="Arial" w:hAnsi="Arial" w:cs="Arial"/>
          <w:sz w:val="24"/>
          <w:szCs w:val="24"/>
        </w:rPr>
      </w:pPr>
      <w:r w:rsidRPr="00207B56">
        <w:rPr>
          <w:rFonts w:ascii="Arial" w:hAnsi="Arial" w:cs="Arial"/>
          <w:sz w:val="24"/>
          <w:szCs w:val="24"/>
        </w:rPr>
        <w:t xml:space="preserve">Zgodnie z art. 50 ustawy, do postępowania w zakresie ubiegania się o dofinansowanie oraz udzielania dofinansowania na podstawie ustawy nie stosuje się przepisów ustawy </w:t>
      </w:r>
      <w:r w:rsidR="009B389B">
        <w:rPr>
          <w:rFonts w:ascii="Arial" w:hAnsi="Arial" w:cs="Arial"/>
          <w:sz w:val="24"/>
          <w:szCs w:val="24"/>
        </w:rPr>
        <w:t xml:space="preserve"> z dnia 14 czerwca 1960 r.</w:t>
      </w:r>
      <w:r w:rsidRPr="00207B56">
        <w:rPr>
          <w:rFonts w:ascii="Arial" w:hAnsi="Arial" w:cs="Arial"/>
          <w:sz w:val="24"/>
          <w:szCs w:val="24"/>
        </w:rPr>
        <w:t xml:space="preserve"> </w:t>
      </w:r>
      <w:r w:rsidR="009B389B">
        <w:rPr>
          <w:rFonts w:ascii="Arial" w:hAnsi="Arial" w:cs="Arial"/>
          <w:sz w:val="24"/>
          <w:szCs w:val="24"/>
        </w:rPr>
        <w:t>K</w:t>
      </w:r>
      <w:r w:rsidRPr="00207B56">
        <w:rPr>
          <w:rFonts w:ascii="Arial" w:hAnsi="Arial" w:cs="Arial"/>
          <w:sz w:val="24"/>
          <w:szCs w:val="24"/>
        </w:rPr>
        <w:t>odeks po</w:t>
      </w:r>
      <w:r w:rsidR="00495B78">
        <w:rPr>
          <w:rFonts w:ascii="Arial" w:hAnsi="Arial" w:cs="Arial"/>
          <w:sz w:val="24"/>
          <w:szCs w:val="24"/>
        </w:rPr>
        <w:t>stępowania administracyjnego, z </w:t>
      </w:r>
      <w:r w:rsidRPr="00207B56">
        <w:rPr>
          <w:rFonts w:ascii="Arial" w:hAnsi="Arial" w:cs="Arial"/>
          <w:sz w:val="24"/>
          <w:szCs w:val="24"/>
        </w:rPr>
        <w:t>wyjątkiem przepisów dotyczących sposobów obliczania terminów (art. 57 kpa) - chyba, że ustawa stanowi inaczej (</w:t>
      </w:r>
      <w:r w:rsidRPr="00207B56">
        <w:rPr>
          <w:rFonts w:ascii="Arial" w:hAnsi="Arial" w:cs="Arial"/>
          <w:i/>
          <w:iCs/>
          <w:sz w:val="24"/>
          <w:szCs w:val="24"/>
        </w:rPr>
        <w:t xml:space="preserve">vide: </w:t>
      </w:r>
      <w:r w:rsidRPr="00207B56">
        <w:rPr>
          <w:rFonts w:ascii="Arial" w:hAnsi="Arial" w:cs="Arial"/>
          <w:sz w:val="24"/>
          <w:szCs w:val="24"/>
        </w:rPr>
        <w:t>art. 43 ust. 3 i 4 ustawy). Dni w niniejszym dokumencie oznaczają dni kalendarzowe. Ponadto, jeżeli koniec terminu przypada na</w:t>
      </w:r>
      <w:r w:rsidR="003D1972">
        <w:rPr>
          <w:rFonts w:ascii="Arial" w:hAnsi="Arial" w:cs="Arial"/>
          <w:sz w:val="24"/>
          <w:szCs w:val="24"/>
        </w:rPr>
        <w:t xml:space="preserve"> </w:t>
      </w:r>
      <w:r w:rsidR="00EE687E" w:rsidRPr="00207B56">
        <w:rPr>
          <w:rFonts w:ascii="Arial" w:hAnsi="Arial" w:cs="Arial"/>
          <w:sz w:val="24"/>
          <w:szCs w:val="24"/>
        </w:rPr>
        <w:t xml:space="preserve">dzień ustawowo wolny od pracy, za ostatni dzień terminu uważa się najbliższy następny dzień powszedni. Sobota traktowana jest jako dzień równorzędny z dniem ustawowo wolnym od pracy. </w:t>
      </w:r>
    </w:p>
    <w:p w14:paraId="59B5D7B9" w14:textId="77777777" w:rsidR="008502BB" w:rsidRPr="00AF06C1" w:rsidRDefault="008502BB" w:rsidP="008502BB">
      <w:pPr>
        <w:numPr>
          <w:ilvl w:val="0"/>
          <w:numId w:val="1"/>
        </w:numPr>
        <w:spacing w:after="0" w:line="360" w:lineRule="auto"/>
        <w:jc w:val="both"/>
        <w:rPr>
          <w:rFonts w:ascii="Arial" w:hAnsi="Arial" w:cs="Arial"/>
          <w:sz w:val="24"/>
          <w:szCs w:val="24"/>
        </w:rPr>
      </w:pPr>
      <w:r w:rsidRPr="00AF06C1">
        <w:rPr>
          <w:rFonts w:ascii="Arial" w:hAnsi="Arial" w:cs="Arial"/>
          <w:sz w:val="24"/>
          <w:szCs w:val="24"/>
        </w:rPr>
        <w:t xml:space="preserve">Projekty </w:t>
      </w:r>
      <w:r>
        <w:rPr>
          <w:rFonts w:ascii="Arial" w:hAnsi="Arial" w:cs="Arial"/>
          <w:sz w:val="24"/>
          <w:szCs w:val="24"/>
        </w:rPr>
        <w:t>ocenione negatywnie</w:t>
      </w:r>
      <w:r w:rsidRPr="00AF06C1">
        <w:rPr>
          <w:rFonts w:ascii="Arial" w:hAnsi="Arial" w:cs="Arial"/>
          <w:sz w:val="24"/>
          <w:szCs w:val="24"/>
        </w:rPr>
        <w:t xml:space="preserve"> w konkursie mogą aplikować w kolejnych </w:t>
      </w:r>
      <w:r>
        <w:rPr>
          <w:rFonts w:ascii="Arial" w:hAnsi="Arial" w:cs="Arial"/>
          <w:sz w:val="24"/>
          <w:szCs w:val="24"/>
        </w:rPr>
        <w:t>konkursach</w:t>
      </w:r>
      <w:r w:rsidRPr="00AF06C1">
        <w:rPr>
          <w:rFonts w:ascii="Arial" w:hAnsi="Arial" w:cs="Arial"/>
          <w:sz w:val="24"/>
          <w:szCs w:val="24"/>
        </w:rPr>
        <w:t>, o</w:t>
      </w:r>
      <w:r w:rsidR="00C6145F">
        <w:rPr>
          <w:rFonts w:ascii="Arial" w:hAnsi="Arial" w:cs="Arial"/>
          <w:sz w:val="24"/>
          <w:szCs w:val="24"/>
        </w:rPr>
        <w:t> </w:t>
      </w:r>
      <w:r w:rsidRPr="00AF06C1">
        <w:rPr>
          <w:rFonts w:ascii="Arial" w:hAnsi="Arial" w:cs="Arial"/>
          <w:sz w:val="24"/>
          <w:szCs w:val="24"/>
        </w:rPr>
        <w:t>ile</w:t>
      </w:r>
      <w:r>
        <w:rPr>
          <w:rFonts w:ascii="Arial" w:hAnsi="Arial" w:cs="Arial"/>
          <w:sz w:val="24"/>
          <w:szCs w:val="24"/>
        </w:rPr>
        <w:t xml:space="preserve"> zostanie wyeliminowana przyczyna negatywnej oceny i o ile</w:t>
      </w:r>
      <w:r w:rsidRPr="00AF06C1">
        <w:rPr>
          <w:rFonts w:ascii="Arial" w:hAnsi="Arial" w:cs="Arial"/>
          <w:sz w:val="24"/>
          <w:szCs w:val="24"/>
        </w:rPr>
        <w:t xml:space="preserve"> </w:t>
      </w:r>
      <w:r>
        <w:rPr>
          <w:rFonts w:ascii="Arial" w:hAnsi="Arial" w:cs="Arial"/>
          <w:sz w:val="24"/>
          <w:szCs w:val="24"/>
        </w:rPr>
        <w:t>IOK</w:t>
      </w:r>
      <w:r w:rsidRPr="00AF06C1">
        <w:rPr>
          <w:rFonts w:ascii="Arial" w:hAnsi="Arial" w:cs="Arial"/>
          <w:sz w:val="24"/>
          <w:szCs w:val="24"/>
        </w:rPr>
        <w:t xml:space="preserve"> takie </w:t>
      </w:r>
      <w:r>
        <w:rPr>
          <w:rFonts w:ascii="Arial" w:hAnsi="Arial" w:cs="Arial"/>
          <w:sz w:val="24"/>
          <w:szCs w:val="24"/>
        </w:rPr>
        <w:t xml:space="preserve">konkursy </w:t>
      </w:r>
      <w:r w:rsidRPr="00AF06C1">
        <w:rPr>
          <w:rFonts w:ascii="Arial" w:hAnsi="Arial" w:cs="Arial"/>
          <w:sz w:val="24"/>
          <w:szCs w:val="24"/>
        </w:rPr>
        <w:t>ogłosi.</w:t>
      </w:r>
    </w:p>
    <w:p w14:paraId="3021B757" w14:textId="77777777" w:rsidR="00C6145F" w:rsidRPr="00AF06C1" w:rsidRDefault="00C6145F" w:rsidP="008C1D0A">
      <w:pPr>
        <w:spacing w:after="0" w:line="360" w:lineRule="auto"/>
        <w:rPr>
          <w:rFonts w:ascii="Arial" w:hAnsi="Arial" w:cs="Arial"/>
          <w:b/>
          <w:sz w:val="24"/>
          <w:szCs w:val="24"/>
        </w:rPr>
      </w:pPr>
    </w:p>
    <w:p w14:paraId="2308EBC0" w14:textId="77777777" w:rsidR="0018145D" w:rsidRDefault="0018145D" w:rsidP="006E44C6">
      <w:pPr>
        <w:spacing w:after="0" w:line="360" w:lineRule="auto"/>
        <w:rPr>
          <w:rFonts w:ascii="Arial" w:hAnsi="Arial" w:cs="Arial"/>
          <w:b/>
          <w:sz w:val="24"/>
          <w:szCs w:val="24"/>
        </w:rPr>
      </w:pPr>
    </w:p>
    <w:p w14:paraId="291C4A2F" w14:textId="77777777" w:rsidR="002C2A94" w:rsidRDefault="002C2A94" w:rsidP="00ED117B">
      <w:pPr>
        <w:spacing w:after="0" w:line="360" w:lineRule="auto"/>
        <w:jc w:val="center"/>
        <w:rPr>
          <w:rFonts w:ascii="Arial" w:hAnsi="Arial" w:cs="Arial"/>
          <w:b/>
          <w:sz w:val="24"/>
          <w:szCs w:val="24"/>
        </w:rPr>
      </w:pPr>
    </w:p>
    <w:p w14:paraId="188343FF" w14:textId="77777777" w:rsidR="00ED117B" w:rsidRPr="00AF06C1" w:rsidRDefault="007104D2" w:rsidP="00ED117B">
      <w:pPr>
        <w:spacing w:after="0" w:line="360" w:lineRule="auto"/>
        <w:jc w:val="center"/>
        <w:rPr>
          <w:rFonts w:ascii="Arial" w:hAnsi="Arial" w:cs="Arial"/>
          <w:b/>
          <w:sz w:val="24"/>
          <w:szCs w:val="24"/>
        </w:rPr>
      </w:pPr>
      <w:r w:rsidRPr="00AF06C1">
        <w:rPr>
          <w:rFonts w:ascii="Arial" w:hAnsi="Arial" w:cs="Arial"/>
          <w:b/>
          <w:sz w:val="24"/>
          <w:szCs w:val="24"/>
        </w:rPr>
        <w:t>§ 4</w:t>
      </w:r>
    </w:p>
    <w:p w14:paraId="33A9DAFB" w14:textId="17D1B643" w:rsidR="008F201B" w:rsidRPr="00AF06C1" w:rsidRDefault="002C3949" w:rsidP="007118F8">
      <w:pPr>
        <w:spacing w:after="240" w:line="360" w:lineRule="auto"/>
        <w:jc w:val="center"/>
        <w:rPr>
          <w:rFonts w:ascii="Arial" w:hAnsi="Arial" w:cs="Arial"/>
          <w:sz w:val="24"/>
          <w:szCs w:val="24"/>
        </w:rPr>
      </w:pPr>
      <w:r w:rsidRPr="00AF06C1">
        <w:rPr>
          <w:rFonts w:ascii="Arial" w:hAnsi="Arial" w:cs="Arial"/>
          <w:b/>
          <w:sz w:val="24"/>
          <w:szCs w:val="24"/>
        </w:rPr>
        <w:lastRenderedPageBreak/>
        <w:t>Informacja o Poddziałaniu 1.</w:t>
      </w:r>
      <w:r w:rsidR="00533AF8">
        <w:rPr>
          <w:rFonts w:ascii="Arial" w:hAnsi="Arial" w:cs="Arial"/>
          <w:b/>
          <w:sz w:val="24"/>
          <w:szCs w:val="24"/>
        </w:rPr>
        <w:t>7.</w:t>
      </w:r>
      <w:r w:rsidR="00BC127C">
        <w:rPr>
          <w:rFonts w:ascii="Arial" w:hAnsi="Arial" w:cs="Arial"/>
          <w:b/>
          <w:sz w:val="24"/>
          <w:szCs w:val="24"/>
        </w:rPr>
        <w:t>3</w:t>
      </w:r>
      <w:r w:rsidR="00B5521F" w:rsidRPr="00AF06C1">
        <w:rPr>
          <w:rFonts w:ascii="Arial" w:hAnsi="Arial" w:cs="Arial"/>
          <w:b/>
          <w:sz w:val="24"/>
          <w:szCs w:val="24"/>
        </w:rPr>
        <w:t xml:space="preserve"> </w:t>
      </w:r>
      <w:r w:rsidR="008F201B" w:rsidRPr="00AF06C1">
        <w:rPr>
          <w:rFonts w:ascii="Arial" w:hAnsi="Arial" w:cs="Arial"/>
          <w:b/>
          <w:sz w:val="24"/>
          <w:szCs w:val="24"/>
        </w:rPr>
        <w:t xml:space="preserve">w ramach </w:t>
      </w:r>
      <w:r w:rsidRPr="00AF06C1">
        <w:rPr>
          <w:rFonts w:ascii="Arial" w:hAnsi="Arial" w:cs="Arial"/>
          <w:b/>
          <w:sz w:val="24"/>
          <w:szCs w:val="24"/>
        </w:rPr>
        <w:t xml:space="preserve">Osi Priorytetowej </w:t>
      </w:r>
      <w:r w:rsidR="00B5521F" w:rsidRPr="00AF06C1">
        <w:rPr>
          <w:rFonts w:ascii="Arial" w:hAnsi="Arial" w:cs="Arial"/>
          <w:b/>
          <w:sz w:val="24"/>
          <w:szCs w:val="24"/>
        </w:rPr>
        <w:t>I</w:t>
      </w:r>
      <w:r w:rsidR="008F201B" w:rsidRPr="00AF06C1">
        <w:rPr>
          <w:rFonts w:ascii="Arial" w:hAnsi="Arial" w:cs="Arial"/>
          <w:b/>
          <w:sz w:val="24"/>
          <w:szCs w:val="24"/>
        </w:rPr>
        <w:t xml:space="preserve"> </w:t>
      </w:r>
      <w:proofErr w:type="spellStart"/>
      <w:r w:rsidR="008F201B" w:rsidRPr="00AF06C1">
        <w:rPr>
          <w:rFonts w:ascii="Arial" w:hAnsi="Arial" w:cs="Arial"/>
          <w:b/>
          <w:sz w:val="24"/>
          <w:szCs w:val="24"/>
        </w:rPr>
        <w:t>POIiŚ</w:t>
      </w:r>
      <w:proofErr w:type="spellEnd"/>
    </w:p>
    <w:p w14:paraId="16428C41" w14:textId="5F9544B4" w:rsidR="008F201B" w:rsidRPr="00AF06C1" w:rsidRDefault="002C3949" w:rsidP="00D97653">
      <w:pPr>
        <w:numPr>
          <w:ilvl w:val="0"/>
          <w:numId w:val="4"/>
        </w:numPr>
        <w:spacing w:after="120" w:line="360" w:lineRule="auto"/>
        <w:jc w:val="both"/>
        <w:rPr>
          <w:rFonts w:ascii="Arial" w:hAnsi="Arial" w:cs="Arial"/>
          <w:i/>
          <w:sz w:val="24"/>
          <w:szCs w:val="24"/>
        </w:rPr>
      </w:pPr>
      <w:r w:rsidRPr="00AF06C1">
        <w:rPr>
          <w:rFonts w:ascii="Arial" w:hAnsi="Arial" w:cs="Arial"/>
          <w:sz w:val="24"/>
          <w:szCs w:val="24"/>
        </w:rPr>
        <w:t xml:space="preserve">Poddziałanie </w:t>
      </w:r>
      <w:r w:rsidR="00BC127C" w:rsidRPr="00AF06C1">
        <w:rPr>
          <w:rFonts w:ascii="Arial" w:hAnsi="Arial" w:cs="Arial"/>
          <w:sz w:val="24"/>
          <w:szCs w:val="24"/>
        </w:rPr>
        <w:t>1.</w:t>
      </w:r>
      <w:r w:rsidR="00BC127C">
        <w:rPr>
          <w:rFonts w:ascii="Arial" w:hAnsi="Arial" w:cs="Arial"/>
          <w:sz w:val="24"/>
          <w:szCs w:val="24"/>
        </w:rPr>
        <w:t>7</w:t>
      </w:r>
      <w:r w:rsidR="00BC127C" w:rsidRPr="00AF06C1">
        <w:rPr>
          <w:rFonts w:ascii="Arial" w:hAnsi="Arial" w:cs="Arial"/>
          <w:sz w:val="24"/>
          <w:szCs w:val="24"/>
        </w:rPr>
        <w:t>.</w:t>
      </w:r>
      <w:r w:rsidR="00BC127C">
        <w:rPr>
          <w:rFonts w:ascii="Arial" w:hAnsi="Arial" w:cs="Arial"/>
          <w:sz w:val="24"/>
          <w:szCs w:val="24"/>
        </w:rPr>
        <w:t>3</w:t>
      </w:r>
      <w:r w:rsidR="00BC127C" w:rsidRPr="00AF06C1">
        <w:rPr>
          <w:rFonts w:ascii="Arial" w:hAnsi="Arial" w:cs="Arial"/>
          <w:sz w:val="24"/>
          <w:szCs w:val="24"/>
        </w:rPr>
        <w:t xml:space="preserve"> </w:t>
      </w:r>
      <w:r w:rsidR="00BC127C">
        <w:rPr>
          <w:rFonts w:ascii="Arial" w:hAnsi="Arial" w:cs="Arial"/>
          <w:i/>
          <w:sz w:val="24"/>
          <w:szCs w:val="24"/>
        </w:rPr>
        <w:t>Promowanie wykorzystywania wysokosprawnej kogeneracji ciepła i energii elektrycznej</w:t>
      </w:r>
      <w:r w:rsidR="00BC127C" w:rsidRPr="004A1D75">
        <w:rPr>
          <w:rFonts w:ascii="Arial" w:hAnsi="Arial" w:cs="Arial"/>
          <w:i/>
          <w:sz w:val="24"/>
          <w:szCs w:val="24"/>
        </w:rPr>
        <w:t xml:space="preserve"> </w:t>
      </w:r>
      <w:r w:rsidR="00CB57F4">
        <w:rPr>
          <w:rFonts w:ascii="Arial" w:hAnsi="Arial" w:cs="Arial"/>
          <w:i/>
          <w:sz w:val="24"/>
          <w:szCs w:val="24"/>
        </w:rPr>
        <w:t>w województwie śląskim</w:t>
      </w:r>
      <w:r w:rsidR="00070CDE">
        <w:rPr>
          <w:rFonts w:ascii="Arial" w:hAnsi="Arial" w:cs="Arial"/>
          <w:i/>
          <w:sz w:val="24"/>
          <w:szCs w:val="24"/>
        </w:rPr>
        <w:t xml:space="preserve"> </w:t>
      </w:r>
      <w:r w:rsidR="008F201B" w:rsidRPr="00AF06C1">
        <w:rPr>
          <w:rFonts w:ascii="Arial" w:hAnsi="Arial" w:cs="Arial"/>
          <w:sz w:val="24"/>
          <w:szCs w:val="24"/>
        </w:rPr>
        <w:t>realizowane jest w ramach Programu Operacyjnego Infrastr</w:t>
      </w:r>
      <w:r w:rsidR="00B61B4B" w:rsidRPr="00AF06C1">
        <w:rPr>
          <w:rFonts w:ascii="Arial" w:hAnsi="Arial" w:cs="Arial"/>
          <w:sz w:val="24"/>
          <w:szCs w:val="24"/>
        </w:rPr>
        <w:t>uktura i</w:t>
      </w:r>
      <w:r w:rsidR="00C6145F">
        <w:rPr>
          <w:rFonts w:ascii="Arial" w:hAnsi="Arial" w:cs="Arial"/>
          <w:sz w:val="24"/>
          <w:szCs w:val="24"/>
        </w:rPr>
        <w:t> </w:t>
      </w:r>
      <w:r w:rsidR="00B61B4B" w:rsidRPr="00AF06C1">
        <w:rPr>
          <w:rFonts w:ascii="Arial" w:hAnsi="Arial" w:cs="Arial"/>
          <w:sz w:val="24"/>
          <w:szCs w:val="24"/>
        </w:rPr>
        <w:t>Środowisko 2014 – 2020,</w:t>
      </w:r>
      <w:r w:rsidR="008F201B" w:rsidRPr="00AF06C1">
        <w:rPr>
          <w:rFonts w:ascii="Arial" w:hAnsi="Arial" w:cs="Arial"/>
          <w:sz w:val="24"/>
          <w:szCs w:val="24"/>
        </w:rPr>
        <w:t xml:space="preserve"> Priorytet </w:t>
      </w:r>
      <w:r w:rsidR="00B61B4B" w:rsidRPr="00AF06C1">
        <w:rPr>
          <w:rFonts w:ascii="Arial" w:hAnsi="Arial" w:cs="Arial"/>
          <w:sz w:val="24"/>
          <w:szCs w:val="24"/>
        </w:rPr>
        <w:t>I</w:t>
      </w:r>
      <w:r w:rsidR="00B5521F" w:rsidRPr="00AF06C1">
        <w:rPr>
          <w:rFonts w:ascii="Arial" w:hAnsi="Arial" w:cs="Arial"/>
          <w:sz w:val="24"/>
          <w:szCs w:val="24"/>
        </w:rPr>
        <w:t xml:space="preserve"> </w:t>
      </w:r>
      <w:r w:rsidR="00E13C38">
        <w:rPr>
          <w:rFonts w:ascii="Arial" w:hAnsi="Arial" w:cs="Arial"/>
          <w:i/>
          <w:sz w:val="24"/>
          <w:szCs w:val="24"/>
        </w:rPr>
        <w:t>Zmniejszenie emisyjności gospodarki</w:t>
      </w:r>
      <w:r w:rsidR="00B5521F" w:rsidRPr="00AF06C1">
        <w:rPr>
          <w:rFonts w:ascii="Arial" w:hAnsi="Arial" w:cs="Arial"/>
          <w:i/>
          <w:sz w:val="24"/>
          <w:szCs w:val="24"/>
        </w:rPr>
        <w:t xml:space="preserve">. </w:t>
      </w:r>
    </w:p>
    <w:p w14:paraId="4C83627E" w14:textId="375ACF3A" w:rsidR="00737A2E" w:rsidRPr="00207B56" w:rsidRDefault="00737A2E" w:rsidP="00737A2E">
      <w:pPr>
        <w:numPr>
          <w:ilvl w:val="0"/>
          <w:numId w:val="4"/>
        </w:numPr>
        <w:tabs>
          <w:tab w:val="num" w:pos="284"/>
        </w:tabs>
        <w:spacing w:after="120" w:line="360" w:lineRule="auto"/>
        <w:ind w:left="284" w:hanging="284"/>
        <w:jc w:val="both"/>
        <w:rPr>
          <w:rFonts w:ascii="Arial" w:hAnsi="Arial" w:cs="Arial"/>
          <w:i/>
          <w:sz w:val="24"/>
          <w:szCs w:val="24"/>
        </w:rPr>
      </w:pPr>
      <w:r w:rsidRPr="00737A2E">
        <w:rPr>
          <w:rFonts w:ascii="Arial" w:hAnsi="Arial" w:cs="Arial"/>
          <w:sz w:val="24"/>
          <w:szCs w:val="24"/>
        </w:rPr>
        <w:t xml:space="preserve"> </w:t>
      </w:r>
      <w:r w:rsidRPr="00AF06C1">
        <w:rPr>
          <w:rFonts w:ascii="Arial" w:hAnsi="Arial" w:cs="Arial"/>
          <w:sz w:val="24"/>
          <w:szCs w:val="24"/>
        </w:rPr>
        <w:t xml:space="preserve">Celem Poddziałania jest wspieranie </w:t>
      </w:r>
      <w:r>
        <w:rPr>
          <w:rFonts w:ascii="Arial" w:hAnsi="Arial" w:cs="Arial"/>
          <w:sz w:val="24"/>
          <w:szCs w:val="24"/>
        </w:rPr>
        <w:t xml:space="preserve">wykorzystywania wysokosprawnej kogeneracji ciepła i energii elektrycznej poprzez budowę głównie na cele komunalno-bytowe sieci dystrybucji ciepła i/lub chłodu w celu podłączenia nowych odbiorców (nowych budynków nie posiadających do tej pory źródła ciepła) lub w celu podłączenia przyszłych odbiorców (tereny rozwojowe miasta). </w:t>
      </w:r>
    </w:p>
    <w:p w14:paraId="2848DE4C" w14:textId="0AC2344B" w:rsidR="0018145D" w:rsidRPr="006E44C6" w:rsidRDefault="00737A2E" w:rsidP="006E44C6">
      <w:pPr>
        <w:pStyle w:val="Akapitzlist"/>
        <w:numPr>
          <w:ilvl w:val="0"/>
          <w:numId w:val="4"/>
        </w:numPr>
        <w:spacing w:after="120" w:line="360" w:lineRule="auto"/>
        <w:jc w:val="both"/>
        <w:rPr>
          <w:rFonts w:cs="Arial"/>
          <w:sz w:val="24"/>
          <w:szCs w:val="24"/>
        </w:rPr>
      </w:pPr>
      <w:r w:rsidRPr="006E44C6">
        <w:rPr>
          <w:rFonts w:cs="Arial"/>
          <w:sz w:val="24"/>
          <w:szCs w:val="24"/>
        </w:rPr>
        <w:t>Dodatkowo w ramach poddziałania możliwa będzie realizacja kompleksowych projektów dotyczących budowy nowych lub zwiększania mocy (w wyniku rozbudowy) istniejących jednostek wytwarzania energii elektrycznej i ciepła w technologii wysokosprawnej kogeneracji wraz z sieciami ciepłowniczymi lub sieciami chłodu, dzięki, którym możliwe będzie wykorzystanie ciepła powstałego w danej instalacji- tzw. projekty kompleksowe (źródło wraz z siecią)</w:t>
      </w:r>
      <w:r w:rsidR="00754997" w:rsidRPr="006E44C6">
        <w:rPr>
          <w:rFonts w:cs="Arial"/>
          <w:sz w:val="24"/>
          <w:szCs w:val="24"/>
        </w:rPr>
        <w:t>.</w:t>
      </w:r>
    </w:p>
    <w:p w14:paraId="594C4731" w14:textId="72F7E17C" w:rsidR="00754997" w:rsidRPr="0018145D" w:rsidRDefault="00754997" w:rsidP="001C2100">
      <w:pPr>
        <w:spacing w:after="120" w:line="360" w:lineRule="auto"/>
        <w:ind w:left="360"/>
        <w:jc w:val="both"/>
        <w:rPr>
          <w:rFonts w:ascii="Arial" w:hAnsi="Arial" w:cs="Arial"/>
          <w:sz w:val="24"/>
          <w:szCs w:val="24"/>
        </w:rPr>
      </w:pPr>
      <w:r>
        <w:rPr>
          <w:rFonts w:ascii="Arial" w:hAnsi="Arial" w:cs="Arial"/>
          <w:sz w:val="24"/>
          <w:szCs w:val="24"/>
        </w:rPr>
        <w:t>Istniejący system ciepłowniczy lub chłodniczy (niezależ</w:t>
      </w:r>
      <w:r w:rsidR="002E7A95">
        <w:rPr>
          <w:rFonts w:ascii="Arial" w:hAnsi="Arial" w:cs="Arial"/>
          <w:sz w:val="24"/>
          <w:szCs w:val="24"/>
        </w:rPr>
        <w:t>nie od rodzaju projektu) musi w </w:t>
      </w:r>
      <w:r>
        <w:rPr>
          <w:rFonts w:ascii="Arial" w:hAnsi="Arial" w:cs="Arial"/>
          <w:sz w:val="24"/>
          <w:szCs w:val="24"/>
        </w:rPr>
        <w:t xml:space="preserve">momencie zakończenia projektu spełniać wymóg </w:t>
      </w:r>
      <w:r w:rsidRPr="00754997">
        <w:rPr>
          <w:rFonts w:ascii="Arial" w:hAnsi="Arial" w:cs="Arial"/>
          <w:sz w:val="24"/>
          <w:szCs w:val="24"/>
        </w:rPr>
        <w:t>efektywnego systemu ciepłowniczego lub chłodniczego, o którym mowa w art. 2 pkt 41 i 42 dyrektywy 2012/27/UE.</w:t>
      </w:r>
    </w:p>
    <w:p w14:paraId="4434F6B0" w14:textId="3CA4A5A8" w:rsidR="00FF6480" w:rsidRPr="00FF6480" w:rsidRDefault="00FF6480" w:rsidP="00FF6480">
      <w:pPr>
        <w:numPr>
          <w:ilvl w:val="0"/>
          <w:numId w:val="4"/>
        </w:numPr>
        <w:spacing w:after="120" w:line="360" w:lineRule="auto"/>
        <w:jc w:val="both"/>
        <w:rPr>
          <w:rFonts w:ascii="Arial" w:hAnsi="Arial" w:cs="Arial"/>
          <w:i/>
          <w:sz w:val="24"/>
          <w:szCs w:val="24"/>
        </w:rPr>
      </w:pPr>
      <w:r w:rsidRPr="00AF06C1">
        <w:rPr>
          <w:rFonts w:ascii="Arial" w:hAnsi="Arial" w:cs="Arial"/>
          <w:sz w:val="24"/>
          <w:szCs w:val="24"/>
        </w:rPr>
        <w:t>Budżet na realizację Poddziałania 1.</w:t>
      </w:r>
      <w:r>
        <w:rPr>
          <w:rFonts w:ascii="Arial" w:hAnsi="Arial" w:cs="Arial"/>
          <w:sz w:val="24"/>
          <w:szCs w:val="24"/>
        </w:rPr>
        <w:t>7</w:t>
      </w:r>
      <w:r w:rsidRPr="00AF06C1">
        <w:rPr>
          <w:rFonts w:ascii="Arial" w:hAnsi="Arial" w:cs="Arial"/>
          <w:sz w:val="24"/>
          <w:szCs w:val="24"/>
        </w:rPr>
        <w:t>.</w:t>
      </w:r>
      <w:r w:rsidR="00BC127C">
        <w:rPr>
          <w:rFonts w:ascii="Arial" w:hAnsi="Arial" w:cs="Arial"/>
          <w:sz w:val="24"/>
          <w:szCs w:val="24"/>
        </w:rPr>
        <w:t>3</w:t>
      </w:r>
      <w:r w:rsidRPr="00AF06C1">
        <w:rPr>
          <w:rFonts w:ascii="Arial" w:hAnsi="Arial" w:cs="Arial"/>
          <w:sz w:val="24"/>
          <w:szCs w:val="24"/>
        </w:rPr>
        <w:t xml:space="preserve"> w ramach konkursu </w:t>
      </w:r>
      <w:r w:rsidRPr="006E44C6">
        <w:rPr>
          <w:rFonts w:ascii="Arial" w:hAnsi="Arial" w:cs="Arial"/>
          <w:sz w:val="24"/>
          <w:szCs w:val="24"/>
        </w:rPr>
        <w:t>POIS/1.7.</w:t>
      </w:r>
      <w:r w:rsidR="00081D8C" w:rsidRPr="006E44C6">
        <w:rPr>
          <w:rFonts w:ascii="Arial" w:hAnsi="Arial" w:cs="Arial"/>
          <w:sz w:val="24"/>
          <w:szCs w:val="24"/>
        </w:rPr>
        <w:t>3</w:t>
      </w:r>
      <w:r w:rsidRPr="006E44C6">
        <w:rPr>
          <w:rFonts w:ascii="Arial" w:hAnsi="Arial" w:cs="Arial"/>
          <w:sz w:val="24"/>
          <w:szCs w:val="24"/>
        </w:rPr>
        <w:t>/</w:t>
      </w:r>
      <w:r w:rsidR="00081D8C" w:rsidRPr="006E44C6">
        <w:rPr>
          <w:rFonts w:ascii="Arial" w:hAnsi="Arial" w:cs="Arial"/>
          <w:sz w:val="24"/>
          <w:szCs w:val="24"/>
        </w:rPr>
        <w:t>3</w:t>
      </w:r>
      <w:r w:rsidRPr="006E44C6">
        <w:rPr>
          <w:rFonts w:ascii="Arial" w:hAnsi="Arial" w:cs="Arial"/>
          <w:sz w:val="24"/>
          <w:szCs w:val="24"/>
        </w:rPr>
        <w:t>/201</w:t>
      </w:r>
      <w:r w:rsidR="002E7A95" w:rsidRPr="006E44C6">
        <w:rPr>
          <w:rFonts w:ascii="Arial" w:hAnsi="Arial" w:cs="Arial"/>
          <w:sz w:val="24"/>
          <w:szCs w:val="24"/>
        </w:rPr>
        <w:t>9</w:t>
      </w:r>
      <w:r w:rsidRPr="00AF06C1">
        <w:rPr>
          <w:rFonts w:ascii="Arial" w:hAnsi="Arial" w:cs="Arial"/>
          <w:sz w:val="24"/>
          <w:szCs w:val="24"/>
        </w:rPr>
        <w:t xml:space="preserve"> wynosi </w:t>
      </w:r>
      <w:r>
        <w:rPr>
          <w:rFonts w:ascii="Arial" w:hAnsi="Arial" w:cs="Arial"/>
          <w:b/>
          <w:sz w:val="24"/>
          <w:szCs w:val="24"/>
        </w:rPr>
        <w:t xml:space="preserve"> </w:t>
      </w:r>
      <w:r w:rsidR="00081D8C">
        <w:rPr>
          <w:rFonts w:ascii="Arial" w:hAnsi="Arial" w:cs="Arial"/>
          <w:b/>
          <w:sz w:val="24"/>
          <w:szCs w:val="24"/>
        </w:rPr>
        <w:t>70</w:t>
      </w:r>
      <w:r w:rsidRPr="00CB3157">
        <w:rPr>
          <w:rFonts w:ascii="Arial" w:hAnsi="Arial" w:cs="Arial"/>
          <w:b/>
          <w:sz w:val="24"/>
          <w:szCs w:val="24"/>
        </w:rPr>
        <w:t xml:space="preserve"> mln PLN</w:t>
      </w:r>
      <w:r w:rsidRPr="00CB3157">
        <w:rPr>
          <w:rFonts w:ascii="Arial" w:hAnsi="Arial" w:cs="Arial"/>
          <w:sz w:val="24"/>
          <w:szCs w:val="24"/>
        </w:rPr>
        <w:t xml:space="preserve"> ze</w:t>
      </w:r>
      <w:r w:rsidRPr="00AF06C1">
        <w:rPr>
          <w:rFonts w:ascii="Arial" w:hAnsi="Arial" w:cs="Arial"/>
          <w:sz w:val="24"/>
          <w:szCs w:val="24"/>
        </w:rPr>
        <w:t xml:space="preserve"> środków Funduszu Spójności</w:t>
      </w:r>
      <w:r w:rsidR="00554062">
        <w:rPr>
          <w:rFonts w:ascii="Arial" w:hAnsi="Arial" w:cs="Arial"/>
          <w:sz w:val="24"/>
          <w:szCs w:val="24"/>
        </w:rPr>
        <w:t>.</w:t>
      </w:r>
      <w:r w:rsidRPr="00FF6480">
        <w:rPr>
          <w:rFonts w:ascii="Arial" w:hAnsi="Arial" w:cs="Arial"/>
          <w:sz w:val="24"/>
          <w:szCs w:val="24"/>
        </w:rPr>
        <w:t xml:space="preserve"> </w:t>
      </w:r>
    </w:p>
    <w:p w14:paraId="1D5EB32E" w14:textId="534659A8" w:rsidR="004031ED" w:rsidRPr="00AD03BC" w:rsidRDefault="004031ED" w:rsidP="00FF6480">
      <w:pPr>
        <w:numPr>
          <w:ilvl w:val="0"/>
          <w:numId w:val="4"/>
        </w:numPr>
        <w:spacing w:after="120" w:line="360" w:lineRule="auto"/>
        <w:jc w:val="both"/>
        <w:rPr>
          <w:rFonts w:ascii="Arial" w:hAnsi="Arial" w:cs="Arial"/>
          <w:i/>
          <w:sz w:val="24"/>
          <w:szCs w:val="24"/>
        </w:rPr>
      </w:pPr>
      <w:r w:rsidRPr="00AD03BC">
        <w:rPr>
          <w:rFonts w:ascii="Arial" w:hAnsi="Arial" w:cs="Arial"/>
          <w:sz w:val="24"/>
          <w:szCs w:val="24"/>
        </w:rPr>
        <w:t>Warunkiem uzyskania wsparcia będzie posiadanie przygotowanych uprzednio planów gospodarki niskoemisyjnej.</w:t>
      </w:r>
    </w:p>
    <w:p w14:paraId="7F00EADA" w14:textId="5E4062D6" w:rsidR="00712EDC" w:rsidRPr="00556198" w:rsidRDefault="001A18B6" w:rsidP="00AD2930">
      <w:pPr>
        <w:numPr>
          <w:ilvl w:val="0"/>
          <w:numId w:val="4"/>
        </w:numPr>
        <w:spacing w:after="120" w:line="360" w:lineRule="auto"/>
        <w:jc w:val="both"/>
        <w:rPr>
          <w:rFonts w:ascii="Arial" w:hAnsi="Arial" w:cs="Arial"/>
          <w:i/>
          <w:sz w:val="24"/>
          <w:szCs w:val="24"/>
        </w:rPr>
      </w:pPr>
      <w:r>
        <w:rPr>
          <w:rFonts w:ascii="Arial" w:hAnsi="Arial" w:cs="Arial"/>
          <w:color w:val="000000"/>
          <w:sz w:val="24"/>
          <w:szCs w:val="24"/>
        </w:rPr>
        <w:t>K</w:t>
      </w:r>
      <w:r w:rsidR="00556198" w:rsidRPr="00A22111">
        <w:rPr>
          <w:rFonts w:ascii="Arial" w:hAnsi="Arial" w:cs="Arial"/>
          <w:color w:val="000000"/>
          <w:sz w:val="24"/>
          <w:szCs w:val="24"/>
        </w:rPr>
        <w:t xml:space="preserve">wota środków przeznaczonych na dofinansowanie w ramach konkursu może ulec zwiększeniu </w:t>
      </w:r>
      <w:r w:rsidR="00AD2930" w:rsidRPr="00AD2930">
        <w:rPr>
          <w:rFonts w:ascii="Arial" w:hAnsi="Arial" w:cs="Arial"/>
          <w:color w:val="000000"/>
          <w:sz w:val="24"/>
          <w:szCs w:val="24"/>
        </w:rPr>
        <w:t>zarówno w trakcie jak i po jego rozstrzygnięciu.</w:t>
      </w:r>
    </w:p>
    <w:p w14:paraId="613EA8E6" w14:textId="77777777" w:rsidR="009A5D7F" w:rsidRDefault="009A5D7F" w:rsidP="00ED117B">
      <w:pPr>
        <w:spacing w:after="0" w:line="360" w:lineRule="auto"/>
        <w:jc w:val="center"/>
        <w:rPr>
          <w:rFonts w:ascii="Arial" w:hAnsi="Arial" w:cs="Arial"/>
          <w:b/>
          <w:sz w:val="24"/>
          <w:szCs w:val="24"/>
        </w:rPr>
      </w:pPr>
    </w:p>
    <w:p w14:paraId="129393E0" w14:textId="77777777" w:rsidR="004172FC" w:rsidRPr="00AF06C1" w:rsidRDefault="004172FC" w:rsidP="00ED117B">
      <w:pPr>
        <w:spacing w:after="0" w:line="360" w:lineRule="auto"/>
        <w:jc w:val="center"/>
        <w:rPr>
          <w:rFonts w:ascii="Arial" w:hAnsi="Arial" w:cs="Arial"/>
          <w:b/>
          <w:sz w:val="24"/>
          <w:szCs w:val="24"/>
        </w:rPr>
      </w:pPr>
    </w:p>
    <w:p w14:paraId="3BE27B90" w14:textId="45749CB3" w:rsidR="00BE61E8" w:rsidRPr="00AF06C1" w:rsidRDefault="007104D2" w:rsidP="00ED117B">
      <w:pPr>
        <w:spacing w:after="0" w:line="360" w:lineRule="auto"/>
        <w:jc w:val="center"/>
        <w:rPr>
          <w:rFonts w:ascii="Arial" w:hAnsi="Arial" w:cs="Arial"/>
          <w:b/>
          <w:sz w:val="24"/>
          <w:szCs w:val="24"/>
        </w:rPr>
      </w:pPr>
      <w:r w:rsidRPr="00AF06C1">
        <w:rPr>
          <w:rFonts w:ascii="Arial" w:hAnsi="Arial" w:cs="Arial"/>
          <w:b/>
          <w:sz w:val="24"/>
          <w:szCs w:val="24"/>
        </w:rPr>
        <w:t>§ 5</w:t>
      </w:r>
    </w:p>
    <w:p w14:paraId="7AAB0E63" w14:textId="77777777" w:rsidR="00BE61E8" w:rsidRPr="00AF06C1" w:rsidRDefault="00BE61E8" w:rsidP="00ED117B">
      <w:pPr>
        <w:spacing w:after="0" w:line="360" w:lineRule="auto"/>
        <w:jc w:val="center"/>
        <w:rPr>
          <w:rFonts w:ascii="Arial" w:hAnsi="Arial" w:cs="Arial"/>
          <w:b/>
          <w:sz w:val="24"/>
          <w:szCs w:val="24"/>
        </w:rPr>
      </w:pPr>
      <w:r w:rsidRPr="00AF06C1">
        <w:rPr>
          <w:rFonts w:ascii="Arial" w:hAnsi="Arial" w:cs="Arial"/>
          <w:b/>
          <w:sz w:val="24"/>
          <w:szCs w:val="24"/>
        </w:rPr>
        <w:t>Podmioty uprawnione do ubiegania się o dofinansowanie</w:t>
      </w:r>
    </w:p>
    <w:p w14:paraId="0F53EC52" w14:textId="77777777" w:rsidR="00BE61E8" w:rsidRPr="00AF06C1" w:rsidRDefault="00BE61E8" w:rsidP="00ED117B">
      <w:pPr>
        <w:spacing w:after="0" w:line="360" w:lineRule="auto"/>
        <w:jc w:val="both"/>
        <w:rPr>
          <w:rFonts w:ascii="Arial" w:hAnsi="Arial" w:cs="Arial"/>
          <w:b/>
          <w:sz w:val="24"/>
          <w:szCs w:val="24"/>
        </w:rPr>
      </w:pPr>
    </w:p>
    <w:p w14:paraId="219DBF1D" w14:textId="77777777" w:rsidR="00BE61E8" w:rsidRPr="00AF06C1" w:rsidRDefault="00BE61E8" w:rsidP="00071E81">
      <w:pPr>
        <w:spacing w:after="0" w:line="360" w:lineRule="auto"/>
        <w:jc w:val="both"/>
        <w:rPr>
          <w:rFonts w:ascii="Arial" w:hAnsi="Arial" w:cs="Arial"/>
          <w:sz w:val="24"/>
          <w:szCs w:val="24"/>
        </w:rPr>
      </w:pPr>
      <w:r w:rsidRPr="00AF06C1">
        <w:rPr>
          <w:rFonts w:ascii="Arial" w:hAnsi="Arial" w:cs="Arial"/>
          <w:sz w:val="24"/>
          <w:szCs w:val="24"/>
        </w:rPr>
        <w:lastRenderedPageBreak/>
        <w:t xml:space="preserve">Dofinansowanie może być udzielone </w:t>
      </w:r>
      <w:r w:rsidR="008F38ED" w:rsidRPr="00AF06C1">
        <w:rPr>
          <w:rFonts w:ascii="Arial" w:hAnsi="Arial" w:cs="Arial"/>
          <w:sz w:val="24"/>
          <w:szCs w:val="24"/>
        </w:rPr>
        <w:t>następującym podmiotom:</w:t>
      </w:r>
    </w:p>
    <w:p w14:paraId="3BB96D4A" w14:textId="77777777" w:rsidR="00361D11" w:rsidRDefault="00361D11" w:rsidP="007118F8">
      <w:pPr>
        <w:numPr>
          <w:ilvl w:val="0"/>
          <w:numId w:val="7"/>
        </w:numPr>
        <w:spacing w:after="0" w:line="360" w:lineRule="auto"/>
        <w:ind w:left="709" w:hanging="425"/>
        <w:jc w:val="both"/>
        <w:rPr>
          <w:rFonts w:ascii="Arial" w:hAnsi="Arial" w:cs="Arial"/>
          <w:sz w:val="24"/>
          <w:szCs w:val="24"/>
        </w:rPr>
      </w:pPr>
      <w:r>
        <w:rPr>
          <w:rFonts w:ascii="Arial" w:hAnsi="Arial" w:cs="Arial"/>
          <w:sz w:val="24"/>
          <w:szCs w:val="24"/>
        </w:rPr>
        <w:t xml:space="preserve">przedsiębiorcy </w:t>
      </w:r>
      <w:r w:rsidRPr="009327F8">
        <w:rPr>
          <w:rFonts w:ascii="Arial" w:hAnsi="Arial" w:cs="Arial"/>
          <w:sz w:val="24"/>
          <w:szCs w:val="24"/>
        </w:rPr>
        <w:t>(forma prawna – kod 0</w:t>
      </w:r>
      <w:r>
        <w:rPr>
          <w:rFonts w:ascii="Arial" w:hAnsi="Arial" w:cs="Arial"/>
          <w:sz w:val="24"/>
          <w:szCs w:val="24"/>
        </w:rPr>
        <w:t>19, kod 023, kod 115, kod 116, kod 117, kod 118, kod 120, kod 121, kod 124</w:t>
      </w:r>
      <w:r w:rsidRPr="009327F8">
        <w:rPr>
          <w:rFonts w:ascii="Arial" w:hAnsi="Arial" w:cs="Arial"/>
          <w:sz w:val="24"/>
          <w:szCs w:val="24"/>
        </w:rPr>
        <w:t>),</w:t>
      </w:r>
    </w:p>
    <w:p w14:paraId="53A27ABC" w14:textId="77777777" w:rsidR="00361D11" w:rsidRDefault="00361D11" w:rsidP="007118F8">
      <w:pPr>
        <w:numPr>
          <w:ilvl w:val="0"/>
          <w:numId w:val="7"/>
        </w:numPr>
        <w:spacing w:after="0" w:line="360" w:lineRule="auto"/>
        <w:ind w:left="709" w:hanging="369"/>
        <w:jc w:val="both"/>
        <w:rPr>
          <w:rFonts w:ascii="Arial" w:hAnsi="Arial" w:cs="Arial"/>
          <w:sz w:val="24"/>
          <w:szCs w:val="24"/>
        </w:rPr>
      </w:pPr>
      <w:r>
        <w:rPr>
          <w:rFonts w:ascii="Arial" w:hAnsi="Arial" w:cs="Arial"/>
          <w:sz w:val="24"/>
          <w:szCs w:val="24"/>
        </w:rPr>
        <w:t>jednostki samorządu terytorialnego oraz działające w ich imieniu jednostki organizacyjne</w:t>
      </w:r>
      <w:r w:rsidRPr="009327F8">
        <w:rPr>
          <w:rFonts w:ascii="Arial" w:hAnsi="Arial" w:cs="Arial"/>
          <w:sz w:val="24"/>
          <w:szCs w:val="24"/>
        </w:rPr>
        <w:t xml:space="preserve"> (forma prawna – kod </w:t>
      </w:r>
      <w:r>
        <w:rPr>
          <w:rFonts w:ascii="Arial" w:hAnsi="Arial" w:cs="Arial"/>
          <w:sz w:val="24"/>
          <w:szCs w:val="24"/>
        </w:rPr>
        <w:t>403, kod 429, kod 430, kod 431</w:t>
      </w:r>
      <w:r w:rsidRPr="009327F8">
        <w:rPr>
          <w:rFonts w:ascii="Arial" w:hAnsi="Arial" w:cs="Arial"/>
          <w:sz w:val="24"/>
          <w:szCs w:val="24"/>
        </w:rPr>
        <w:t>),</w:t>
      </w:r>
    </w:p>
    <w:p w14:paraId="1B4B69BF" w14:textId="77777777" w:rsidR="00361D11" w:rsidRDefault="00361D11" w:rsidP="00591BE5">
      <w:pPr>
        <w:numPr>
          <w:ilvl w:val="0"/>
          <w:numId w:val="7"/>
        </w:numPr>
        <w:spacing w:after="0" w:line="360" w:lineRule="auto"/>
        <w:ind w:left="-180" w:firstLine="520"/>
        <w:jc w:val="both"/>
        <w:rPr>
          <w:rFonts w:ascii="Arial" w:hAnsi="Arial" w:cs="Arial"/>
          <w:sz w:val="24"/>
          <w:szCs w:val="24"/>
        </w:rPr>
      </w:pPr>
      <w:r>
        <w:rPr>
          <w:rFonts w:ascii="Arial" w:hAnsi="Arial" w:cs="Arial"/>
          <w:sz w:val="24"/>
          <w:szCs w:val="24"/>
        </w:rPr>
        <w:t>spółdzielnie mieszkaniowe (forma prawna – kod 140),</w:t>
      </w:r>
    </w:p>
    <w:p w14:paraId="377FAC6C" w14:textId="31CCA2F0" w:rsidR="00CF657F" w:rsidRPr="00AF06C1" w:rsidRDefault="00361D11" w:rsidP="007118F8">
      <w:pPr>
        <w:numPr>
          <w:ilvl w:val="0"/>
          <w:numId w:val="7"/>
        </w:numPr>
        <w:spacing w:after="0" w:line="360" w:lineRule="auto"/>
        <w:ind w:left="709" w:hanging="369"/>
        <w:jc w:val="both"/>
        <w:rPr>
          <w:rFonts w:ascii="Arial" w:hAnsi="Arial" w:cs="Arial"/>
          <w:sz w:val="24"/>
          <w:szCs w:val="24"/>
        </w:rPr>
      </w:pPr>
      <w:r>
        <w:rPr>
          <w:rFonts w:ascii="Arial" w:hAnsi="Arial" w:cs="Arial"/>
          <w:sz w:val="24"/>
          <w:szCs w:val="24"/>
        </w:rPr>
        <w:t>podmioty świadczące usługi publiczne w ramach realizacji obowiązków własnych jednostek samorządu terytorialnego nie będące przedsiębiorcami (forma prawna – kod 115)</w:t>
      </w:r>
      <w:r w:rsidR="00FE4F5E">
        <w:rPr>
          <w:rFonts w:ascii="Arial" w:hAnsi="Arial" w:cs="Arial"/>
          <w:sz w:val="24"/>
          <w:szCs w:val="24"/>
        </w:rPr>
        <w:t>.</w:t>
      </w:r>
    </w:p>
    <w:p w14:paraId="380677F6" w14:textId="77777777" w:rsidR="00202761" w:rsidRPr="00AF06C1" w:rsidRDefault="00202761" w:rsidP="008819D2">
      <w:pPr>
        <w:spacing w:after="0" w:line="360" w:lineRule="auto"/>
        <w:rPr>
          <w:rFonts w:ascii="Arial" w:hAnsi="Arial" w:cs="Arial"/>
          <w:b/>
          <w:sz w:val="24"/>
          <w:szCs w:val="24"/>
        </w:rPr>
      </w:pPr>
    </w:p>
    <w:p w14:paraId="6B34F234" w14:textId="77777777" w:rsidR="009A5D7F" w:rsidRPr="00AF06C1" w:rsidRDefault="007104D2" w:rsidP="00ED117B">
      <w:pPr>
        <w:spacing w:after="0" w:line="360" w:lineRule="auto"/>
        <w:jc w:val="center"/>
        <w:rPr>
          <w:rFonts w:ascii="Arial" w:hAnsi="Arial" w:cs="Arial"/>
          <w:b/>
          <w:sz w:val="24"/>
          <w:szCs w:val="24"/>
        </w:rPr>
      </w:pPr>
      <w:r w:rsidRPr="00AF06C1">
        <w:rPr>
          <w:rFonts w:ascii="Arial" w:hAnsi="Arial" w:cs="Arial"/>
          <w:b/>
          <w:sz w:val="24"/>
          <w:szCs w:val="24"/>
        </w:rPr>
        <w:t>§ 6</w:t>
      </w:r>
    </w:p>
    <w:p w14:paraId="693CACEC" w14:textId="77777777" w:rsidR="009A5D7F" w:rsidRPr="00AF06C1" w:rsidRDefault="009A5D7F" w:rsidP="00ED117B">
      <w:pPr>
        <w:spacing w:after="0" w:line="360" w:lineRule="auto"/>
        <w:jc w:val="center"/>
        <w:rPr>
          <w:rFonts w:ascii="Arial" w:hAnsi="Arial" w:cs="Arial"/>
          <w:b/>
          <w:sz w:val="24"/>
          <w:szCs w:val="24"/>
        </w:rPr>
      </w:pPr>
      <w:r w:rsidRPr="00AF06C1">
        <w:rPr>
          <w:rFonts w:ascii="Arial" w:hAnsi="Arial" w:cs="Arial"/>
          <w:b/>
          <w:sz w:val="24"/>
          <w:szCs w:val="24"/>
        </w:rPr>
        <w:t>Rodzaje Projektów, które mogą zostać objęte dofinansowaniem</w:t>
      </w:r>
    </w:p>
    <w:p w14:paraId="57C2D9A3" w14:textId="77777777" w:rsidR="009A5D7F" w:rsidRPr="00AF06C1" w:rsidRDefault="009A5D7F" w:rsidP="00ED117B">
      <w:pPr>
        <w:spacing w:after="0" w:line="360" w:lineRule="auto"/>
        <w:jc w:val="both"/>
        <w:rPr>
          <w:rFonts w:ascii="Arial" w:hAnsi="Arial" w:cs="Arial"/>
          <w:sz w:val="24"/>
          <w:szCs w:val="24"/>
        </w:rPr>
      </w:pPr>
    </w:p>
    <w:p w14:paraId="328FCEA6" w14:textId="1D37F3B4" w:rsidR="00571851" w:rsidRPr="00571851" w:rsidRDefault="00571851" w:rsidP="006E44C6">
      <w:pPr>
        <w:pStyle w:val="Akapitzlist"/>
        <w:numPr>
          <w:ilvl w:val="3"/>
          <w:numId w:val="1"/>
        </w:numPr>
        <w:spacing w:before="120" w:line="360" w:lineRule="auto"/>
        <w:jc w:val="both"/>
        <w:rPr>
          <w:rFonts w:cs="Arial"/>
          <w:sz w:val="24"/>
          <w:szCs w:val="24"/>
        </w:rPr>
      </w:pPr>
      <w:r w:rsidRPr="006E44C6">
        <w:rPr>
          <w:rFonts w:cs="Arial"/>
          <w:sz w:val="24"/>
          <w:szCs w:val="24"/>
        </w:rPr>
        <w:t>.</w:t>
      </w:r>
      <w:r>
        <w:rPr>
          <w:rFonts w:cs="Arial"/>
          <w:sz w:val="24"/>
          <w:szCs w:val="24"/>
          <w:lang w:val="pl-PL"/>
        </w:rPr>
        <w:t xml:space="preserve"> </w:t>
      </w:r>
      <w:r w:rsidRPr="00571851">
        <w:rPr>
          <w:rFonts w:cs="Arial"/>
          <w:sz w:val="24"/>
          <w:szCs w:val="24"/>
        </w:rPr>
        <w:t>W ramach Poddziałania 1</w:t>
      </w:r>
      <w:r w:rsidRPr="006E6674">
        <w:rPr>
          <w:rFonts w:cs="Arial"/>
          <w:sz w:val="24"/>
          <w:szCs w:val="24"/>
        </w:rPr>
        <w:t>.7</w:t>
      </w:r>
      <w:r w:rsidRPr="00B75151">
        <w:rPr>
          <w:rFonts w:cs="Arial"/>
          <w:sz w:val="24"/>
          <w:szCs w:val="24"/>
        </w:rPr>
        <w:t>.3</w:t>
      </w:r>
      <w:r w:rsidRPr="008128D9">
        <w:rPr>
          <w:rFonts w:cs="Arial"/>
          <w:sz w:val="24"/>
          <w:szCs w:val="24"/>
        </w:rPr>
        <w:t xml:space="preserve"> wsparcie mogą uzyskać projekty z zakresu  </w:t>
      </w:r>
      <w:r w:rsidRPr="008375F2">
        <w:rPr>
          <w:rFonts w:cs="Arial"/>
          <w:sz w:val="24"/>
          <w:szCs w:val="24"/>
        </w:rPr>
        <w:t>promowania wykorzystywania wysokosprawnej kogeneracji ciepła i energii elektrycznej</w:t>
      </w:r>
      <w:r w:rsidRPr="00C95082">
        <w:rPr>
          <w:rFonts w:cs="Arial"/>
          <w:sz w:val="24"/>
          <w:szCs w:val="24"/>
        </w:rPr>
        <w:t xml:space="preserve">, obejmujące elementy wskazane w </w:t>
      </w:r>
      <w:proofErr w:type="spellStart"/>
      <w:r w:rsidRPr="00C95082">
        <w:rPr>
          <w:rFonts w:cs="Arial"/>
          <w:sz w:val="24"/>
          <w:szCs w:val="24"/>
        </w:rPr>
        <w:t>SzO</w:t>
      </w:r>
      <w:r w:rsidRPr="00BD08E9">
        <w:rPr>
          <w:rFonts w:cs="Arial"/>
          <w:sz w:val="24"/>
          <w:szCs w:val="24"/>
        </w:rPr>
        <w:t>OP</w:t>
      </w:r>
      <w:proofErr w:type="spellEnd"/>
      <w:r w:rsidRPr="00BD08E9">
        <w:rPr>
          <w:rFonts w:cs="Arial"/>
          <w:sz w:val="24"/>
          <w:szCs w:val="24"/>
        </w:rPr>
        <w:t xml:space="preserve"> (Działanie 1.</w:t>
      </w:r>
      <w:r w:rsidRPr="00760361">
        <w:rPr>
          <w:rFonts w:cs="Arial"/>
          <w:sz w:val="24"/>
          <w:szCs w:val="24"/>
        </w:rPr>
        <w:t xml:space="preserve">7 </w:t>
      </w:r>
      <w:r w:rsidRPr="00C05E38">
        <w:rPr>
          <w:rFonts w:cs="Arial"/>
          <w:sz w:val="24"/>
          <w:szCs w:val="24"/>
        </w:rPr>
        <w:t>pkt 5 określający t</w:t>
      </w:r>
      <w:r w:rsidRPr="002022CE">
        <w:rPr>
          <w:rFonts w:cs="Arial"/>
          <w:sz w:val="24"/>
          <w:szCs w:val="24"/>
        </w:rPr>
        <w:t>ypy projektów dla Poddziałania 1.7.</w:t>
      </w:r>
      <w:r w:rsidR="00B21FEA">
        <w:rPr>
          <w:rFonts w:cs="Arial"/>
          <w:sz w:val="24"/>
          <w:szCs w:val="24"/>
        </w:rPr>
        <w:t>3.</w:t>
      </w:r>
      <w:r w:rsidRPr="0027335E">
        <w:rPr>
          <w:rFonts w:cs="Arial"/>
          <w:sz w:val="24"/>
          <w:szCs w:val="24"/>
        </w:rPr>
        <w:t>)</w:t>
      </w:r>
      <w:r w:rsidRPr="00571851">
        <w:rPr>
          <w:rFonts w:cs="Arial"/>
          <w:sz w:val="24"/>
          <w:szCs w:val="24"/>
        </w:rPr>
        <w:t>.</w:t>
      </w:r>
    </w:p>
    <w:p w14:paraId="43EE66C9" w14:textId="7E228D11" w:rsidR="00FF6480" w:rsidRDefault="00FF6480" w:rsidP="00FF6480">
      <w:pPr>
        <w:pStyle w:val="Akapitzlist"/>
        <w:numPr>
          <w:ilvl w:val="3"/>
          <w:numId w:val="1"/>
        </w:numPr>
        <w:spacing w:before="120" w:line="360" w:lineRule="auto"/>
        <w:rPr>
          <w:rFonts w:cs="Arial"/>
          <w:sz w:val="24"/>
          <w:szCs w:val="24"/>
        </w:rPr>
      </w:pPr>
      <w:r w:rsidRPr="00FF6480">
        <w:rPr>
          <w:rFonts w:cs="Arial"/>
          <w:sz w:val="24"/>
          <w:szCs w:val="24"/>
        </w:rPr>
        <w:t xml:space="preserve">Wnioskodawca nie może ubiegać o dofinansowanie projektu w ramach postępowania konkursowego, jeśli projekt ten w momencie złożenia wniosku o dofinansowanie widnieje w wykazie projektów zidentyfikowanych </w:t>
      </w:r>
      <w:proofErr w:type="spellStart"/>
      <w:r w:rsidRPr="00FF6480">
        <w:rPr>
          <w:rFonts w:cs="Arial"/>
          <w:sz w:val="24"/>
          <w:szCs w:val="24"/>
        </w:rPr>
        <w:t>POIiŚ</w:t>
      </w:r>
      <w:proofErr w:type="spellEnd"/>
      <w:r w:rsidRPr="00FF6480">
        <w:rPr>
          <w:rFonts w:cs="Arial"/>
          <w:sz w:val="24"/>
          <w:szCs w:val="24"/>
        </w:rPr>
        <w:t>.</w:t>
      </w:r>
    </w:p>
    <w:p w14:paraId="757BB1EA" w14:textId="77777777" w:rsidR="00B75151" w:rsidRDefault="00B75151" w:rsidP="009C6D51">
      <w:pPr>
        <w:spacing w:before="120" w:after="0" w:line="360" w:lineRule="auto"/>
        <w:jc w:val="center"/>
        <w:rPr>
          <w:rFonts w:ascii="Arial" w:hAnsi="Arial" w:cs="Arial"/>
          <w:b/>
          <w:sz w:val="24"/>
          <w:szCs w:val="24"/>
        </w:rPr>
      </w:pPr>
    </w:p>
    <w:p w14:paraId="2452EC92" w14:textId="77777777" w:rsidR="009A5D7F" w:rsidRPr="00AF06C1" w:rsidRDefault="007104D2" w:rsidP="009C6D51">
      <w:pPr>
        <w:spacing w:before="120" w:after="0" w:line="360" w:lineRule="auto"/>
        <w:jc w:val="center"/>
        <w:rPr>
          <w:rFonts w:ascii="Arial" w:hAnsi="Arial" w:cs="Arial"/>
          <w:b/>
          <w:sz w:val="24"/>
          <w:szCs w:val="24"/>
        </w:rPr>
      </w:pPr>
      <w:r w:rsidRPr="00AF06C1">
        <w:rPr>
          <w:rFonts w:ascii="Arial" w:hAnsi="Arial" w:cs="Arial"/>
          <w:b/>
          <w:sz w:val="24"/>
          <w:szCs w:val="24"/>
        </w:rPr>
        <w:t>§ 7</w:t>
      </w:r>
    </w:p>
    <w:p w14:paraId="1C4A5011" w14:textId="77777777" w:rsidR="009A5D7F" w:rsidRPr="00AF06C1" w:rsidRDefault="009A5D7F" w:rsidP="00ED117B">
      <w:pPr>
        <w:spacing w:after="0" w:line="360" w:lineRule="auto"/>
        <w:jc w:val="center"/>
        <w:rPr>
          <w:rFonts w:ascii="Arial" w:hAnsi="Arial" w:cs="Arial"/>
          <w:b/>
          <w:sz w:val="24"/>
          <w:szCs w:val="24"/>
        </w:rPr>
      </w:pPr>
      <w:r w:rsidRPr="00AF06C1">
        <w:rPr>
          <w:rFonts w:ascii="Arial" w:hAnsi="Arial" w:cs="Arial"/>
          <w:b/>
          <w:sz w:val="24"/>
          <w:szCs w:val="24"/>
        </w:rPr>
        <w:t xml:space="preserve">Wysokość </w:t>
      </w:r>
      <w:r w:rsidR="00832844">
        <w:rPr>
          <w:rFonts w:ascii="Arial" w:hAnsi="Arial" w:cs="Arial"/>
          <w:b/>
          <w:sz w:val="24"/>
          <w:szCs w:val="24"/>
        </w:rPr>
        <w:t xml:space="preserve">i warunki udzielania </w:t>
      </w:r>
      <w:r w:rsidRPr="00AF06C1">
        <w:rPr>
          <w:rFonts w:ascii="Arial" w:hAnsi="Arial" w:cs="Arial"/>
          <w:b/>
          <w:sz w:val="24"/>
          <w:szCs w:val="24"/>
        </w:rPr>
        <w:t>dofinansowania</w:t>
      </w:r>
    </w:p>
    <w:p w14:paraId="26E0FDE4" w14:textId="77777777" w:rsidR="00DB10FF" w:rsidRDefault="004F0017" w:rsidP="003045AE">
      <w:pPr>
        <w:pStyle w:val="Akapitzlist"/>
        <w:spacing w:after="120" w:line="360" w:lineRule="auto"/>
        <w:ind w:left="360"/>
        <w:jc w:val="both"/>
        <w:rPr>
          <w:rFonts w:cs="Arial"/>
          <w:sz w:val="24"/>
          <w:szCs w:val="24"/>
        </w:rPr>
      </w:pPr>
      <w:r>
        <w:rPr>
          <w:rFonts w:cs="Arial"/>
          <w:sz w:val="24"/>
          <w:szCs w:val="24"/>
          <w:lang w:val="pl-PL"/>
        </w:rPr>
        <w:t xml:space="preserve">1 </w:t>
      </w:r>
      <w:r w:rsidR="00D27C4C" w:rsidRPr="003045AE">
        <w:rPr>
          <w:rFonts w:cs="Arial"/>
          <w:sz w:val="24"/>
          <w:szCs w:val="24"/>
        </w:rPr>
        <w:t xml:space="preserve">Maksymalny </w:t>
      </w:r>
      <w:r w:rsidR="00CF657F" w:rsidRPr="003045AE">
        <w:rPr>
          <w:rFonts w:cs="Arial"/>
          <w:sz w:val="24"/>
          <w:szCs w:val="24"/>
        </w:rPr>
        <w:t>poziom</w:t>
      </w:r>
      <w:r w:rsidR="00D27C4C" w:rsidRPr="003045AE">
        <w:rPr>
          <w:rFonts w:cs="Arial"/>
          <w:sz w:val="24"/>
          <w:szCs w:val="24"/>
        </w:rPr>
        <w:t xml:space="preserve"> dofinansowania</w:t>
      </w:r>
      <w:r w:rsidR="00CF657F" w:rsidRPr="003045AE">
        <w:rPr>
          <w:rFonts w:cs="Arial"/>
          <w:sz w:val="24"/>
          <w:szCs w:val="24"/>
        </w:rPr>
        <w:t xml:space="preserve"> UE</w:t>
      </w:r>
      <w:r w:rsidR="00D27C4C" w:rsidRPr="003045AE">
        <w:rPr>
          <w:rFonts w:cs="Arial"/>
          <w:sz w:val="24"/>
          <w:szCs w:val="24"/>
        </w:rPr>
        <w:t xml:space="preserve"> w wydatkach kwalifikowanych na poziomie projektu </w:t>
      </w:r>
      <w:r w:rsidR="001265A1" w:rsidRPr="003045AE">
        <w:rPr>
          <w:rFonts w:cs="Arial"/>
          <w:sz w:val="24"/>
          <w:szCs w:val="24"/>
        </w:rPr>
        <w:t xml:space="preserve">wynosi </w:t>
      </w:r>
      <w:r w:rsidR="00D27C4C" w:rsidRPr="003045AE">
        <w:rPr>
          <w:rFonts w:cs="Arial"/>
          <w:sz w:val="24"/>
          <w:szCs w:val="24"/>
        </w:rPr>
        <w:t>85 %</w:t>
      </w:r>
      <w:r w:rsidR="00C43548" w:rsidRPr="003045AE">
        <w:rPr>
          <w:rFonts w:cs="Arial"/>
          <w:sz w:val="24"/>
          <w:szCs w:val="24"/>
        </w:rPr>
        <w:t>, z zastrzeżeniem</w:t>
      </w:r>
      <w:r w:rsidR="00AE27BA" w:rsidRPr="003045AE">
        <w:rPr>
          <w:rFonts w:cs="Arial"/>
          <w:sz w:val="24"/>
          <w:szCs w:val="24"/>
        </w:rPr>
        <w:t xml:space="preserve"> zapisów Metodyki wyliczenia maksymalnej wysokości dofinansowania, stanowiącej załącznik nr </w:t>
      </w:r>
      <w:r>
        <w:rPr>
          <w:rFonts w:cs="Arial"/>
          <w:sz w:val="24"/>
          <w:szCs w:val="24"/>
          <w:lang w:val="pl-PL"/>
        </w:rPr>
        <w:t>7</w:t>
      </w:r>
      <w:r w:rsidRPr="003045AE">
        <w:rPr>
          <w:rFonts w:cs="Arial"/>
          <w:sz w:val="24"/>
          <w:szCs w:val="24"/>
        </w:rPr>
        <w:t xml:space="preserve"> </w:t>
      </w:r>
      <w:r w:rsidR="00AE27BA" w:rsidRPr="003045AE">
        <w:rPr>
          <w:rFonts w:cs="Arial"/>
          <w:sz w:val="24"/>
          <w:szCs w:val="24"/>
        </w:rPr>
        <w:t>do niniejszego Regulaminu.</w:t>
      </w:r>
    </w:p>
    <w:p w14:paraId="4BA3F167" w14:textId="2078E786" w:rsidR="00675D96" w:rsidRPr="00DB71D5" w:rsidRDefault="00B56ECD" w:rsidP="003045AE">
      <w:pPr>
        <w:pStyle w:val="Akapitzlist"/>
        <w:spacing w:after="120" w:line="360" w:lineRule="auto"/>
        <w:ind w:left="360"/>
        <w:jc w:val="both"/>
        <w:rPr>
          <w:rFonts w:cs="Arial"/>
          <w:sz w:val="24"/>
          <w:szCs w:val="24"/>
          <w:lang w:val="pl-PL"/>
        </w:rPr>
      </w:pPr>
      <w:r>
        <w:rPr>
          <w:rFonts w:cs="Arial"/>
          <w:sz w:val="24"/>
          <w:szCs w:val="24"/>
          <w:lang w:val="pl-PL"/>
        </w:rPr>
        <w:t xml:space="preserve">2 </w:t>
      </w:r>
      <w:r w:rsidR="00246127" w:rsidRPr="00DB71D5">
        <w:rPr>
          <w:rFonts w:cs="Arial"/>
          <w:sz w:val="24"/>
          <w:szCs w:val="24"/>
          <w:lang w:val="pl-PL"/>
        </w:rPr>
        <w:t xml:space="preserve">Warunki udzielania pomocy publicznej  określone </w:t>
      </w:r>
      <w:r w:rsidR="00675D96" w:rsidRPr="00DB71D5">
        <w:rPr>
          <w:rFonts w:cs="Arial"/>
          <w:sz w:val="24"/>
          <w:szCs w:val="24"/>
          <w:lang w:val="pl-PL"/>
        </w:rPr>
        <w:t xml:space="preserve">są </w:t>
      </w:r>
      <w:r w:rsidR="00246127" w:rsidRPr="00DB71D5">
        <w:rPr>
          <w:rFonts w:cs="Arial"/>
          <w:sz w:val="24"/>
          <w:szCs w:val="24"/>
          <w:lang w:val="pl-PL"/>
        </w:rPr>
        <w:t xml:space="preserve">w </w:t>
      </w:r>
      <w:r w:rsidR="00675D96" w:rsidRPr="00DB71D5">
        <w:rPr>
          <w:rFonts w:cs="Arial"/>
          <w:sz w:val="24"/>
          <w:szCs w:val="24"/>
          <w:lang w:val="pl-PL"/>
        </w:rPr>
        <w:t>:</w:t>
      </w:r>
    </w:p>
    <w:p w14:paraId="546860D4" w14:textId="55B0C325" w:rsidR="004256E9" w:rsidRPr="004256E9" w:rsidRDefault="004256E9" w:rsidP="004256E9">
      <w:pPr>
        <w:pStyle w:val="Akapitzlist"/>
        <w:numPr>
          <w:ilvl w:val="1"/>
          <w:numId w:val="16"/>
        </w:numPr>
        <w:spacing w:after="120" w:line="360" w:lineRule="auto"/>
        <w:jc w:val="both"/>
        <w:rPr>
          <w:rFonts w:cs="Arial"/>
          <w:sz w:val="24"/>
          <w:szCs w:val="24"/>
        </w:rPr>
      </w:pPr>
      <w:r w:rsidRPr="004256E9">
        <w:rPr>
          <w:rFonts w:cs="Arial"/>
          <w:sz w:val="24"/>
          <w:szCs w:val="24"/>
        </w:rPr>
        <w:t>Rozporządzeni</w:t>
      </w:r>
      <w:r>
        <w:rPr>
          <w:rFonts w:cs="Arial"/>
          <w:sz w:val="24"/>
          <w:szCs w:val="24"/>
          <w:lang w:val="pl-PL"/>
        </w:rPr>
        <w:t>u</w:t>
      </w:r>
      <w:r w:rsidRPr="004256E9">
        <w:rPr>
          <w:rFonts w:cs="Arial"/>
          <w:sz w:val="24"/>
          <w:szCs w:val="24"/>
        </w:rPr>
        <w:t xml:space="preserve"> Ministra Gospodarki z dnia 23 października 2015 r. w sprawie udzielania pomocy publicznej na projekty inwestycyjne w zakresie budowy lub przebudowy sieci ciepłowniczej lub chłodniczej będącej częścią efektywnego </w:t>
      </w:r>
      <w:r w:rsidRPr="004256E9">
        <w:rPr>
          <w:rFonts w:cs="Arial"/>
          <w:sz w:val="24"/>
          <w:szCs w:val="24"/>
        </w:rPr>
        <w:lastRenderedPageBreak/>
        <w:t>energetycznie systemu ciepłowniczego i chłodniczego w ramach Programu Operacyjnego Infrastruktura i Środowisko 2014-2020 (Dz. U. 2015 poz. 1802)</w:t>
      </w:r>
    </w:p>
    <w:p w14:paraId="43579123" w14:textId="0F7E131C" w:rsidR="004256E9" w:rsidRPr="004256E9" w:rsidRDefault="004256E9" w:rsidP="004256E9">
      <w:pPr>
        <w:pStyle w:val="Akapitzlist"/>
        <w:numPr>
          <w:ilvl w:val="1"/>
          <w:numId w:val="16"/>
        </w:numPr>
        <w:spacing w:after="120" w:line="360" w:lineRule="auto"/>
        <w:jc w:val="both"/>
        <w:rPr>
          <w:rFonts w:cs="Arial"/>
          <w:sz w:val="24"/>
          <w:szCs w:val="24"/>
        </w:rPr>
      </w:pPr>
      <w:r w:rsidRPr="004256E9">
        <w:rPr>
          <w:rFonts w:cs="Arial"/>
          <w:sz w:val="24"/>
          <w:szCs w:val="24"/>
        </w:rPr>
        <w:t>Rozporządzeni</w:t>
      </w:r>
      <w:r>
        <w:rPr>
          <w:rFonts w:cs="Arial"/>
          <w:sz w:val="24"/>
          <w:szCs w:val="24"/>
          <w:lang w:val="pl-PL"/>
        </w:rPr>
        <w:t>u</w:t>
      </w:r>
      <w:r w:rsidRPr="004256E9">
        <w:rPr>
          <w:rFonts w:cs="Arial"/>
          <w:sz w:val="24"/>
          <w:szCs w:val="24"/>
        </w:rPr>
        <w:t xml:space="preserve"> Ministra Gospodarki z dnia 23 października 2015 r. w sprawie udzielania pomocy publicznej na projekty inwestycyjne w zakresie budowy lub przebudowy jednostek kogeneracji zapewniających wysokosprawną kogenerację w ramach Programu Operacyjnego Infrastruktura i Środowisko 2014-2020 (Dz. U. z</w:t>
      </w:r>
      <w:r>
        <w:rPr>
          <w:rFonts w:cs="Arial"/>
          <w:sz w:val="24"/>
          <w:szCs w:val="24"/>
          <w:lang w:val="pl-PL"/>
        </w:rPr>
        <w:t> </w:t>
      </w:r>
      <w:bookmarkStart w:id="0" w:name="_GoBack"/>
      <w:bookmarkEnd w:id="0"/>
      <w:r w:rsidRPr="004256E9">
        <w:rPr>
          <w:rFonts w:cs="Arial"/>
          <w:sz w:val="24"/>
          <w:szCs w:val="24"/>
        </w:rPr>
        <w:t xml:space="preserve">2015 r. poz. 1810). </w:t>
      </w:r>
    </w:p>
    <w:p w14:paraId="6B8A0CF6" w14:textId="7B2FA28E" w:rsidR="00246127" w:rsidRPr="00207B56" w:rsidRDefault="00246127" w:rsidP="004256E9">
      <w:pPr>
        <w:pStyle w:val="Akapitzlist"/>
        <w:tabs>
          <w:tab w:val="num" w:pos="823"/>
        </w:tabs>
        <w:spacing w:after="120" w:line="360" w:lineRule="auto"/>
        <w:ind w:left="426"/>
        <w:jc w:val="both"/>
        <w:rPr>
          <w:rFonts w:cs="Arial"/>
          <w:sz w:val="24"/>
          <w:szCs w:val="24"/>
        </w:rPr>
      </w:pPr>
    </w:p>
    <w:p w14:paraId="5A7B7BF8" w14:textId="77777777" w:rsidR="009220CE" w:rsidRDefault="009220CE" w:rsidP="006E44C6">
      <w:pPr>
        <w:spacing w:before="120" w:after="120" w:line="360" w:lineRule="auto"/>
        <w:rPr>
          <w:rFonts w:ascii="Arial" w:hAnsi="Arial" w:cs="Arial"/>
          <w:b/>
          <w:sz w:val="24"/>
          <w:szCs w:val="24"/>
        </w:rPr>
      </w:pPr>
    </w:p>
    <w:p w14:paraId="2CA19D96" w14:textId="77777777" w:rsidR="00BE61E8" w:rsidRPr="00AF06C1" w:rsidRDefault="007104D2" w:rsidP="009C6D51">
      <w:pPr>
        <w:spacing w:before="120" w:after="120" w:line="360" w:lineRule="auto"/>
        <w:jc w:val="center"/>
        <w:rPr>
          <w:rFonts w:ascii="Arial" w:hAnsi="Arial" w:cs="Arial"/>
          <w:b/>
          <w:sz w:val="24"/>
          <w:szCs w:val="24"/>
        </w:rPr>
      </w:pPr>
      <w:r w:rsidRPr="00AF06C1">
        <w:rPr>
          <w:rFonts w:ascii="Arial" w:hAnsi="Arial" w:cs="Arial"/>
          <w:b/>
          <w:sz w:val="24"/>
          <w:szCs w:val="24"/>
        </w:rPr>
        <w:t>§ 8</w:t>
      </w:r>
    </w:p>
    <w:p w14:paraId="4F2757DC" w14:textId="77777777" w:rsidR="009B3823" w:rsidRPr="00AF06C1" w:rsidRDefault="009B3823" w:rsidP="008069DF">
      <w:pPr>
        <w:spacing w:before="120" w:after="120" w:line="360" w:lineRule="auto"/>
        <w:jc w:val="center"/>
        <w:rPr>
          <w:rFonts w:ascii="Arial" w:hAnsi="Arial" w:cs="Arial"/>
          <w:b/>
          <w:sz w:val="24"/>
          <w:szCs w:val="24"/>
        </w:rPr>
      </w:pPr>
      <w:r w:rsidRPr="00AF06C1">
        <w:rPr>
          <w:rFonts w:ascii="Arial" w:hAnsi="Arial" w:cs="Arial"/>
          <w:b/>
          <w:sz w:val="24"/>
          <w:szCs w:val="24"/>
        </w:rPr>
        <w:t>Ogłoszenie o naborze wniosków</w:t>
      </w:r>
      <w:r w:rsidR="00181670">
        <w:rPr>
          <w:rFonts w:ascii="Arial" w:hAnsi="Arial" w:cs="Arial"/>
          <w:b/>
          <w:sz w:val="24"/>
          <w:szCs w:val="24"/>
        </w:rPr>
        <w:t xml:space="preserve"> o dofinansowanie</w:t>
      </w:r>
    </w:p>
    <w:p w14:paraId="336280FE" w14:textId="77777777" w:rsidR="00BA3995" w:rsidRDefault="009B3823" w:rsidP="007118F8">
      <w:pPr>
        <w:numPr>
          <w:ilvl w:val="3"/>
          <w:numId w:val="39"/>
        </w:numPr>
        <w:tabs>
          <w:tab w:val="num" w:pos="426"/>
        </w:tabs>
        <w:spacing w:before="120" w:after="120" w:line="360" w:lineRule="auto"/>
        <w:jc w:val="both"/>
        <w:rPr>
          <w:rFonts w:ascii="Arial" w:hAnsi="Arial" w:cs="Arial"/>
          <w:sz w:val="24"/>
          <w:szCs w:val="24"/>
        </w:rPr>
      </w:pPr>
      <w:r w:rsidRPr="00AF06C1">
        <w:rPr>
          <w:rFonts w:ascii="Arial" w:hAnsi="Arial" w:cs="Arial"/>
          <w:sz w:val="24"/>
          <w:szCs w:val="24"/>
        </w:rPr>
        <w:t xml:space="preserve">Ogłoszenie o </w:t>
      </w:r>
      <w:r w:rsidR="00F4442C">
        <w:rPr>
          <w:rFonts w:ascii="Arial" w:hAnsi="Arial" w:cs="Arial"/>
          <w:sz w:val="24"/>
          <w:szCs w:val="24"/>
        </w:rPr>
        <w:t>konkursie</w:t>
      </w:r>
      <w:r w:rsidRPr="00AF06C1">
        <w:rPr>
          <w:rFonts w:ascii="Arial" w:hAnsi="Arial" w:cs="Arial"/>
          <w:sz w:val="24"/>
          <w:szCs w:val="24"/>
        </w:rPr>
        <w:t xml:space="preserve"> </w:t>
      </w:r>
      <w:r w:rsidR="00BA3995">
        <w:rPr>
          <w:rFonts w:ascii="Arial" w:hAnsi="Arial" w:cs="Arial"/>
          <w:sz w:val="24"/>
          <w:szCs w:val="24"/>
        </w:rPr>
        <w:t xml:space="preserve">wraz z harmonogramem Konkursu </w:t>
      </w:r>
      <w:r w:rsidRPr="00AF06C1">
        <w:rPr>
          <w:rFonts w:ascii="Arial" w:hAnsi="Arial" w:cs="Arial"/>
          <w:sz w:val="24"/>
          <w:szCs w:val="24"/>
        </w:rPr>
        <w:t xml:space="preserve">ukazuje się na stronie internetowej IOK </w:t>
      </w:r>
      <w:r w:rsidR="008069DF">
        <w:rPr>
          <w:rFonts w:ascii="Arial" w:hAnsi="Arial" w:cs="Arial"/>
          <w:sz w:val="24"/>
          <w:szCs w:val="24"/>
        </w:rPr>
        <w:t xml:space="preserve">oraz </w:t>
      </w:r>
      <w:r w:rsidR="00DB2F37">
        <w:rPr>
          <w:rFonts w:ascii="Arial" w:hAnsi="Arial" w:cs="Arial"/>
          <w:sz w:val="24"/>
          <w:szCs w:val="24"/>
        </w:rPr>
        <w:t xml:space="preserve">portalu </w:t>
      </w:r>
      <w:r w:rsidRPr="00AF06C1">
        <w:rPr>
          <w:rFonts w:ascii="Arial" w:hAnsi="Arial" w:cs="Arial"/>
          <w:sz w:val="24"/>
          <w:szCs w:val="24"/>
        </w:rPr>
        <w:t xml:space="preserve">co najmniej na 30 dni przed </w:t>
      </w:r>
      <w:r w:rsidR="00DB2F37">
        <w:rPr>
          <w:rFonts w:ascii="Arial" w:hAnsi="Arial" w:cs="Arial"/>
          <w:sz w:val="24"/>
          <w:szCs w:val="24"/>
        </w:rPr>
        <w:t xml:space="preserve">planowanym </w:t>
      </w:r>
      <w:r w:rsidRPr="00AF06C1">
        <w:rPr>
          <w:rFonts w:ascii="Arial" w:hAnsi="Arial" w:cs="Arial"/>
          <w:sz w:val="24"/>
          <w:szCs w:val="24"/>
        </w:rPr>
        <w:t xml:space="preserve">rozpoczęciem </w:t>
      </w:r>
      <w:r w:rsidR="00DB2F37">
        <w:rPr>
          <w:rFonts w:ascii="Arial" w:hAnsi="Arial" w:cs="Arial"/>
          <w:sz w:val="24"/>
          <w:szCs w:val="24"/>
        </w:rPr>
        <w:t>naboru</w:t>
      </w:r>
      <w:r w:rsidRPr="00AF06C1">
        <w:rPr>
          <w:rFonts w:ascii="Arial" w:hAnsi="Arial" w:cs="Arial"/>
          <w:sz w:val="24"/>
          <w:szCs w:val="24"/>
        </w:rPr>
        <w:t xml:space="preserve"> wniosków</w:t>
      </w:r>
      <w:r w:rsidR="00DB2F37">
        <w:rPr>
          <w:rFonts w:ascii="Arial" w:hAnsi="Arial" w:cs="Arial"/>
          <w:sz w:val="24"/>
          <w:szCs w:val="24"/>
        </w:rPr>
        <w:t xml:space="preserve"> o dofinansowanie projektu</w:t>
      </w:r>
      <w:r w:rsidRPr="00AF06C1">
        <w:rPr>
          <w:rFonts w:ascii="Arial" w:hAnsi="Arial" w:cs="Arial"/>
          <w:sz w:val="24"/>
          <w:szCs w:val="24"/>
        </w:rPr>
        <w:t xml:space="preserve">. </w:t>
      </w:r>
    </w:p>
    <w:p w14:paraId="64FB6397" w14:textId="77777777" w:rsidR="00BA3995" w:rsidRDefault="00BA3995" w:rsidP="007118F8">
      <w:pPr>
        <w:numPr>
          <w:ilvl w:val="3"/>
          <w:numId w:val="39"/>
        </w:numPr>
        <w:tabs>
          <w:tab w:val="num" w:pos="426"/>
        </w:tabs>
        <w:spacing w:before="120" w:after="120" w:line="360" w:lineRule="auto"/>
        <w:ind w:left="426" w:hanging="426"/>
        <w:jc w:val="both"/>
        <w:rPr>
          <w:rFonts w:ascii="Arial" w:hAnsi="Arial" w:cs="Arial"/>
          <w:sz w:val="24"/>
          <w:szCs w:val="24"/>
        </w:rPr>
      </w:pPr>
      <w:r>
        <w:rPr>
          <w:rFonts w:ascii="Arial" w:hAnsi="Arial" w:cs="Arial"/>
          <w:sz w:val="24"/>
          <w:szCs w:val="24"/>
        </w:rPr>
        <w:t>Harmonogram poszczególnych etapów Konkursu jest publikowany wraz z</w:t>
      </w:r>
      <w:r w:rsidR="00C37D53">
        <w:rPr>
          <w:rFonts w:ascii="Arial" w:hAnsi="Arial" w:cs="Arial"/>
          <w:sz w:val="24"/>
          <w:szCs w:val="24"/>
        </w:rPr>
        <w:t> </w:t>
      </w:r>
      <w:r>
        <w:rPr>
          <w:rFonts w:ascii="Arial" w:hAnsi="Arial" w:cs="Arial"/>
          <w:sz w:val="24"/>
          <w:szCs w:val="24"/>
        </w:rPr>
        <w:t>ogłoszeniem, a w razie konieczności jest aktualizowany wraz ze wskazaniem przyczyn ewentualnych zmian.</w:t>
      </w:r>
    </w:p>
    <w:p w14:paraId="2C50E36C" w14:textId="77777777" w:rsidR="00292A4B" w:rsidRDefault="00292A4B" w:rsidP="00DA6079">
      <w:pPr>
        <w:spacing w:before="120" w:after="120" w:line="360" w:lineRule="auto"/>
        <w:ind w:left="426"/>
        <w:jc w:val="both"/>
        <w:rPr>
          <w:rFonts w:ascii="Arial" w:hAnsi="Arial" w:cs="Arial"/>
          <w:sz w:val="24"/>
          <w:szCs w:val="24"/>
        </w:rPr>
      </w:pPr>
    </w:p>
    <w:p w14:paraId="7F474A27" w14:textId="77777777" w:rsidR="009B3823" w:rsidRPr="00AF06C1" w:rsidRDefault="009B3823" w:rsidP="00ED117B">
      <w:pPr>
        <w:widowControl w:val="0"/>
        <w:spacing w:after="0" w:line="360" w:lineRule="auto"/>
        <w:jc w:val="center"/>
        <w:rPr>
          <w:rFonts w:ascii="Arial" w:hAnsi="Arial" w:cs="Arial"/>
          <w:b/>
          <w:sz w:val="24"/>
          <w:szCs w:val="24"/>
        </w:rPr>
      </w:pPr>
      <w:r w:rsidRPr="00AF06C1">
        <w:rPr>
          <w:rFonts w:ascii="Arial" w:hAnsi="Arial" w:cs="Arial"/>
          <w:b/>
          <w:sz w:val="24"/>
          <w:szCs w:val="24"/>
        </w:rPr>
        <w:t xml:space="preserve">§ 9 </w:t>
      </w:r>
    </w:p>
    <w:p w14:paraId="6CF4B486" w14:textId="77777777" w:rsidR="00CD7598" w:rsidRPr="00AF06C1" w:rsidRDefault="009B3823" w:rsidP="00ED117B">
      <w:pPr>
        <w:widowControl w:val="0"/>
        <w:spacing w:after="0" w:line="360" w:lineRule="auto"/>
        <w:jc w:val="center"/>
        <w:rPr>
          <w:rFonts w:ascii="Arial" w:hAnsi="Arial" w:cs="Arial"/>
          <w:b/>
          <w:bCs/>
          <w:sz w:val="24"/>
          <w:szCs w:val="24"/>
        </w:rPr>
      </w:pPr>
      <w:r w:rsidRPr="00AF06C1">
        <w:rPr>
          <w:rFonts w:ascii="Arial" w:hAnsi="Arial" w:cs="Arial"/>
          <w:b/>
          <w:sz w:val="24"/>
          <w:szCs w:val="24"/>
        </w:rPr>
        <w:t>Nabór wniosków o dofinansowanie</w:t>
      </w:r>
    </w:p>
    <w:p w14:paraId="02BE6A5A" w14:textId="77777777" w:rsidR="00176100" w:rsidRPr="00AF06C1" w:rsidRDefault="00176100" w:rsidP="00ED117B">
      <w:pPr>
        <w:widowControl w:val="0"/>
        <w:spacing w:after="0" w:line="360" w:lineRule="auto"/>
        <w:jc w:val="center"/>
        <w:rPr>
          <w:rFonts w:ascii="Arial" w:hAnsi="Arial" w:cs="Arial"/>
          <w:b/>
          <w:bCs/>
          <w:sz w:val="24"/>
          <w:szCs w:val="24"/>
        </w:rPr>
      </w:pPr>
    </w:p>
    <w:p w14:paraId="5E02A0F0" w14:textId="2C960889" w:rsidR="00402B7F" w:rsidRDefault="00355CD7" w:rsidP="00591BE5">
      <w:pPr>
        <w:numPr>
          <w:ilvl w:val="0"/>
          <w:numId w:val="15"/>
        </w:numPr>
        <w:autoSpaceDE w:val="0"/>
        <w:autoSpaceDN w:val="0"/>
        <w:adjustRightInd w:val="0"/>
        <w:spacing w:after="0" w:line="360" w:lineRule="auto"/>
        <w:ind w:left="426" w:hanging="426"/>
        <w:jc w:val="both"/>
        <w:rPr>
          <w:rFonts w:ascii="Arial" w:hAnsi="Arial" w:cs="Arial"/>
          <w:sz w:val="24"/>
          <w:szCs w:val="24"/>
        </w:rPr>
      </w:pPr>
      <w:r w:rsidRPr="00AF06C1">
        <w:rPr>
          <w:rFonts w:ascii="Arial" w:hAnsi="Arial" w:cs="Arial"/>
          <w:sz w:val="24"/>
          <w:szCs w:val="24"/>
        </w:rPr>
        <w:t xml:space="preserve">Nabór wniosków o dofinansowanie projektów jest prowadzony </w:t>
      </w:r>
      <w:r w:rsidR="000F6385" w:rsidRPr="00AF06C1">
        <w:rPr>
          <w:rFonts w:ascii="Arial" w:hAnsi="Arial" w:cs="Arial"/>
          <w:sz w:val="24"/>
          <w:szCs w:val="24"/>
        </w:rPr>
        <w:t xml:space="preserve">w terminie </w:t>
      </w:r>
      <w:r w:rsidR="00157201" w:rsidRPr="00AF06C1">
        <w:rPr>
          <w:rFonts w:ascii="Arial" w:hAnsi="Arial" w:cs="Arial"/>
          <w:b/>
          <w:sz w:val="24"/>
          <w:szCs w:val="24"/>
        </w:rPr>
        <w:t>od</w:t>
      </w:r>
      <w:r w:rsidR="00A710EE">
        <w:rPr>
          <w:rFonts w:ascii="Arial" w:hAnsi="Arial" w:cs="Arial"/>
          <w:b/>
          <w:sz w:val="24"/>
          <w:szCs w:val="24"/>
        </w:rPr>
        <w:t xml:space="preserve"> dnia</w:t>
      </w:r>
      <w:r w:rsidR="00A71382" w:rsidRPr="00AF06C1">
        <w:rPr>
          <w:rFonts w:ascii="Arial" w:hAnsi="Arial" w:cs="Arial"/>
          <w:b/>
          <w:sz w:val="24"/>
          <w:szCs w:val="24"/>
        </w:rPr>
        <w:t xml:space="preserve"> </w:t>
      </w:r>
      <w:r w:rsidR="004A760E">
        <w:rPr>
          <w:rFonts w:ascii="Arial" w:hAnsi="Arial" w:cs="Arial"/>
          <w:b/>
          <w:sz w:val="24"/>
          <w:szCs w:val="24"/>
        </w:rPr>
        <w:t xml:space="preserve"> </w:t>
      </w:r>
      <w:r w:rsidR="00D84C76" w:rsidRPr="006E44C6">
        <w:rPr>
          <w:rFonts w:ascii="Arial" w:hAnsi="Arial" w:cs="Arial"/>
          <w:b/>
          <w:sz w:val="24"/>
          <w:szCs w:val="24"/>
        </w:rPr>
        <w:t>29</w:t>
      </w:r>
      <w:r w:rsidR="00292A4B" w:rsidRPr="006E44C6">
        <w:rPr>
          <w:rFonts w:ascii="Arial" w:hAnsi="Arial" w:cs="Arial"/>
          <w:b/>
          <w:sz w:val="24"/>
          <w:szCs w:val="24"/>
        </w:rPr>
        <w:t>.0</w:t>
      </w:r>
      <w:r w:rsidR="00D84C76" w:rsidRPr="006E44C6">
        <w:rPr>
          <w:rFonts w:ascii="Arial" w:hAnsi="Arial" w:cs="Arial"/>
          <w:b/>
          <w:sz w:val="24"/>
          <w:szCs w:val="24"/>
        </w:rPr>
        <w:t>3</w:t>
      </w:r>
      <w:r w:rsidR="00292A4B" w:rsidRPr="006E44C6">
        <w:rPr>
          <w:rFonts w:ascii="Arial" w:hAnsi="Arial" w:cs="Arial"/>
          <w:b/>
          <w:sz w:val="24"/>
          <w:szCs w:val="24"/>
        </w:rPr>
        <w:t>.201</w:t>
      </w:r>
      <w:r w:rsidR="00DA10D8" w:rsidRPr="006E44C6">
        <w:rPr>
          <w:rFonts w:ascii="Arial" w:hAnsi="Arial" w:cs="Arial"/>
          <w:b/>
          <w:sz w:val="24"/>
          <w:szCs w:val="24"/>
        </w:rPr>
        <w:t>9</w:t>
      </w:r>
      <w:r w:rsidR="004B6B85" w:rsidRPr="006E44C6">
        <w:rPr>
          <w:rFonts w:ascii="Arial" w:hAnsi="Arial" w:cs="Arial"/>
          <w:b/>
          <w:sz w:val="24"/>
          <w:szCs w:val="24"/>
        </w:rPr>
        <w:t xml:space="preserve"> r.</w:t>
      </w:r>
      <w:r w:rsidR="00A710EE" w:rsidRPr="006E44C6">
        <w:rPr>
          <w:rFonts w:ascii="Arial" w:hAnsi="Arial" w:cs="Arial"/>
          <w:b/>
          <w:sz w:val="24"/>
          <w:szCs w:val="24"/>
        </w:rPr>
        <w:t xml:space="preserve"> </w:t>
      </w:r>
      <w:r w:rsidR="00F54D8C" w:rsidRPr="006E44C6">
        <w:rPr>
          <w:rFonts w:ascii="Arial" w:hAnsi="Arial" w:cs="Arial"/>
          <w:b/>
          <w:sz w:val="24"/>
          <w:szCs w:val="24"/>
        </w:rPr>
        <w:t xml:space="preserve">do </w:t>
      </w:r>
      <w:r w:rsidR="00A710EE" w:rsidRPr="006E44C6">
        <w:rPr>
          <w:rFonts w:ascii="Arial" w:hAnsi="Arial" w:cs="Arial"/>
          <w:b/>
          <w:sz w:val="24"/>
          <w:szCs w:val="24"/>
        </w:rPr>
        <w:t>dnia</w:t>
      </w:r>
      <w:r w:rsidR="00A71382" w:rsidRPr="006E44C6">
        <w:rPr>
          <w:rFonts w:ascii="Arial" w:hAnsi="Arial" w:cs="Arial"/>
          <w:b/>
          <w:sz w:val="24"/>
          <w:szCs w:val="24"/>
        </w:rPr>
        <w:t xml:space="preserve"> </w:t>
      </w:r>
      <w:r w:rsidR="00C95082">
        <w:rPr>
          <w:rFonts w:ascii="Arial" w:hAnsi="Arial" w:cs="Arial"/>
          <w:b/>
          <w:sz w:val="24"/>
          <w:szCs w:val="24"/>
        </w:rPr>
        <w:t xml:space="preserve">27.05.2019 </w:t>
      </w:r>
      <w:r w:rsidR="004B6B85" w:rsidRPr="006E44C6">
        <w:rPr>
          <w:rFonts w:ascii="Arial" w:hAnsi="Arial" w:cs="Arial"/>
          <w:b/>
          <w:sz w:val="24"/>
          <w:szCs w:val="24"/>
        </w:rPr>
        <w:t>r.</w:t>
      </w:r>
      <w:r w:rsidR="00C70B61" w:rsidRPr="008375F2">
        <w:rPr>
          <w:rFonts w:ascii="Arial" w:hAnsi="Arial" w:cs="Arial"/>
          <w:sz w:val="24"/>
          <w:szCs w:val="24"/>
        </w:rPr>
        <w:t>,</w:t>
      </w:r>
      <w:r w:rsidR="00C70B61" w:rsidRPr="00AF06C1">
        <w:rPr>
          <w:rFonts w:ascii="Arial" w:hAnsi="Arial" w:cs="Arial"/>
          <w:sz w:val="24"/>
          <w:szCs w:val="24"/>
        </w:rPr>
        <w:t xml:space="preserve"> </w:t>
      </w:r>
      <w:r w:rsidR="00DD5D7B">
        <w:rPr>
          <w:rFonts w:ascii="Arial" w:hAnsi="Arial" w:cs="Arial"/>
          <w:sz w:val="24"/>
          <w:szCs w:val="24"/>
        </w:rPr>
        <w:t>w sposób opisany w niniejszym paragrafie.</w:t>
      </w:r>
    </w:p>
    <w:p w14:paraId="5B0DE192" w14:textId="08D0DAF6" w:rsidR="001265A1" w:rsidRPr="00AF06C1" w:rsidRDefault="001265A1" w:rsidP="007118F8">
      <w:pPr>
        <w:spacing w:after="0" w:line="360" w:lineRule="auto"/>
        <w:jc w:val="both"/>
        <w:rPr>
          <w:rFonts w:ascii="Arial" w:hAnsi="Arial" w:cs="Arial"/>
          <w:sz w:val="24"/>
          <w:szCs w:val="24"/>
        </w:rPr>
      </w:pPr>
    </w:p>
    <w:p w14:paraId="3E93801F" w14:textId="6325A176" w:rsidR="00A6250C" w:rsidRDefault="0057467A" w:rsidP="00A6250C">
      <w:pPr>
        <w:numPr>
          <w:ilvl w:val="0"/>
          <w:numId w:val="15"/>
        </w:numPr>
        <w:autoSpaceDE w:val="0"/>
        <w:autoSpaceDN w:val="0"/>
        <w:adjustRightInd w:val="0"/>
        <w:spacing w:after="0" w:line="360" w:lineRule="auto"/>
        <w:ind w:left="426" w:hanging="426"/>
        <w:jc w:val="both"/>
        <w:rPr>
          <w:rFonts w:ascii="Arial" w:hAnsi="Arial" w:cs="Arial"/>
          <w:sz w:val="24"/>
          <w:szCs w:val="24"/>
        </w:rPr>
      </w:pPr>
      <w:r w:rsidRPr="00AF06C1">
        <w:rPr>
          <w:rFonts w:ascii="Arial" w:hAnsi="Arial" w:cs="Arial"/>
          <w:sz w:val="24"/>
          <w:szCs w:val="24"/>
        </w:rPr>
        <w:t xml:space="preserve">Ostateczną </w:t>
      </w:r>
      <w:r w:rsidR="0025032A" w:rsidRPr="00AF06C1">
        <w:rPr>
          <w:rFonts w:ascii="Arial" w:hAnsi="Arial" w:cs="Arial"/>
          <w:sz w:val="24"/>
          <w:szCs w:val="24"/>
        </w:rPr>
        <w:t xml:space="preserve">i zaakceptowaną przez </w:t>
      </w:r>
      <w:r w:rsidR="00181670">
        <w:rPr>
          <w:rFonts w:ascii="Arial" w:hAnsi="Arial" w:cs="Arial"/>
          <w:sz w:val="24"/>
          <w:szCs w:val="24"/>
        </w:rPr>
        <w:t>W</w:t>
      </w:r>
      <w:r w:rsidR="0025032A" w:rsidRPr="00AF06C1">
        <w:rPr>
          <w:rFonts w:ascii="Arial" w:hAnsi="Arial" w:cs="Arial"/>
          <w:sz w:val="24"/>
          <w:szCs w:val="24"/>
        </w:rPr>
        <w:t xml:space="preserve">nioskodawcę </w:t>
      </w:r>
      <w:r w:rsidRPr="00AF06C1">
        <w:rPr>
          <w:rFonts w:ascii="Arial" w:hAnsi="Arial" w:cs="Arial"/>
          <w:sz w:val="24"/>
          <w:szCs w:val="24"/>
        </w:rPr>
        <w:t>wersję wniosku o dofinansowanie</w:t>
      </w:r>
      <w:r w:rsidR="0025032A" w:rsidRPr="00AF06C1">
        <w:rPr>
          <w:rFonts w:ascii="Arial" w:hAnsi="Arial" w:cs="Arial"/>
          <w:sz w:val="24"/>
          <w:szCs w:val="24"/>
        </w:rPr>
        <w:t xml:space="preserve"> </w:t>
      </w:r>
      <w:r w:rsidR="00EA1308" w:rsidRPr="00AF06C1">
        <w:rPr>
          <w:rFonts w:ascii="Arial" w:hAnsi="Arial" w:cs="Arial"/>
          <w:sz w:val="24"/>
          <w:szCs w:val="24"/>
        </w:rPr>
        <w:t>w</w:t>
      </w:r>
      <w:r w:rsidR="00BD7FDE">
        <w:rPr>
          <w:rFonts w:ascii="Arial" w:hAnsi="Arial" w:cs="Arial"/>
          <w:sz w:val="24"/>
          <w:szCs w:val="24"/>
        </w:rPr>
        <w:t> </w:t>
      </w:r>
      <w:r w:rsidR="00EA1308" w:rsidRPr="00AF06C1">
        <w:rPr>
          <w:rFonts w:ascii="Arial" w:hAnsi="Arial" w:cs="Arial"/>
          <w:sz w:val="24"/>
          <w:szCs w:val="24"/>
        </w:rPr>
        <w:t xml:space="preserve">formie pisemnej </w:t>
      </w:r>
      <w:r w:rsidRPr="00AF06C1">
        <w:rPr>
          <w:rFonts w:ascii="Arial" w:hAnsi="Arial" w:cs="Arial"/>
          <w:sz w:val="24"/>
          <w:szCs w:val="24"/>
        </w:rPr>
        <w:t>należy</w:t>
      </w:r>
      <w:r w:rsidR="00EA1308" w:rsidRPr="00AF06C1">
        <w:rPr>
          <w:rFonts w:ascii="Arial" w:hAnsi="Arial" w:cs="Arial"/>
          <w:sz w:val="24"/>
          <w:szCs w:val="24"/>
        </w:rPr>
        <w:t xml:space="preserve"> złożyć</w:t>
      </w:r>
      <w:r w:rsidR="00B04FF0">
        <w:rPr>
          <w:rFonts w:ascii="Arial" w:hAnsi="Arial" w:cs="Arial"/>
          <w:sz w:val="24"/>
          <w:szCs w:val="24"/>
        </w:rPr>
        <w:t>:</w:t>
      </w:r>
    </w:p>
    <w:p w14:paraId="5A5C7111" w14:textId="3E9403E2" w:rsidR="00B04FF0" w:rsidRPr="007118F8" w:rsidRDefault="00B04FF0" w:rsidP="00B04FF0">
      <w:pPr>
        <w:pStyle w:val="Akapitzlist"/>
        <w:numPr>
          <w:ilvl w:val="1"/>
          <w:numId w:val="15"/>
        </w:numPr>
        <w:ind w:left="928"/>
        <w:jc w:val="both"/>
        <w:rPr>
          <w:rFonts w:eastAsia="Calibri" w:cs="Arial"/>
          <w:sz w:val="24"/>
          <w:szCs w:val="24"/>
          <w:lang w:val="pl-PL" w:eastAsia="en-US"/>
        </w:rPr>
      </w:pPr>
      <w:r w:rsidRPr="007118F8">
        <w:rPr>
          <w:rFonts w:eastAsia="Calibri" w:cs="Arial"/>
          <w:sz w:val="24"/>
          <w:szCs w:val="24"/>
          <w:lang w:val="pl-PL" w:eastAsia="en-US"/>
        </w:rPr>
        <w:t>w formie papierowej, w kancelarii  Wojewódzkiego Funduszu Ochrony Śr</w:t>
      </w:r>
      <w:r w:rsidR="008B3862">
        <w:rPr>
          <w:rFonts w:eastAsia="Calibri" w:cs="Arial"/>
          <w:sz w:val="24"/>
          <w:szCs w:val="24"/>
          <w:lang w:val="pl-PL" w:eastAsia="en-US"/>
        </w:rPr>
        <w:t xml:space="preserve">odowiska i Gospodarki Wodnej w </w:t>
      </w:r>
      <w:r w:rsidRPr="007118F8">
        <w:rPr>
          <w:rFonts w:eastAsia="Calibri" w:cs="Arial"/>
          <w:sz w:val="24"/>
          <w:szCs w:val="24"/>
          <w:lang w:val="pl-PL" w:eastAsia="en-US"/>
        </w:rPr>
        <w:t xml:space="preserve">Katowicach, ul.  Plebiscytowa 19,  40-035 Katowice, w godzinach 7.30 – 15.30 </w:t>
      </w:r>
    </w:p>
    <w:p w14:paraId="276A7A82" w14:textId="77777777" w:rsidR="00B04FF0" w:rsidRPr="007118F8" w:rsidRDefault="00B04FF0" w:rsidP="00B04FF0">
      <w:pPr>
        <w:pStyle w:val="Akapitzlist"/>
        <w:ind w:left="928"/>
        <w:jc w:val="both"/>
        <w:rPr>
          <w:rFonts w:eastAsia="Calibri" w:cs="Arial"/>
          <w:sz w:val="24"/>
          <w:szCs w:val="24"/>
          <w:lang w:val="pl-PL" w:eastAsia="en-US"/>
        </w:rPr>
      </w:pPr>
      <w:r w:rsidRPr="007118F8">
        <w:rPr>
          <w:rFonts w:eastAsia="Calibri" w:cs="Arial"/>
          <w:sz w:val="24"/>
          <w:szCs w:val="24"/>
          <w:lang w:val="pl-PL" w:eastAsia="en-US"/>
        </w:rPr>
        <w:lastRenderedPageBreak/>
        <w:t>Wnioskodawca zobowiązany jest przedłożyć do oceny 1 egzemplarz papierowej wersji formularza wniosku o dofinansowanie wraz z wymaganymi załącznikami oraz tożsamą wersję elektroniczną formularza wniosku wraz z załącznikami.</w:t>
      </w:r>
    </w:p>
    <w:p w14:paraId="3AEAA531" w14:textId="77777777" w:rsidR="00B04FF0" w:rsidRPr="007118F8" w:rsidRDefault="00B04FF0" w:rsidP="00B04FF0">
      <w:pPr>
        <w:pStyle w:val="Akapitzlist"/>
        <w:rPr>
          <w:rFonts w:eastAsia="Calibri" w:cs="Arial"/>
          <w:sz w:val="24"/>
          <w:szCs w:val="24"/>
          <w:lang w:val="pl-PL" w:eastAsia="en-US"/>
        </w:rPr>
      </w:pPr>
      <w:r w:rsidRPr="007118F8">
        <w:rPr>
          <w:rFonts w:eastAsia="Calibri" w:cs="Arial"/>
          <w:sz w:val="24"/>
          <w:szCs w:val="24"/>
          <w:lang w:val="pl-PL" w:eastAsia="en-US"/>
        </w:rPr>
        <w:t xml:space="preserve">lub </w:t>
      </w:r>
    </w:p>
    <w:p w14:paraId="56D02C14" w14:textId="77777777" w:rsidR="00B04FF0" w:rsidRPr="003F5549" w:rsidRDefault="00B04FF0" w:rsidP="00B04FF0">
      <w:pPr>
        <w:pStyle w:val="Akapitzlist"/>
        <w:numPr>
          <w:ilvl w:val="1"/>
          <w:numId w:val="15"/>
        </w:numPr>
        <w:ind w:left="928"/>
        <w:jc w:val="both"/>
        <w:rPr>
          <w:rFonts w:eastAsia="Calibri" w:cs="Arial"/>
          <w:sz w:val="24"/>
          <w:szCs w:val="24"/>
          <w:lang w:val="pl-PL" w:eastAsia="en-US"/>
        </w:rPr>
      </w:pPr>
      <w:r w:rsidRPr="003F5549">
        <w:rPr>
          <w:rFonts w:eastAsia="Calibri" w:cs="Arial"/>
          <w:sz w:val="24"/>
          <w:szCs w:val="24"/>
          <w:lang w:val="pl-PL" w:eastAsia="en-US"/>
        </w:rPr>
        <w:t>poprzez elektroniczną Platformę Usług Administracji Publicznej (</w:t>
      </w:r>
      <w:proofErr w:type="spellStart"/>
      <w:r w:rsidRPr="003F5549">
        <w:rPr>
          <w:rFonts w:eastAsia="Calibri" w:cs="Arial"/>
          <w:sz w:val="24"/>
          <w:szCs w:val="24"/>
          <w:lang w:val="pl-PL" w:eastAsia="en-US"/>
        </w:rPr>
        <w:t>ePUAP</w:t>
      </w:r>
      <w:proofErr w:type="spellEnd"/>
      <w:r w:rsidRPr="003F5549">
        <w:rPr>
          <w:rFonts w:eastAsia="Calibri" w:cs="Arial"/>
          <w:sz w:val="24"/>
          <w:szCs w:val="24"/>
          <w:lang w:val="pl-PL" w:eastAsia="en-US"/>
        </w:rPr>
        <w:t xml:space="preserve">) </w:t>
      </w:r>
      <w:r w:rsidRPr="003F5549">
        <w:rPr>
          <w:rFonts w:eastAsia="Calibri" w:cs="Arial"/>
          <w:sz w:val="24"/>
          <w:szCs w:val="24"/>
          <w:lang w:val="pl-PL" w:eastAsia="en-US"/>
        </w:rPr>
        <w:br/>
        <w:t>w godzinach 7.30 – 15.30.</w:t>
      </w:r>
    </w:p>
    <w:p w14:paraId="0B37EEF5" w14:textId="0F760897" w:rsidR="00B04FF0" w:rsidRPr="00207B56" w:rsidRDefault="00B04FF0" w:rsidP="00B04FF0">
      <w:pPr>
        <w:pStyle w:val="Akapitzlist"/>
        <w:ind w:left="928"/>
        <w:jc w:val="both"/>
        <w:rPr>
          <w:rFonts w:cs="Calibri"/>
          <w:sz w:val="24"/>
          <w:szCs w:val="24"/>
          <w:u w:val="single"/>
        </w:rPr>
      </w:pPr>
      <w:r w:rsidRPr="00207B56">
        <w:rPr>
          <w:rFonts w:cs="Calibri"/>
          <w:sz w:val="24"/>
          <w:szCs w:val="24"/>
          <w:u w:val="single"/>
        </w:rPr>
        <w:t xml:space="preserve">Wnioskodawca ponosi odpowiedzialność za skuteczność złożenia swojej dokumentacji aplikacyjnej </w:t>
      </w:r>
      <w:r w:rsidRPr="00207B56">
        <w:rPr>
          <w:rFonts w:cs="Calibri"/>
          <w:sz w:val="24"/>
          <w:szCs w:val="24"/>
          <w:u w:val="single"/>
          <w:lang w:val="pl-PL"/>
        </w:rPr>
        <w:t xml:space="preserve">poprzez </w:t>
      </w:r>
      <w:r w:rsidRPr="00207B56">
        <w:rPr>
          <w:rFonts w:cs="Calibri"/>
          <w:sz w:val="24"/>
          <w:szCs w:val="24"/>
          <w:u w:val="single"/>
        </w:rPr>
        <w:t>platform</w:t>
      </w:r>
      <w:r w:rsidRPr="00207B56">
        <w:rPr>
          <w:rFonts w:cs="Calibri"/>
          <w:sz w:val="24"/>
          <w:szCs w:val="24"/>
          <w:u w:val="single"/>
          <w:lang w:val="pl-PL"/>
        </w:rPr>
        <w:t>ę</w:t>
      </w:r>
      <w:r w:rsidRPr="00207B56">
        <w:rPr>
          <w:rFonts w:cs="Calibri"/>
          <w:sz w:val="24"/>
          <w:szCs w:val="24"/>
          <w:u w:val="single"/>
        </w:rPr>
        <w:t xml:space="preserve"> </w:t>
      </w:r>
      <w:proofErr w:type="spellStart"/>
      <w:r w:rsidRPr="00207B56">
        <w:rPr>
          <w:rFonts w:cs="Calibri"/>
          <w:sz w:val="24"/>
          <w:szCs w:val="24"/>
          <w:u w:val="single"/>
        </w:rPr>
        <w:t>ePUAP</w:t>
      </w:r>
      <w:proofErr w:type="spellEnd"/>
      <w:r w:rsidRPr="00207B56">
        <w:rPr>
          <w:rFonts w:cs="Calibri"/>
          <w:sz w:val="24"/>
          <w:szCs w:val="24"/>
          <w:u w:val="single"/>
          <w:lang w:val="pl-PL"/>
        </w:rPr>
        <w:t>.</w:t>
      </w:r>
      <w:r w:rsidR="008B3862" w:rsidRPr="00207B56">
        <w:rPr>
          <w:rFonts w:cs="Calibri"/>
          <w:sz w:val="24"/>
          <w:szCs w:val="24"/>
          <w:u w:val="single"/>
          <w:lang w:val="pl-PL"/>
        </w:rPr>
        <w:t xml:space="preserve"> </w:t>
      </w:r>
    </w:p>
    <w:p w14:paraId="748310BA" w14:textId="77777777" w:rsidR="00B04FF0" w:rsidRPr="00675D96" w:rsidDel="00A6250C" w:rsidRDefault="00B04FF0" w:rsidP="007118F8">
      <w:pPr>
        <w:autoSpaceDE w:val="0"/>
        <w:autoSpaceDN w:val="0"/>
        <w:adjustRightInd w:val="0"/>
        <w:spacing w:after="0" w:line="360" w:lineRule="auto"/>
        <w:jc w:val="both"/>
        <w:rPr>
          <w:rFonts w:ascii="Arial" w:hAnsi="Arial" w:cs="Arial"/>
          <w:sz w:val="24"/>
          <w:szCs w:val="24"/>
        </w:rPr>
      </w:pPr>
    </w:p>
    <w:p w14:paraId="4FC9EC03" w14:textId="03EACA38" w:rsidR="00CB45B6" w:rsidRPr="00AF06C1" w:rsidRDefault="00CB45B6" w:rsidP="007118F8">
      <w:pPr>
        <w:autoSpaceDE w:val="0"/>
        <w:autoSpaceDN w:val="0"/>
        <w:adjustRightInd w:val="0"/>
        <w:spacing w:after="0" w:line="360" w:lineRule="auto"/>
        <w:jc w:val="both"/>
        <w:rPr>
          <w:rFonts w:ascii="Arial" w:hAnsi="Arial" w:cs="Arial"/>
          <w:sz w:val="24"/>
          <w:szCs w:val="24"/>
        </w:rPr>
      </w:pPr>
    </w:p>
    <w:p w14:paraId="10701E36" w14:textId="57A7FA87" w:rsidR="00CB45B6" w:rsidRPr="00AF06C1" w:rsidRDefault="00D90341" w:rsidP="00292A4B">
      <w:pPr>
        <w:numPr>
          <w:ilvl w:val="0"/>
          <w:numId w:val="15"/>
        </w:numPr>
        <w:autoSpaceDE w:val="0"/>
        <w:autoSpaceDN w:val="0"/>
        <w:adjustRightInd w:val="0"/>
        <w:spacing w:after="0" w:line="360" w:lineRule="auto"/>
        <w:jc w:val="both"/>
        <w:rPr>
          <w:rFonts w:ascii="Arial" w:hAnsi="Arial" w:cs="Arial"/>
          <w:sz w:val="24"/>
          <w:szCs w:val="24"/>
        </w:rPr>
      </w:pPr>
      <w:r w:rsidRPr="00AF06C1">
        <w:rPr>
          <w:rFonts w:ascii="Arial" w:hAnsi="Arial" w:cs="Arial"/>
          <w:sz w:val="24"/>
          <w:szCs w:val="24"/>
        </w:rPr>
        <w:t>Forma pisemna wniosku</w:t>
      </w:r>
      <w:r w:rsidR="00CB45B6" w:rsidRPr="00AF06C1">
        <w:rPr>
          <w:rFonts w:ascii="Arial" w:hAnsi="Arial" w:cs="Arial"/>
          <w:sz w:val="24"/>
          <w:szCs w:val="24"/>
        </w:rPr>
        <w:t xml:space="preserve"> o dofinansowanie</w:t>
      </w:r>
      <w:r w:rsidR="00D30253" w:rsidRPr="00AF06C1">
        <w:rPr>
          <w:rFonts w:ascii="Arial" w:hAnsi="Arial" w:cs="Arial"/>
          <w:sz w:val="24"/>
          <w:szCs w:val="24"/>
        </w:rPr>
        <w:t>, złożona zgodnie z ust. 4</w:t>
      </w:r>
      <w:r w:rsidR="00A17625" w:rsidRPr="00AF06C1">
        <w:rPr>
          <w:rFonts w:ascii="Arial" w:hAnsi="Arial" w:cs="Arial"/>
          <w:sz w:val="24"/>
          <w:szCs w:val="24"/>
        </w:rPr>
        <w:t xml:space="preserve"> </w:t>
      </w:r>
      <w:r w:rsidRPr="00AF06C1">
        <w:rPr>
          <w:rFonts w:ascii="Arial" w:hAnsi="Arial" w:cs="Arial"/>
          <w:sz w:val="24"/>
          <w:szCs w:val="24"/>
        </w:rPr>
        <w:t>powinna być</w:t>
      </w:r>
      <w:r w:rsidR="00CB45B6" w:rsidRPr="00AF06C1">
        <w:rPr>
          <w:rFonts w:ascii="Arial" w:hAnsi="Arial" w:cs="Arial"/>
          <w:sz w:val="24"/>
          <w:szCs w:val="24"/>
        </w:rPr>
        <w:t xml:space="preserve"> spi</w:t>
      </w:r>
      <w:r w:rsidRPr="00AF06C1">
        <w:rPr>
          <w:rFonts w:ascii="Arial" w:hAnsi="Arial" w:cs="Arial"/>
          <w:sz w:val="24"/>
          <w:szCs w:val="24"/>
        </w:rPr>
        <w:t>ęta</w:t>
      </w:r>
      <w:r w:rsidR="00C6014F">
        <w:rPr>
          <w:rFonts w:ascii="Arial" w:hAnsi="Arial" w:cs="Arial"/>
          <w:sz w:val="24"/>
          <w:szCs w:val="24"/>
        </w:rPr>
        <w:t>,</w:t>
      </w:r>
      <w:r w:rsidR="00CB45B6" w:rsidRPr="00AF06C1">
        <w:rPr>
          <w:rFonts w:ascii="Arial" w:hAnsi="Arial" w:cs="Arial"/>
          <w:sz w:val="24"/>
          <w:szCs w:val="24"/>
        </w:rPr>
        <w:t xml:space="preserve"> tj. złoż</w:t>
      </w:r>
      <w:r w:rsidRPr="00AF06C1">
        <w:rPr>
          <w:rFonts w:ascii="Arial" w:hAnsi="Arial" w:cs="Arial"/>
          <w:sz w:val="24"/>
          <w:szCs w:val="24"/>
        </w:rPr>
        <w:t>ona</w:t>
      </w:r>
      <w:r w:rsidR="00CB45B6" w:rsidRPr="00AF06C1">
        <w:rPr>
          <w:rFonts w:ascii="Arial" w:hAnsi="Arial" w:cs="Arial"/>
          <w:sz w:val="24"/>
          <w:szCs w:val="24"/>
        </w:rPr>
        <w:t xml:space="preserve"> w segrega</w:t>
      </w:r>
      <w:r w:rsidR="00D30253" w:rsidRPr="00AF06C1">
        <w:rPr>
          <w:rFonts w:ascii="Arial" w:hAnsi="Arial" w:cs="Arial"/>
          <w:sz w:val="24"/>
          <w:szCs w:val="24"/>
        </w:rPr>
        <w:t>tor</w:t>
      </w:r>
      <w:r w:rsidR="004D10CD">
        <w:rPr>
          <w:rFonts w:ascii="Arial" w:hAnsi="Arial" w:cs="Arial"/>
          <w:sz w:val="24"/>
          <w:szCs w:val="24"/>
        </w:rPr>
        <w:t>ze</w:t>
      </w:r>
      <w:r w:rsidR="00CB45B6" w:rsidRPr="00AF06C1">
        <w:rPr>
          <w:rFonts w:ascii="Arial" w:hAnsi="Arial" w:cs="Arial"/>
          <w:sz w:val="24"/>
          <w:szCs w:val="24"/>
        </w:rPr>
        <w:t>, w formacie A4, opisan</w:t>
      </w:r>
      <w:r w:rsidR="004D10CD">
        <w:rPr>
          <w:rFonts w:ascii="Arial" w:hAnsi="Arial" w:cs="Arial"/>
          <w:sz w:val="24"/>
          <w:szCs w:val="24"/>
        </w:rPr>
        <w:t>a</w:t>
      </w:r>
      <w:r w:rsidR="00CB45B6" w:rsidRPr="00AF06C1">
        <w:rPr>
          <w:rFonts w:ascii="Arial" w:hAnsi="Arial" w:cs="Arial"/>
          <w:sz w:val="24"/>
          <w:szCs w:val="24"/>
        </w:rPr>
        <w:t xml:space="preserve"> w następujący sposób: numer i nazwa Działania</w:t>
      </w:r>
      <w:r w:rsidR="00563489" w:rsidRPr="00AF06C1">
        <w:rPr>
          <w:rFonts w:ascii="Arial" w:hAnsi="Arial" w:cs="Arial"/>
          <w:sz w:val="24"/>
          <w:szCs w:val="24"/>
        </w:rPr>
        <w:t xml:space="preserve"> oraz Poddziałania</w:t>
      </w:r>
      <w:r w:rsidR="00CB45B6" w:rsidRPr="00AF06C1">
        <w:rPr>
          <w:rFonts w:ascii="Arial" w:hAnsi="Arial" w:cs="Arial"/>
          <w:sz w:val="24"/>
          <w:szCs w:val="24"/>
        </w:rPr>
        <w:t xml:space="preserve"> („</w:t>
      </w:r>
      <w:r w:rsidR="00CB45B6" w:rsidRPr="00AF06C1">
        <w:rPr>
          <w:rFonts w:ascii="Arial" w:hAnsi="Arial" w:cs="Arial"/>
          <w:i/>
          <w:iCs/>
          <w:sz w:val="24"/>
          <w:szCs w:val="24"/>
        </w:rPr>
        <w:t>Działanie 1</w:t>
      </w:r>
      <w:r w:rsidR="00563489" w:rsidRPr="00AF06C1">
        <w:rPr>
          <w:rFonts w:ascii="Arial" w:hAnsi="Arial" w:cs="Arial"/>
          <w:i/>
          <w:iCs/>
          <w:sz w:val="24"/>
          <w:szCs w:val="24"/>
        </w:rPr>
        <w:t>.</w:t>
      </w:r>
      <w:r w:rsidR="00E92E46">
        <w:rPr>
          <w:rFonts w:ascii="Arial" w:hAnsi="Arial" w:cs="Arial"/>
          <w:i/>
          <w:iCs/>
          <w:sz w:val="24"/>
          <w:szCs w:val="24"/>
        </w:rPr>
        <w:t>7</w:t>
      </w:r>
      <w:r w:rsidR="00E92E46" w:rsidRPr="00AF06C1">
        <w:rPr>
          <w:rFonts w:ascii="Arial" w:hAnsi="Arial" w:cs="Arial"/>
          <w:i/>
          <w:iCs/>
          <w:sz w:val="24"/>
          <w:szCs w:val="24"/>
        </w:rPr>
        <w:t xml:space="preserve"> </w:t>
      </w:r>
      <w:r w:rsidR="00EC1353">
        <w:rPr>
          <w:rFonts w:ascii="Arial" w:hAnsi="Arial" w:cs="Arial"/>
          <w:i/>
          <w:iCs/>
          <w:sz w:val="24"/>
          <w:szCs w:val="24"/>
        </w:rPr>
        <w:t xml:space="preserve"> </w:t>
      </w:r>
      <w:r w:rsidR="00E92E46">
        <w:rPr>
          <w:rFonts w:ascii="Arial" w:hAnsi="Arial" w:cs="Arial"/>
          <w:i/>
          <w:iCs/>
          <w:sz w:val="24"/>
          <w:szCs w:val="24"/>
        </w:rPr>
        <w:t xml:space="preserve">Kompleksowa likwidacja niskiej emisji </w:t>
      </w:r>
      <w:r w:rsidR="00282226" w:rsidRPr="00282226">
        <w:rPr>
          <w:rFonts w:ascii="Arial" w:hAnsi="Arial" w:cs="Arial"/>
          <w:i/>
          <w:iCs/>
          <w:sz w:val="24"/>
          <w:szCs w:val="24"/>
        </w:rPr>
        <w:t>na terenie województwa śląskiego</w:t>
      </w:r>
      <w:r w:rsidR="00563489" w:rsidRPr="00AF06C1">
        <w:rPr>
          <w:rFonts w:ascii="Arial" w:hAnsi="Arial" w:cs="Arial"/>
          <w:i/>
          <w:iCs/>
          <w:sz w:val="24"/>
          <w:szCs w:val="24"/>
        </w:rPr>
        <w:t xml:space="preserve">, Poddziałanie </w:t>
      </w:r>
      <w:r w:rsidR="00081D8C" w:rsidRPr="00AF06C1">
        <w:rPr>
          <w:rFonts w:ascii="Arial" w:hAnsi="Arial" w:cs="Arial"/>
          <w:sz w:val="24"/>
          <w:szCs w:val="24"/>
        </w:rPr>
        <w:t>1.</w:t>
      </w:r>
      <w:r w:rsidR="00081D8C">
        <w:rPr>
          <w:rFonts w:ascii="Arial" w:hAnsi="Arial" w:cs="Arial"/>
          <w:sz w:val="24"/>
          <w:szCs w:val="24"/>
        </w:rPr>
        <w:t>7</w:t>
      </w:r>
      <w:r w:rsidR="00081D8C" w:rsidRPr="00AF06C1">
        <w:rPr>
          <w:rFonts w:ascii="Arial" w:hAnsi="Arial" w:cs="Arial"/>
          <w:sz w:val="24"/>
          <w:szCs w:val="24"/>
        </w:rPr>
        <w:t>.</w:t>
      </w:r>
      <w:r w:rsidR="00081D8C">
        <w:rPr>
          <w:rFonts w:ascii="Arial" w:hAnsi="Arial" w:cs="Arial"/>
          <w:sz w:val="24"/>
          <w:szCs w:val="24"/>
        </w:rPr>
        <w:t>3</w:t>
      </w:r>
      <w:r w:rsidR="00081D8C" w:rsidRPr="00AF06C1">
        <w:rPr>
          <w:rFonts w:ascii="Arial" w:hAnsi="Arial" w:cs="Arial"/>
          <w:sz w:val="24"/>
          <w:szCs w:val="24"/>
        </w:rPr>
        <w:t xml:space="preserve"> </w:t>
      </w:r>
      <w:r w:rsidR="00081D8C">
        <w:rPr>
          <w:rFonts w:ascii="Arial" w:hAnsi="Arial" w:cs="Arial"/>
          <w:i/>
          <w:sz w:val="24"/>
          <w:szCs w:val="24"/>
        </w:rPr>
        <w:t>Promowanie wykorzystywania wysokosprawnej kogeneracji ciepła i energii elektrycznej</w:t>
      </w:r>
      <w:r w:rsidR="004172FC">
        <w:rPr>
          <w:rFonts w:ascii="Arial" w:hAnsi="Arial" w:cs="Arial"/>
          <w:i/>
          <w:sz w:val="24"/>
          <w:szCs w:val="24"/>
        </w:rPr>
        <w:t xml:space="preserve"> </w:t>
      </w:r>
      <w:r w:rsidR="00BD08E9">
        <w:rPr>
          <w:rFonts w:ascii="Arial" w:hAnsi="Arial" w:cs="Arial"/>
          <w:i/>
          <w:sz w:val="24"/>
          <w:szCs w:val="24"/>
        </w:rPr>
        <w:t>w</w:t>
      </w:r>
      <w:r w:rsidR="004172FC">
        <w:rPr>
          <w:rFonts w:ascii="Arial" w:hAnsi="Arial" w:cs="Arial"/>
          <w:i/>
          <w:sz w:val="24"/>
          <w:szCs w:val="24"/>
        </w:rPr>
        <w:t> </w:t>
      </w:r>
      <w:r w:rsidR="00BD08E9">
        <w:rPr>
          <w:rFonts w:ascii="Arial" w:hAnsi="Arial" w:cs="Arial"/>
          <w:i/>
          <w:sz w:val="24"/>
          <w:szCs w:val="24"/>
        </w:rPr>
        <w:t>województwie śląskim</w:t>
      </w:r>
      <w:r w:rsidR="00CB45B6" w:rsidRPr="00AF06C1">
        <w:rPr>
          <w:rFonts w:ascii="Arial" w:hAnsi="Arial" w:cs="Arial"/>
          <w:sz w:val="24"/>
          <w:szCs w:val="24"/>
        </w:rPr>
        <w:t>), nr konkursu („</w:t>
      </w:r>
      <w:r w:rsidR="00CB45B6" w:rsidRPr="00AF06C1">
        <w:rPr>
          <w:rFonts w:ascii="Arial" w:hAnsi="Arial" w:cs="Arial"/>
          <w:i/>
          <w:iCs/>
          <w:sz w:val="24"/>
          <w:szCs w:val="24"/>
        </w:rPr>
        <w:t>Konkurs nr</w:t>
      </w:r>
      <w:r w:rsidR="00BD7FDE">
        <w:rPr>
          <w:rFonts w:ascii="Arial" w:hAnsi="Arial" w:cs="Arial"/>
          <w:i/>
          <w:iCs/>
          <w:sz w:val="24"/>
          <w:szCs w:val="24"/>
        </w:rPr>
        <w:t> </w:t>
      </w:r>
      <w:r w:rsidR="00B20D86">
        <w:rPr>
          <w:rFonts w:ascii="Arial" w:hAnsi="Arial" w:cs="Arial"/>
          <w:i/>
          <w:iCs/>
          <w:sz w:val="24"/>
          <w:szCs w:val="24"/>
        </w:rPr>
        <w:t>POIS</w:t>
      </w:r>
      <w:r w:rsidR="00BD7FDE">
        <w:rPr>
          <w:rFonts w:ascii="Arial" w:hAnsi="Arial" w:cs="Arial"/>
          <w:i/>
          <w:iCs/>
          <w:sz w:val="24"/>
          <w:szCs w:val="24"/>
        </w:rPr>
        <w:t>/</w:t>
      </w:r>
      <w:r w:rsidR="00B20D86">
        <w:rPr>
          <w:rFonts w:ascii="Arial" w:hAnsi="Arial" w:cs="Arial"/>
          <w:i/>
          <w:iCs/>
          <w:sz w:val="24"/>
          <w:szCs w:val="24"/>
        </w:rPr>
        <w:t>1.</w:t>
      </w:r>
      <w:r w:rsidR="00E92E46">
        <w:rPr>
          <w:rFonts w:ascii="Arial" w:hAnsi="Arial" w:cs="Arial"/>
          <w:i/>
          <w:iCs/>
          <w:sz w:val="24"/>
          <w:szCs w:val="24"/>
        </w:rPr>
        <w:t>7</w:t>
      </w:r>
      <w:r w:rsidR="00B20D86">
        <w:rPr>
          <w:rFonts w:ascii="Arial" w:hAnsi="Arial" w:cs="Arial"/>
          <w:i/>
          <w:iCs/>
          <w:sz w:val="24"/>
          <w:szCs w:val="24"/>
        </w:rPr>
        <w:t>.</w:t>
      </w:r>
      <w:r w:rsidR="00081D8C">
        <w:rPr>
          <w:rFonts w:ascii="Arial" w:hAnsi="Arial" w:cs="Arial"/>
          <w:i/>
          <w:iCs/>
          <w:sz w:val="24"/>
          <w:szCs w:val="24"/>
        </w:rPr>
        <w:t>3</w:t>
      </w:r>
      <w:r w:rsidR="00BF3F64">
        <w:rPr>
          <w:rFonts w:ascii="Arial" w:hAnsi="Arial" w:cs="Arial"/>
          <w:i/>
          <w:iCs/>
          <w:sz w:val="24"/>
          <w:szCs w:val="24"/>
        </w:rPr>
        <w:t>/</w:t>
      </w:r>
      <w:r w:rsidR="00081D8C">
        <w:rPr>
          <w:rFonts w:ascii="Arial" w:hAnsi="Arial" w:cs="Arial"/>
          <w:i/>
          <w:iCs/>
          <w:sz w:val="24"/>
          <w:szCs w:val="24"/>
        </w:rPr>
        <w:t>3</w:t>
      </w:r>
      <w:r w:rsidR="00B20D86">
        <w:rPr>
          <w:rFonts w:ascii="Arial" w:hAnsi="Arial" w:cs="Arial"/>
          <w:i/>
          <w:iCs/>
          <w:sz w:val="24"/>
          <w:szCs w:val="24"/>
        </w:rPr>
        <w:t>/</w:t>
      </w:r>
      <w:r w:rsidR="00E92E46">
        <w:rPr>
          <w:rFonts w:ascii="Arial" w:hAnsi="Arial" w:cs="Arial"/>
          <w:i/>
          <w:iCs/>
          <w:sz w:val="24"/>
          <w:szCs w:val="24"/>
        </w:rPr>
        <w:t>201</w:t>
      </w:r>
      <w:r w:rsidR="006B6C91">
        <w:rPr>
          <w:rFonts w:ascii="Arial" w:hAnsi="Arial" w:cs="Arial"/>
          <w:i/>
          <w:iCs/>
          <w:sz w:val="24"/>
          <w:szCs w:val="24"/>
        </w:rPr>
        <w:t>9</w:t>
      </w:r>
      <w:r w:rsidR="00CB45B6" w:rsidRPr="00AF06C1">
        <w:rPr>
          <w:rFonts w:ascii="Arial" w:hAnsi="Arial" w:cs="Arial"/>
          <w:sz w:val="24"/>
          <w:szCs w:val="24"/>
        </w:rPr>
        <w:t>”), tytuł projektu</w:t>
      </w:r>
      <w:r w:rsidR="00C56102" w:rsidRPr="00AF06C1">
        <w:rPr>
          <w:rFonts w:ascii="Arial" w:hAnsi="Arial" w:cs="Arial"/>
          <w:sz w:val="24"/>
          <w:szCs w:val="24"/>
        </w:rPr>
        <w:t xml:space="preserve">, </w:t>
      </w:r>
      <w:r w:rsidR="00CB45B6" w:rsidRPr="00AF06C1">
        <w:rPr>
          <w:rFonts w:ascii="Arial" w:hAnsi="Arial" w:cs="Arial"/>
          <w:sz w:val="24"/>
          <w:szCs w:val="24"/>
        </w:rPr>
        <w:t>nazwa Wnioskodawcy</w:t>
      </w:r>
      <w:r w:rsidR="00C56102" w:rsidRPr="00AF06C1">
        <w:rPr>
          <w:rFonts w:ascii="Arial" w:hAnsi="Arial" w:cs="Arial"/>
          <w:sz w:val="24"/>
          <w:szCs w:val="24"/>
        </w:rPr>
        <w:t>, adres IOK</w:t>
      </w:r>
      <w:r w:rsidR="00CB45B6" w:rsidRPr="00AF06C1">
        <w:rPr>
          <w:rFonts w:ascii="Arial" w:hAnsi="Arial" w:cs="Arial"/>
          <w:sz w:val="24"/>
          <w:szCs w:val="24"/>
        </w:rPr>
        <w:t>.</w:t>
      </w:r>
    </w:p>
    <w:p w14:paraId="3843BF68" w14:textId="77777777" w:rsidR="00B701CD" w:rsidRPr="00C3714E" w:rsidRDefault="00B701CD" w:rsidP="00591BE5">
      <w:pPr>
        <w:numPr>
          <w:ilvl w:val="0"/>
          <w:numId w:val="15"/>
        </w:numPr>
        <w:spacing w:after="0" w:line="360" w:lineRule="auto"/>
        <w:ind w:left="426" w:hanging="426"/>
        <w:jc w:val="both"/>
        <w:rPr>
          <w:rFonts w:ascii="Arial" w:hAnsi="Arial" w:cs="Arial"/>
          <w:sz w:val="24"/>
          <w:szCs w:val="24"/>
        </w:rPr>
      </w:pPr>
      <w:r w:rsidRPr="00AF06C1">
        <w:rPr>
          <w:rFonts w:ascii="Arial" w:hAnsi="Arial" w:cs="Arial"/>
          <w:sz w:val="24"/>
          <w:szCs w:val="24"/>
        </w:rPr>
        <w:t>Do segregatora należy dołączyć również wykaz wszystkich załączonych dokumentów</w:t>
      </w:r>
      <w:r w:rsidRPr="001172F1">
        <w:rPr>
          <w:rFonts w:ascii="Arial" w:hAnsi="Arial" w:cs="Arial"/>
          <w:sz w:val="24"/>
          <w:szCs w:val="24"/>
        </w:rPr>
        <w:t>.</w:t>
      </w:r>
      <w:r w:rsidRPr="00C3714E">
        <w:rPr>
          <w:rFonts w:ascii="Arial" w:hAnsi="Arial" w:cs="Arial"/>
          <w:sz w:val="24"/>
          <w:szCs w:val="24"/>
        </w:rPr>
        <w:t xml:space="preserve"> </w:t>
      </w:r>
    </w:p>
    <w:p w14:paraId="1A12BEB1" w14:textId="77777777" w:rsidR="00B701CD" w:rsidRPr="001172F1" w:rsidRDefault="00B701CD" w:rsidP="00591BE5">
      <w:pPr>
        <w:numPr>
          <w:ilvl w:val="0"/>
          <w:numId w:val="15"/>
        </w:numPr>
        <w:spacing w:after="0" w:line="360" w:lineRule="auto"/>
        <w:ind w:left="426" w:hanging="426"/>
        <w:jc w:val="both"/>
        <w:rPr>
          <w:rFonts w:ascii="Arial" w:hAnsi="Arial" w:cs="Arial"/>
          <w:sz w:val="24"/>
          <w:szCs w:val="24"/>
        </w:rPr>
      </w:pPr>
      <w:r w:rsidRPr="00C3714E">
        <w:rPr>
          <w:rFonts w:ascii="Arial" w:hAnsi="Arial" w:cs="Arial"/>
          <w:sz w:val="24"/>
          <w:szCs w:val="24"/>
        </w:rPr>
        <w:t>Każdy dokument</w:t>
      </w:r>
      <w:r w:rsidR="00C6014F" w:rsidRPr="00C3714E">
        <w:rPr>
          <w:rFonts w:ascii="Arial" w:hAnsi="Arial" w:cs="Arial"/>
          <w:sz w:val="24"/>
          <w:szCs w:val="24"/>
        </w:rPr>
        <w:t>,</w:t>
      </w:r>
      <w:r w:rsidRPr="00244899">
        <w:rPr>
          <w:rFonts w:ascii="Arial" w:hAnsi="Arial" w:cs="Arial"/>
          <w:sz w:val="24"/>
          <w:szCs w:val="24"/>
        </w:rPr>
        <w:t xml:space="preserve"> wpięty do segregatora</w:t>
      </w:r>
      <w:r w:rsidR="00C6014F" w:rsidRPr="00244899">
        <w:rPr>
          <w:rFonts w:ascii="Arial" w:hAnsi="Arial" w:cs="Arial"/>
          <w:sz w:val="24"/>
          <w:szCs w:val="24"/>
        </w:rPr>
        <w:t>,</w:t>
      </w:r>
      <w:r w:rsidRPr="00695F2B">
        <w:rPr>
          <w:rFonts w:ascii="Arial" w:hAnsi="Arial" w:cs="Arial"/>
          <w:sz w:val="24"/>
          <w:szCs w:val="24"/>
        </w:rPr>
        <w:t xml:space="preserve"> powinien być poprzedzony kartą informacyjną zawierającą nazwę dokumentu, numer załącznika zgodny z numeracją załączników we</w:t>
      </w:r>
      <w:r w:rsidRPr="005E5730">
        <w:rPr>
          <w:rFonts w:ascii="Arial" w:hAnsi="Arial" w:cs="Arial"/>
          <w:sz w:val="24"/>
          <w:szCs w:val="24"/>
        </w:rPr>
        <w:t xml:space="preserve"> wniosku</w:t>
      </w:r>
      <w:r w:rsidR="00181670">
        <w:rPr>
          <w:rFonts w:ascii="Arial" w:hAnsi="Arial" w:cs="Arial"/>
          <w:sz w:val="24"/>
          <w:szCs w:val="24"/>
        </w:rPr>
        <w:t xml:space="preserve"> o dofinansowanie</w:t>
      </w:r>
      <w:r w:rsidRPr="005E5730">
        <w:rPr>
          <w:rFonts w:ascii="Arial" w:hAnsi="Arial" w:cs="Arial"/>
          <w:sz w:val="24"/>
          <w:szCs w:val="24"/>
        </w:rPr>
        <w:t xml:space="preserve"> oraz liczbę stron. W miejsce załącznika, który nie dotyczy danego projektu, </w:t>
      </w:r>
      <w:r w:rsidR="00181670">
        <w:rPr>
          <w:rFonts w:ascii="Arial" w:hAnsi="Arial" w:cs="Arial"/>
          <w:sz w:val="24"/>
          <w:szCs w:val="24"/>
        </w:rPr>
        <w:t>W</w:t>
      </w:r>
      <w:r w:rsidRPr="005E5730">
        <w:rPr>
          <w:rFonts w:ascii="Arial" w:hAnsi="Arial" w:cs="Arial"/>
          <w:sz w:val="24"/>
          <w:szCs w:val="24"/>
        </w:rPr>
        <w:t>nioskodawca powinien zamieścić kartę informacyjną z numerem i</w:t>
      </w:r>
      <w:r w:rsidR="004B096F">
        <w:rPr>
          <w:rFonts w:ascii="Arial" w:hAnsi="Arial" w:cs="Arial"/>
          <w:sz w:val="24"/>
          <w:szCs w:val="24"/>
        </w:rPr>
        <w:t> </w:t>
      </w:r>
      <w:r w:rsidRPr="005E5730">
        <w:rPr>
          <w:rFonts w:ascii="Arial" w:hAnsi="Arial" w:cs="Arial"/>
          <w:sz w:val="24"/>
          <w:szCs w:val="24"/>
        </w:rPr>
        <w:t xml:space="preserve">tytułem załącznika oraz adnotacją „nie dotyczy”. </w:t>
      </w:r>
    </w:p>
    <w:p w14:paraId="5C2A51D5" w14:textId="77777777" w:rsidR="00355CD7" w:rsidRPr="00AF06C1" w:rsidRDefault="00355CD7" w:rsidP="00591BE5">
      <w:pPr>
        <w:numPr>
          <w:ilvl w:val="0"/>
          <w:numId w:val="15"/>
        </w:numPr>
        <w:spacing w:after="0" w:line="360" w:lineRule="auto"/>
        <w:ind w:left="426" w:hanging="426"/>
        <w:jc w:val="both"/>
        <w:rPr>
          <w:rFonts w:ascii="Arial" w:hAnsi="Arial" w:cs="Arial"/>
          <w:sz w:val="24"/>
          <w:szCs w:val="24"/>
        </w:rPr>
      </w:pPr>
      <w:r w:rsidRPr="00AF06C1">
        <w:rPr>
          <w:rFonts w:ascii="Arial" w:hAnsi="Arial" w:cs="Arial"/>
          <w:sz w:val="24"/>
          <w:szCs w:val="24"/>
        </w:rPr>
        <w:t>W przypadku dołączenia dodatkowych dokumentów należy je wymienić na końcu listy załączników oraz dołączyć na końcu dokumentacji.</w:t>
      </w:r>
    </w:p>
    <w:p w14:paraId="5E9247CC" w14:textId="77777777" w:rsidR="000F3814" w:rsidRDefault="00355CD7" w:rsidP="00591BE5">
      <w:pPr>
        <w:numPr>
          <w:ilvl w:val="0"/>
          <w:numId w:val="15"/>
        </w:numPr>
        <w:spacing w:after="0" w:line="360" w:lineRule="auto"/>
        <w:ind w:left="426" w:hanging="426"/>
        <w:jc w:val="both"/>
        <w:rPr>
          <w:rFonts w:ascii="Arial" w:hAnsi="Arial" w:cs="Arial"/>
          <w:sz w:val="24"/>
          <w:szCs w:val="24"/>
        </w:rPr>
      </w:pPr>
      <w:r w:rsidRPr="00AF06C1">
        <w:rPr>
          <w:rFonts w:ascii="Arial" w:hAnsi="Arial" w:cs="Arial"/>
          <w:sz w:val="24"/>
          <w:szCs w:val="24"/>
        </w:rPr>
        <w:t xml:space="preserve">Tytułowa </w:t>
      </w:r>
      <w:r w:rsidR="00510445" w:rsidRPr="00AF06C1">
        <w:rPr>
          <w:rFonts w:ascii="Arial" w:hAnsi="Arial" w:cs="Arial"/>
          <w:sz w:val="24"/>
          <w:szCs w:val="24"/>
        </w:rPr>
        <w:t xml:space="preserve">strona </w:t>
      </w:r>
      <w:r w:rsidRPr="00AF06C1">
        <w:rPr>
          <w:rFonts w:ascii="Arial" w:hAnsi="Arial" w:cs="Arial"/>
          <w:sz w:val="24"/>
          <w:szCs w:val="24"/>
        </w:rPr>
        <w:t xml:space="preserve">wniosku </w:t>
      </w:r>
      <w:r w:rsidR="00EF1D5D" w:rsidRPr="00AF06C1">
        <w:rPr>
          <w:rFonts w:ascii="Arial" w:hAnsi="Arial" w:cs="Arial"/>
          <w:sz w:val="24"/>
          <w:szCs w:val="24"/>
        </w:rPr>
        <w:t xml:space="preserve">o dofinansowanie </w:t>
      </w:r>
      <w:r w:rsidRPr="00AF06C1">
        <w:rPr>
          <w:rFonts w:ascii="Arial" w:hAnsi="Arial" w:cs="Arial"/>
          <w:sz w:val="24"/>
          <w:szCs w:val="24"/>
        </w:rPr>
        <w:t>oraz studium wykonalności</w:t>
      </w:r>
      <w:r w:rsidR="00776962">
        <w:rPr>
          <w:rFonts w:ascii="Arial" w:hAnsi="Arial" w:cs="Arial"/>
          <w:sz w:val="24"/>
          <w:szCs w:val="24"/>
        </w:rPr>
        <w:t xml:space="preserve"> (o ile studium wykonalności jest wymagane) </w:t>
      </w:r>
      <w:r w:rsidRPr="00AF06C1">
        <w:rPr>
          <w:rFonts w:ascii="Arial" w:hAnsi="Arial" w:cs="Arial"/>
          <w:sz w:val="24"/>
          <w:szCs w:val="24"/>
        </w:rPr>
        <w:t xml:space="preserve">muszą być opatrzone czytelnym podpisem osoby upoważnionej </w:t>
      </w:r>
      <w:r w:rsidR="00BD4C15" w:rsidRPr="00AF06C1">
        <w:rPr>
          <w:rFonts w:ascii="Arial" w:hAnsi="Arial" w:cs="Arial"/>
          <w:sz w:val="24"/>
          <w:szCs w:val="24"/>
        </w:rPr>
        <w:t>oraz pieczęcią imienną</w:t>
      </w:r>
      <w:r w:rsidR="00402B7F" w:rsidRPr="00AF06C1">
        <w:rPr>
          <w:rFonts w:ascii="Arial" w:hAnsi="Arial" w:cs="Arial"/>
          <w:sz w:val="24"/>
          <w:szCs w:val="24"/>
        </w:rPr>
        <w:t xml:space="preserve"> </w:t>
      </w:r>
      <w:r w:rsidR="00BD4C15" w:rsidRPr="00AF06C1">
        <w:rPr>
          <w:rFonts w:ascii="Arial" w:hAnsi="Arial" w:cs="Arial"/>
          <w:sz w:val="24"/>
          <w:szCs w:val="24"/>
        </w:rPr>
        <w:t xml:space="preserve">i firmową </w:t>
      </w:r>
      <w:r w:rsidRPr="00AF06C1">
        <w:rPr>
          <w:rFonts w:ascii="Arial" w:hAnsi="Arial" w:cs="Arial"/>
          <w:sz w:val="24"/>
          <w:szCs w:val="24"/>
        </w:rPr>
        <w:t>potwierdzającym</w:t>
      </w:r>
      <w:r w:rsidR="00BD4C15" w:rsidRPr="00AF06C1">
        <w:rPr>
          <w:rFonts w:ascii="Arial" w:hAnsi="Arial" w:cs="Arial"/>
          <w:sz w:val="24"/>
          <w:szCs w:val="24"/>
        </w:rPr>
        <w:t>i</w:t>
      </w:r>
      <w:r w:rsidRPr="00AF06C1">
        <w:rPr>
          <w:rFonts w:ascii="Arial" w:hAnsi="Arial" w:cs="Arial"/>
          <w:sz w:val="24"/>
          <w:szCs w:val="24"/>
        </w:rPr>
        <w:t xml:space="preserve"> prawdziwość info</w:t>
      </w:r>
      <w:r w:rsidR="007B1AE8" w:rsidRPr="00AF06C1">
        <w:rPr>
          <w:rFonts w:ascii="Arial" w:hAnsi="Arial" w:cs="Arial"/>
          <w:sz w:val="24"/>
          <w:szCs w:val="24"/>
        </w:rPr>
        <w:t>rmacji w nich zawartych.</w:t>
      </w:r>
    </w:p>
    <w:p w14:paraId="2CD93AC5" w14:textId="77777777" w:rsidR="00355CD7" w:rsidRPr="00AF06C1" w:rsidRDefault="000F3814" w:rsidP="00591BE5">
      <w:pPr>
        <w:numPr>
          <w:ilvl w:val="0"/>
          <w:numId w:val="15"/>
        </w:numPr>
        <w:spacing w:after="0" w:line="360" w:lineRule="auto"/>
        <w:ind w:left="426" w:hanging="426"/>
        <w:jc w:val="both"/>
        <w:rPr>
          <w:rFonts w:ascii="Arial" w:hAnsi="Arial" w:cs="Arial"/>
          <w:sz w:val="24"/>
          <w:szCs w:val="24"/>
        </w:rPr>
      </w:pPr>
      <w:r>
        <w:rPr>
          <w:rFonts w:ascii="Arial" w:hAnsi="Arial" w:cs="Arial"/>
          <w:sz w:val="24"/>
          <w:szCs w:val="24"/>
        </w:rPr>
        <w:t xml:space="preserve">Oświadczenia oraz dane zawarte we </w:t>
      </w:r>
      <w:r w:rsidR="00B515A5">
        <w:rPr>
          <w:rFonts w:ascii="Arial" w:hAnsi="Arial" w:cs="Arial"/>
          <w:sz w:val="24"/>
          <w:szCs w:val="24"/>
        </w:rPr>
        <w:t>wniosku</w:t>
      </w:r>
      <w:r w:rsidR="00181670">
        <w:rPr>
          <w:rFonts w:ascii="Arial" w:hAnsi="Arial" w:cs="Arial"/>
          <w:sz w:val="24"/>
          <w:szCs w:val="24"/>
        </w:rPr>
        <w:t xml:space="preserve"> o dofinansowanie</w:t>
      </w:r>
      <w:r>
        <w:rPr>
          <w:rFonts w:ascii="Arial" w:hAnsi="Arial" w:cs="Arial"/>
          <w:sz w:val="24"/>
          <w:szCs w:val="24"/>
        </w:rPr>
        <w:t xml:space="preserve"> są składane pod rygorem odpowiedzialności karnej za składanie fałszywych zeznań</w:t>
      </w:r>
      <w:r w:rsidR="00B06157">
        <w:rPr>
          <w:rFonts w:ascii="Arial" w:hAnsi="Arial" w:cs="Arial"/>
          <w:sz w:val="24"/>
          <w:szCs w:val="24"/>
        </w:rPr>
        <w:t>, zgodnie z art. 37 ust. 4 ustawy wdrożeniowe</w:t>
      </w:r>
      <w:r w:rsidR="00E26BE6">
        <w:rPr>
          <w:rFonts w:ascii="Arial" w:hAnsi="Arial" w:cs="Arial"/>
          <w:sz w:val="24"/>
          <w:szCs w:val="24"/>
        </w:rPr>
        <w:t>j</w:t>
      </w:r>
      <w:r w:rsidR="00FF3DF8" w:rsidRPr="00AF06C1">
        <w:rPr>
          <w:rFonts w:ascii="Arial" w:hAnsi="Arial" w:cs="Arial"/>
          <w:sz w:val="24"/>
          <w:szCs w:val="24"/>
        </w:rPr>
        <w:t xml:space="preserve">. </w:t>
      </w:r>
    </w:p>
    <w:p w14:paraId="24B0735B" w14:textId="36D3CF22" w:rsidR="007C34BD" w:rsidRPr="00AF06C1" w:rsidRDefault="007C34BD" w:rsidP="00591BE5">
      <w:pPr>
        <w:numPr>
          <w:ilvl w:val="0"/>
          <w:numId w:val="15"/>
        </w:numPr>
        <w:autoSpaceDE w:val="0"/>
        <w:autoSpaceDN w:val="0"/>
        <w:adjustRightInd w:val="0"/>
        <w:spacing w:after="0" w:line="360" w:lineRule="auto"/>
        <w:ind w:left="426" w:hanging="426"/>
        <w:jc w:val="both"/>
        <w:rPr>
          <w:rFonts w:ascii="Arial" w:hAnsi="Arial" w:cs="Arial"/>
          <w:sz w:val="24"/>
          <w:szCs w:val="24"/>
        </w:rPr>
      </w:pPr>
      <w:r w:rsidRPr="00AF06C1">
        <w:rPr>
          <w:rFonts w:ascii="Arial" w:hAnsi="Arial" w:cs="Arial"/>
          <w:sz w:val="24"/>
          <w:szCs w:val="24"/>
        </w:rPr>
        <w:lastRenderedPageBreak/>
        <w:t>Kopie dokumentów załączanych do wniosku</w:t>
      </w:r>
      <w:r w:rsidR="00181670">
        <w:rPr>
          <w:rFonts w:ascii="Arial" w:hAnsi="Arial" w:cs="Arial"/>
          <w:sz w:val="24"/>
          <w:szCs w:val="24"/>
        </w:rPr>
        <w:t xml:space="preserve"> o dofinansowanie</w:t>
      </w:r>
      <w:r w:rsidR="00A17625" w:rsidRPr="00AF06C1">
        <w:rPr>
          <w:rFonts w:ascii="Arial" w:hAnsi="Arial" w:cs="Arial"/>
          <w:sz w:val="24"/>
          <w:szCs w:val="24"/>
        </w:rPr>
        <w:t xml:space="preserve"> w f</w:t>
      </w:r>
      <w:r w:rsidR="00D30253" w:rsidRPr="00AF06C1">
        <w:rPr>
          <w:rFonts w:ascii="Arial" w:hAnsi="Arial" w:cs="Arial"/>
          <w:sz w:val="24"/>
          <w:szCs w:val="24"/>
        </w:rPr>
        <w:t xml:space="preserve">ormie pisemnej (zgodnie z ust. </w:t>
      </w:r>
      <w:r w:rsidR="00B04FF0">
        <w:rPr>
          <w:rFonts w:ascii="Arial" w:hAnsi="Arial" w:cs="Arial"/>
          <w:sz w:val="24"/>
          <w:szCs w:val="24"/>
        </w:rPr>
        <w:t>2</w:t>
      </w:r>
      <w:r w:rsidR="00B04FF0" w:rsidRPr="00AF06C1">
        <w:rPr>
          <w:rFonts w:ascii="Arial" w:hAnsi="Arial" w:cs="Arial"/>
          <w:sz w:val="24"/>
          <w:szCs w:val="24"/>
        </w:rPr>
        <w:t xml:space="preserve"> </w:t>
      </w:r>
      <w:r w:rsidR="00B04FF0">
        <w:rPr>
          <w:rFonts w:ascii="Arial" w:hAnsi="Arial" w:cs="Arial"/>
          <w:sz w:val="24"/>
          <w:szCs w:val="24"/>
        </w:rPr>
        <w:t>a</w:t>
      </w:r>
      <w:r w:rsidR="00A17625" w:rsidRPr="00AF06C1">
        <w:rPr>
          <w:rFonts w:ascii="Arial" w:hAnsi="Arial" w:cs="Arial"/>
          <w:sz w:val="24"/>
          <w:szCs w:val="24"/>
        </w:rPr>
        <w:t>)</w:t>
      </w:r>
      <w:r w:rsidRPr="00AF06C1">
        <w:rPr>
          <w:rFonts w:ascii="Arial" w:hAnsi="Arial" w:cs="Arial"/>
          <w:sz w:val="24"/>
          <w:szCs w:val="24"/>
        </w:rPr>
        <w:t xml:space="preserve"> powinny zostać poświadczone za zgodność z oryginałem w następujący sposób:</w:t>
      </w:r>
    </w:p>
    <w:p w14:paraId="20463118" w14:textId="76BE0F62" w:rsidR="007C34BD" w:rsidRPr="007118F8" w:rsidRDefault="007C34BD" w:rsidP="007118F8">
      <w:pPr>
        <w:pStyle w:val="Akapitzlist"/>
        <w:numPr>
          <w:ilvl w:val="0"/>
          <w:numId w:val="40"/>
        </w:numPr>
        <w:autoSpaceDE w:val="0"/>
        <w:autoSpaceDN w:val="0"/>
        <w:adjustRightInd w:val="0"/>
        <w:spacing w:line="360" w:lineRule="auto"/>
        <w:jc w:val="both"/>
        <w:rPr>
          <w:rFonts w:cs="Arial"/>
          <w:sz w:val="24"/>
          <w:szCs w:val="24"/>
        </w:rPr>
      </w:pPr>
      <w:r w:rsidRPr="007118F8">
        <w:rPr>
          <w:rFonts w:cs="Arial"/>
          <w:sz w:val="24"/>
          <w:szCs w:val="24"/>
        </w:rPr>
        <w:t>na pierwszej stronie należy umieścić adnotację „</w:t>
      </w:r>
      <w:r w:rsidRPr="007118F8">
        <w:rPr>
          <w:rFonts w:cs="Arial"/>
          <w:i/>
          <w:iCs/>
          <w:sz w:val="24"/>
          <w:szCs w:val="24"/>
        </w:rPr>
        <w:t>za zgodność z oryginałem od strony .. do strony...</w:t>
      </w:r>
      <w:r w:rsidRPr="007118F8">
        <w:rPr>
          <w:rFonts w:cs="Arial"/>
          <w:sz w:val="24"/>
          <w:szCs w:val="24"/>
        </w:rPr>
        <w:t>”, a następnie podać datę, umieścić pieczęć i podpis osoby lub osób upoważnionych do reprezentowania Wnioskodawcy, lub</w:t>
      </w:r>
    </w:p>
    <w:p w14:paraId="3FD620B0" w14:textId="7461201B" w:rsidR="007C34BD" w:rsidRPr="007118F8" w:rsidRDefault="007C34BD" w:rsidP="007118F8">
      <w:pPr>
        <w:pStyle w:val="Akapitzlist"/>
        <w:numPr>
          <w:ilvl w:val="0"/>
          <w:numId w:val="40"/>
        </w:numPr>
        <w:autoSpaceDE w:val="0"/>
        <w:autoSpaceDN w:val="0"/>
        <w:adjustRightInd w:val="0"/>
        <w:spacing w:line="360" w:lineRule="auto"/>
        <w:jc w:val="both"/>
        <w:rPr>
          <w:rFonts w:cs="Arial"/>
          <w:sz w:val="24"/>
          <w:szCs w:val="24"/>
        </w:rPr>
      </w:pPr>
      <w:r w:rsidRPr="007118F8">
        <w:rPr>
          <w:rFonts w:cs="Arial"/>
          <w:sz w:val="24"/>
          <w:szCs w:val="24"/>
        </w:rPr>
        <w:t>na każdej stronie należy umieścić adnotację „</w:t>
      </w:r>
      <w:r w:rsidRPr="007118F8">
        <w:rPr>
          <w:rFonts w:cs="Arial"/>
          <w:i/>
          <w:iCs/>
          <w:sz w:val="24"/>
          <w:szCs w:val="24"/>
        </w:rPr>
        <w:t>za zgodność z oryginałem</w:t>
      </w:r>
      <w:r w:rsidRPr="007118F8">
        <w:rPr>
          <w:rFonts w:cs="Arial"/>
          <w:sz w:val="24"/>
          <w:szCs w:val="24"/>
        </w:rPr>
        <w:t>”, a następnie podać datę, umieścić pieczęć i podpis osoby lub osób upoważnionych do reprezentowania Wnioskodawcy.</w:t>
      </w:r>
    </w:p>
    <w:p w14:paraId="14B0D7E8" w14:textId="77777777" w:rsidR="00EF1D5D" w:rsidRDefault="00EF1D5D" w:rsidP="000958EB">
      <w:pPr>
        <w:spacing w:after="0" w:line="360" w:lineRule="auto"/>
        <w:ind w:left="426"/>
        <w:jc w:val="both"/>
        <w:rPr>
          <w:rFonts w:ascii="Arial" w:hAnsi="Arial" w:cs="Arial"/>
          <w:sz w:val="24"/>
          <w:szCs w:val="24"/>
        </w:rPr>
      </w:pPr>
      <w:r w:rsidRPr="00AF06C1">
        <w:rPr>
          <w:rFonts w:ascii="Arial" w:hAnsi="Arial" w:cs="Arial"/>
          <w:sz w:val="24"/>
          <w:szCs w:val="24"/>
        </w:rPr>
        <w:t>Wszystkie strony doku</w:t>
      </w:r>
      <w:r w:rsidR="00D5522A" w:rsidRPr="00AF06C1">
        <w:rPr>
          <w:rFonts w:ascii="Arial" w:hAnsi="Arial" w:cs="Arial"/>
          <w:sz w:val="24"/>
          <w:szCs w:val="24"/>
        </w:rPr>
        <w:t>mentów powinny być ponumerowane i trwale złączone.</w:t>
      </w:r>
    </w:p>
    <w:p w14:paraId="06B44841" w14:textId="77777777" w:rsidR="00F40BFC" w:rsidRDefault="00F40BFC" w:rsidP="000958EB">
      <w:pPr>
        <w:spacing w:after="0" w:line="360" w:lineRule="auto"/>
        <w:ind w:left="426"/>
        <w:jc w:val="both"/>
        <w:rPr>
          <w:rFonts w:ascii="Arial" w:hAnsi="Arial" w:cs="Arial"/>
          <w:sz w:val="24"/>
          <w:szCs w:val="24"/>
        </w:rPr>
      </w:pPr>
    </w:p>
    <w:p w14:paraId="0EF76D68" w14:textId="77777777" w:rsidR="00B04FF0" w:rsidRPr="00675D96" w:rsidRDefault="00B04FF0" w:rsidP="00B04FF0">
      <w:pPr>
        <w:numPr>
          <w:ilvl w:val="0"/>
          <w:numId w:val="15"/>
        </w:numPr>
        <w:spacing w:before="200" w:after="0" w:line="360" w:lineRule="auto"/>
        <w:jc w:val="both"/>
        <w:rPr>
          <w:rFonts w:ascii="Arial" w:eastAsia="Times New Roman" w:hAnsi="Arial" w:cs="Arial"/>
          <w:sz w:val="24"/>
          <w:szCs w:val="24"/>
          <w:lang w:val="x-none" w:eastAsia="x-none"/>
        </w:rPr>
      </w:pPr>
      <w:r w:rsidRPr="00207B56">
        <w:rPr>
          <w:rFonts w:ascii="Arial" w:eastAsia="Times New Roman" w:hAnsi="Arial" w:cs="Calibri"/>
          <w:sz w:val="24"/>
          <w:szCs w:val="24"/>
          <w:lang w:val="x-none" w:eastAsia="x-none"/>
        </w:rPr>
        <w:t>Wersja elektroniczna powinna spełniać następujące warunki:</w:t>
      </w:r>
    </w:p>
    <w:p w14:paraId="452CF956" w14:textId="77777777" w:rsidR="00B04FF0" w:rsidRPr="00675D96" w:rsidRDefault="00B04FF0" w:rsidP="007118F8">
      <w:pPr>
        <w:pStyle w:val="Akapitzlist"/>
        <w:numPr>
          <w:ilvl w:val="0"/>
          <w:numId w:val="41"/>
        </w:numPr>
        <w:spacing w:line="360" w:lineRule="auto"/>
        <w:jc w:val="both"/>
        <w:rPr>
          <w:rFonts w:cs="Arial"/>
          <w:sz w:val="24"/>
          <w:szCs w:val="24"/>
        </w:rPr>
      </w:pPr>
      <w:r w:rsidRPr="00207B56">
        <w:rPr>
          <w:rFonts w:cs="Calibri"/>
          <w:sz w:val="24"/>
          <w:szCs w:val="24"/>
        </w:rPr>
        <w:t xml:space="preserve">pliki powinny być uporządkowane na niezależne katalogi – Wniosek; Załączniki; </w:t>
      </w:r>
    </w:p>
    <w:p w14:paraId="696627D0" w14:textId="58B98567" w:rsidR="00B04FF0" w:rsidRPr="00675D96" w:rsidRDefault="00B04FF0" w:rsidP="007118F8">
      <w:pPr>
        <w:pStyle w:val="Akapitzlist"/>
        <w:numPr>
          <w:ilvl w:val="0"/>
          <w:numId w:val="41"/>
        </w:numPr>
        <w:spacing w:line="360" w:lineRule="auto"/>
        <w:jc w:val="both"/>
        <w:rPr>
          <w:rFonts w:cs="Arial"/>
          <w:sz w:val="24"/>
          <w:szCs w:val="24"/>
        </w:rPr>
      </w:pPr>
      <w:r w:rsidRPr="00207B56">
        <w:rPr>
          <w:rFonts w:cs="Calibri"/>
          <w:sz w:val="24"/>
          <w:szCs w:val="24"/>
        </w:rPr>
        <w:t>nazwy plików i katalogów powinny wskazywać na ich zawartość i nie mogą zawierać skrótów i polskich znaków; pli</w:t>
      </w:r>
      <w:r w:rsidR="00F40BFC">
        <w:rPr>
          <w:rFonts w:cs="Calibri"/>
          <w:sz w:val="24"/>
          <w:szCs w:val="24"/>
        </w:rPr>
        <w:t>ki nie mogą być skompresowane w</w:t>
      </w:r>
      <w:r w:rsidR="00F40BFC">
        <w:rPr>
          <w:rFonts w:cs="Calibri"/>
          <w:sz w:val="24"/>
          <w:szCs w:val="24"/>
          <w:lang w:val="pl-PL"/>
        </w:rPr>
        <w:t> </w:t>
      </w:r>
      <w:r w:rsidRPr="00207B56">
        <w:rPr>
          <w:rFonts w:cs="Calibri"/>
          <w:sz w:val="24"/>
          <w:szCs w:val="24"/>
        </w:rPr>
        <w:t xml:space="preserve">żadnym formacie (zip, </w:t>
      </w:r>
      <w:proofErr w:type="spellStart"/>
      <w:r w:rsidRPr="00207B56">
        <w:rPr>
          <w:rFonts w:cs="Calibri"/>
          <w:sz w:val="24"/>
          <w:szCs w:val="24"/>
        </w:rPr>
        <w:t>rar</w:t>
      </w:r>
      <w:proofErr w:type="spellEnd"/>
      <w:r w:rsidRPr="00207B56">
        <w:rPr>
          <w:rFonts w:cs="Calibri"/>
          <w:sz w:val="24"/>
          <w:szCs w:val="24"/>
        </w:rPr>
        <w:t xml:space="preserve">); </w:t>
      </w:r>
    </w:p>
    <w:p w14:paraId="0F125306" w14:textId="77777777" w:rsidR="00B04FF0" w:rsidRPr="00675D96" w:rsidRDefault="00B04FF0" w:rsidP="007118F8">
      <w:pPr>
        <w:pStyle w:val="Akapitzlist"/>
        <w:numPr>
          <w:ilvl w:val="0"/>
          <w:numId w:val="41"/>
        </w:numPr>
        <w:spacing w:line="360" w:lineRule="auto"/>
        <w:jc w:val="both"/>
        <w:rPr>
          <w:rFonts w:cs="Arial"/>
          <w:sz w:val="24"/>
          <w:szCs w:val="24"/>
        </w:rPr>
      </w:pPr>
      <w:r w:rsidRPr="00207B56">
        <w:rPr>
          <w:rFonts w:cs="Calibri"/>
          <w:sz w:val="24"/>
          <w:szCs w:val="24"/>
        </w:rPr>
        <w:t xml:space="preserve">obrazy (mapy, zdjęcia, skany, etc.) powinny być zapisane w formacie jpg lub pdf, natomiast tabele/modele finansowe w formacie xls (arkusze kalkulacyjne muszą być aktywne, tzn. posiadać odblokowane formuły, aby można było prześledzić poprawność dokonanych obliczeń); </w:t>
      </w:r>
    </w:p>
    <w:p w14:paraId="769A0D26" w14:textId="77777777" w:rsidR="00B04FF0" w:rsidRPr="00AF06C1" w:rsidRDefault="00B04FF0" w:rsidP="007118F8">
      <w:pPr>
        <w:spacing w:after="0" w:line="360" w:lineRule="auto"/>
        <w:jc w:val="both"/>
        <w:rPr>
          <w:rFonts w:ascii="Arial" w:hAnsi="Arial" w:cs="Arial"/>
          <w:sz w:val="24"/>
          <w:szCs w:val="24"/>
        </w:rPr>
      </w:pPr>
    </w:p>
    <w:p w14:paraId="5F579C32" w14:textId="77777777" w:rsidR="000B5BF4" w:rsidRPr="00AF06C1" w:rsidRDefault="000B5BF4" w:rsidP="00591BE5">
      <w:pPr>
        <w:numPr>
          <w:ilvl w:val="0"/>
          <w:numId w:val="15"/>
        </w:numPr>
        <w:spacing w:after="0" w:line="360" w:lineRule="auto"/>
        <w:ind w:left="426" w:hanging="426"/>
        <w:jc w:val="both"/>
        <w:rPr>
          <w:rFonts w:ascii="Arial" w:hAnsi="Arial" w:cs="Arial"/>
          <w:sz w:val="24"/>
          <w:szCs w:val="24"/>
        </w:rPr>
      </w:pPr>
      <w:r w:rsidRPr="00AF06C1">
        <w:rPr>
          <w:rFonts w:ascii="Arial" w:hAnsi="Arial" w:cs="Arial"/>
          <w:sz w:val="24"/>
          <w:szCs w:val="24"/>
        </w:rPr>
        <w:t xml:space="preserve">Na żądanie właściwej instytucji </w:t>
      </w:r>
      <w:r w:rsidR="00181670">
        <w:rPr>
          <w:rFonts w:ascii="Arial" w:hAnsi="Arial" w:cs="Arial"/>
          <w:sz w:val="24"/>
          <w:szCs w:val="24"/>
        </w:rPr>
        <w:t>W</w:t>
      </w:r>
      <w:r w:rsidRPr="00AF06C1">
        <w:rPr>
          <w:rFonts w:ascii="Arial" w:hAnsi="Arial" w:cs="Arial"/>
          <w:sz w:val="24"/>
          <w:szCs w:val="24"/>
        </w:rPr>
        <w:t>nioskodawca jest zobowiązany przedstawić oryginał dokumentu do wglądu lub kopię poświadczoną za zgodność z oryginałem prze</w:t>
      </w:r>
      <w:r w:rsidR="003454A7">
        <w:rPr>
          <w:rFonts w:ascii="Arial" w:hAnsi="Arial" w:cs="Arial"/>
          <w:sz w:val="24"/>
          <w:szCs w:val="24"/>
        </w:rPr>
        <w:t>z</w:t>
      </w:r>
      <w:r w:rsidRPr="00AF06C1">
        <w:rPr>
          <w:rFonts w:ascii="Arial" w:hAnsi="Arial" w:cs="Arial"/>
          <w:sz w:val="24"/>
          <w:szCs w:val="24"/>
        </w:rPr>
        <w:t xml:space="preserve"> upoważnioną osobę. </w:t>
      </w:r>
    </w:p>
    <w:p w14:paraId="3F101DDB" w14:textId="77777777" w:rsidR="000B5BF4" w:rsidRPr="00AF06C1" w:rsidRDefault="000B5BF4" w:rsidP="00591BE5">
      <w:pPr>
        <w:numPr>
          <w:ilvl w:val="0"/>
          <w:numId w:val="15"/>
        </w:numPr>
        <w:spacing w:after="0" w:line="360" w:lineRule="auto"/>
        <w:ind w:left="426" w:hanging="426"/>
        <w:jc w:val="both"/>
        <w:rPr>
          <w:rFonts w:ascii="Arial" w:hAnsi="Arial" w:cs="Arial"/>
          <w:sz w:val="24"/>
          <w:szCs w:val="24"/>
        </w:rPr>
      </w:pPr>
      <w:r w:rsidRPr="00AF06C1">
        <w:rPr>
          <w:rFonts w:ascii="Arial" w:hAnsi="Arial" w:cs="Arial"/>
          <w:sz w:val="24"/>
          <w:szCs w:val="24"/>
        </w:rPr>
        <w:t>W przypadku projektu dużego, przed skierowaniem wniosku o dofinansowanie do I</w:t>
      </w:r>
      <w:r w:rsidR="00D30253" w:rsidRPr="00AF06C1">
        <w:rPr>
          <w:rFonts w:ascii="Arial" w:hAnsi="Arial" w:cs="Arial"/>
          <w:sz w:val="24"/>
          <w:szCs w:val="24"/>
        </w:rPr>
        <w:t>Z</w:t>
      </w:r>
      <w:r w:rsidRPr="00AF06C1">
        <w:rPr>
          <w:rFonts w:ascii="Arial" w:hAnsi="Arial" w:cs="Arial"/>
          <w:sz w:val="24"/>
          <w:szCs w:val="24"/>
        </w:rPr>
        <w:t>, celem dalszego przekazania wniosku</w:t>
      </w:r>
      <w:r w:rsidR="00181670">
        <w:rPr>
          <w:rFonts w:ascii="Arial" w:hAnsi="Arial" w:cs="Arial"/>
          <w:sz w:val="24"/>
          <w:szCs w:val="24"/>
        </w:rPr>
        <w:t xml:space="preserve"> o dofinansowanie</w:t>
      </w:r>
      <w:r w:rsidRPr="00AF06C1">
        <w:rPr>
          <w:rFonts w:ascii="Arial" w:hAnsi="Arial" w:cs="Arial"/>
          <w:sz w:val="24"/>
          <w:szCs w:val="24"/>
        </w:rPr>
        <w:t xml:space="preserve"> do Komisji Europejskiej (KE), </w:t>
      </w:r>
      <w:r w:rsidR="00181670">
        <w:rPr>
          <w:rFonts w:ascii="Arial" w:hAnsi="Arial" w:cs="Arial"/>
          <w:sz w:val="24"/>
          <w:szCs w:val="24"/>
        </w:rPr>
        <w:t>W</w:t>
      </w:r>
      <w:r w:rsidRPr="00AF06C1">
        <w:rPr>
          <w:rFonts w:ascii="Arial" w:hAnsi="Arial" w:cs="Arial"/>
          <w:sz w:val="24"/>
          <w:szCs w:val="24"/>
        </w:rPr>
        <w:t xml:space="preserve">nioskodawca zostanie wezwany do dołączenia wymaganych/uzupełnionych załączników, w tym danych finansowych przeliczonych na EUR. </w:t>
      </w:r>
    </w:p>
    <w:p w14:paraId="68561F6A" w14:textId="6D7C1CFE" w:rsidR="00355CD7" w:rsidRPr="00AF06C1" w:rsidRDefault="00355CD7" w:rsidP="00591BE5">
      <w:pPr>
        <w:numPr>
          <w:ilvl w:val="0"/>
          <w:numId w:val="15"/>
        </w:numPr>
        <w:spacing w:after="0" w:line="360" w:lineRule="auto"/>
        <w:ind w:left="426" w:hanging="426"/>
        <w:jc w:val="both"/>
        <w:rPr>
          <w:rFonts w:ascii="Arial" w:hAnsi="Arial" w:cs="Arial"/>
          <w:sz w:val="24"/>
          <w:szCs w:val="24"/>
        </w:rPr>
      </w:pPr>
      <w:r w:rsidRPr="00AF06C1">
        <w:rPr>
          <w:rFonts w:ascii="Arial" w:hAnsi="Arial" w:cs="Arial"/>
          <w:sz w:val="24"/>
          <w:szCs w:val="24"/>
        </w:rPr>
        <w:t>Szczegółowa lista załączników</w:t>
      </w:r>
      <w:r w:rsidR="00EF1D5D" w:rsidRPr="00AF06C1">
        <w:rPr>
          <w:rFonts w:ascii="Arial" w:hAnsi="Arial" w:cs="Arial"/>
          <w:sz w:val="24"/>
          <w:szCs w:val="24"/>
        </w:rPr>
        <w:t xml:space="preserve"> do wniosku o dofinansowanie </w:t>
      </w:r>
      <w:r w:rsidRPr="00AF06C1">
        <w:rPr>
          <w:rFonts w:ascii="Arial" w:hAnsi="Arial" w:cs="Arial"/>
          <w:sz w:val="24"/>
          <w:szCs w:val="24"/>
        </w:rPr>
        <w:t xml:space="preserve">wymaganych przez </w:t>
      </w:r>
      <w:r w:rsidR="007E2CD4">
        <w:rPr>
          <w:rFonts w:ascii="Arial" w:hAnsi="Arial" w:cs="Arial"/>
          <w:sz w:val="24"/>
          <w:szCs w:val="24"/>
        </w:rPr>
        <w:t>IOK</w:t>
      </w:r>
      <w:r w:rsidRPr="00AF06C1">
        <w:rPr>
          <w:rFonts w:ascii="Arial" w:hAnsi="Arial" w:cs="Arial"/>
          <w:sz w:val="24"/>
          <w:szCs w:val="24"/>
        </w:rPr>
        <w:t xml:space="preserve"> na każdym etapie oceny została zawarta </w:t>
      </w:r>
      <w:r w:rsidRPr="00D5491F">
        <w:rPr>
          <w:rFonts w:ascii="Arial" w:hAnsi="Arial" w:cs="Arial"/>
          <w:sz w:val="24"/>
          <w:szCs w:val="24"/>
        </w:rPr>
        <w:t xml:space="preserve">w </w:t>
      </w:r>
      <w:r w:rsidR="00435C5B" w:rsidRPr="00D5491F">
        <w:rPr>
          <w:rFonts w:ascii="Arial" w:hAnsi="Arial" w:cs="Arial"/>
          <w:sz w:val="24"/>
          <w:szCs w:val="24"/>
        </w:rPr>
        <w:t xml:space="preserve">załącznikach nr </w:t>
      </w:r>
      <w:r w:rsidR="00B20D86" w:rsidRPr="00D5491F">
        <w:rPr>
          <w:rFonts w:ascii="Arial" w:hAnsi="Arial" w:cs="Arial"/>
          <w:sz w:val="24"/>
          <w:szCs w:val="24"/>
        </w:rPr>
        <w:t>4</w:t>
      </w:r>
      <w:r w:rsidR="00C3714E" w:rsidRPr="00D5491F">
        <w:rPr>
          <w:rFonts w:ascii="Arial" w:hAnsi="Arial" w:cs="Arial"/>
          <w:sz w:val="24"/>
          <w:szCs w:val="24"/>
        </w:rPr>
        <w:t xml:space="preserve"> </w:t>
      </w:r>
      <w:r w:rsidR="00435C5B" w:rsidRPr="00AF06C1">
        <w:rPr>
          <w:rFonts w:ascii="Arial" w:hAnsi="Arial" w:cs="Arial"/>
          <w:sz w:val="24"/>
          <w:szCs w:val="24"/>
        </w:rPr>
        <w:t>do niniejszego Regulaminu.</w:t>
      </w:r>
    </w:p>
    <w:p w14:paraId="04E94224" w14:textId="4C570BB0" w:rsidR="00EC3C95" w:rsidRDefault="00435C5B" w:rsidP="00591BE5">
      <w:pPr>
        <w:numPr>
          <w:ilvl w:val="0"/>
          <w:numId w:val="15"/>
        </w:numPr>
        <w:autoSpaceDE w:val="0"/>
        <w:autoSpaceDN w:val="0"/>
        <w:adjustRightInd w:val="0"/>
        <w:spacing w:after="0" w:line="360" w:lineRule="auto"/>
        <w:ind w:left="426" w:hanging="426"/>
        <w:jc w:val="both"/>
        <w:rPr>
          <w:rFonts w:ascii="Arial" w:hAnsi="Arial" w:cs="Arial"/>
          <w:sz w:val="24"/>
          <w:szCs w:val="24"/>
        </w:rPr>
      </w:pPr>
      <w:r w:rsidRPr="00AF06C1">
        <w:rPr>
          <w:rFonts w:ascii="Arial" w:hAnsi="Arial" w:cs="Arial"/>
          <w:sz w:val="24"/>
          <w:szCs w:val="24"/>
        </w:rPr>
        <w:lastRenderedPageBreak/>
        <w:t xml:space="preserve">Wnioski </w:t>
      </w:r>
      <w:r w:rsidR="00EF1D5D" w:rsidRPr="00AF06C1">
        <w:rPr>
          <w:rFonts w:ascii="Arial" w:hAnsi="Arial" w:cs="Arial"/>
          <w:sz w:val="24"/>
          <w:szCs w:val="24"/>
        </w:rPr>
        <w:t>o dofinansowanie</w:t>
      </w:r>
      <w:r w:rsidR="00410C3F">
        <w:rPr>
          <w:rFonts w:ascii="Arial" w:hAnsi="Arial" w:cs="Arial"/>
          <w:sz w:val="24"/>
          <w:szCs w:val="24"/>
        </w:rPr>
        <w:t xml:space="preserve">, o których mowa w ust. </w:t>
      </w:r>
      <w:r w:rsidR="00B04FF0">
        <w:rPr>
          <w:rFonts w:ascii="Arial" w:hAnsi="Arial" w:cs="Arial"/>
          <w:sz w:val="24"/>
          <w:szCs w:val="24"/>
        </w:rPr>
        <w:t>2 a</w:t>
      </w:r>
      <w:r w:rsidR="00410C3F">
        <w:rPr>
          <w:rFonts w:ascii="Arial" w:hAnsi="Arial" w:cs="Arial"/>
          <w:sz w:val="24"/>
          <w:szCs w:val="24"/>
        </w:rPr>
        <w:t>),</w:t>
      </w:r>
      <w:r w:rsidR="000F12B6" w:rsidRPr="00AF06C1">
        <w:rPr>
          <w:rFonts w:ascii="Arial" w:hAnsi="Arial" w:cs="Arial"/>
          <w:sz w:val="24"/>
          <w:szCs w:val="24"/>
        </w:rPr>
        <w:t xml:space="preserve"> </w:t>
      </w:r>
      <w:r w:rsidRPr="00AF06C1">
        <w:rPr>
          <w:rFonts w:ascii="Arial" w:hAnsi="Arial" w:cs="Arial"/>
          <w:sz w:val="24"/>
          <w:szCs w:val="24"/>
        </w:rPr>
        <w:t xml:space="preserve">należy </w:t>
      </w:r>
      <w:r w:rsidR="00EC3C95" w:rsidRPr="00AF06C1">
        <w:rPr>
          <w:rFonts w:ascii="Arial" w:hAnsi="Arial" w:cs="Arial"/>
          <w:sz w:val="24"/>
          <w:szCs w:val="24"/>
        </w:rPr>
        <w:t>dostarcz</w:t>
      </w:r>
      <w:r w:rsidR="00EC3C95">
        <w:rPr>
          <w:rFonts w:ascii="Arial" w:hAnsi="Arial" w:cs="Arial"/>
          <w:sz w:val="24"/>
          <w:szCs w:val="24"/>
        </w:rPr>
        <w:t>y</w:t>
      </w:r>
      <w:r w:rsidR="00EC3C95" w:rsidRPr="00AF06C1">
        <w:rPr>
          <w:rFonts w:ascii="Arial" w:hAnsi="Arial" w:cs="Arial"/>
          <w:sz w:val="24"/>
          <w:szCs w:val="24"/>
        </w:rPr>
        <w:t>ć</w:t>
      </w:r>
      <w:r w:rsidR="00EC3C95">
        <w:rPr>
          <w:rFonts w:ascii="Arial" w:hAnsi="Arial" w:cs="Arial"/>
          <w:sz w:val="24"/>
          <w:szCs w:val="24"/>
        </w:rPr>
        <w:t>:</w:t>
      </w:r>
    </w:p>
    <w:p w14:paraId="674C6607" w14:textId="16D70EDE" w:rsidR="00EC3C95" w:rsidRPr="007118F8" w:rsidRDefault="00435C5B" w:rsidP="007118F8">
      <w:pPr>
        <w:pStyle w:val="Akapitzlist"/>
        <w:numPr>
          <w:ilvl w:val="0"/>
          <w:numId w:val="38"/>
        </w:numPr>
        <w:autoSpaceDE w:val="0"/>
        <w:autoSpaceDN w:val="0"/>
        <w:adjustRightInd w:val="0"/>
        <w:spacing w:line="360" w:lineRule="auto"/>
        <w:jc w:val="both"/>
        <w:rPr>
          <w:rFonts w:cs="Arial"/>
          <w:sz w:val="24"/>
          <w:szCs w:val="24"/>
        </w:rPr>
      </w:pPr>
      <w:r w:rsidRPr="007118F8">
        <w:rPr>
          <w:rFonts w:cs="Arial"/>
          <w:sz w:val="24"/>
          <w:szCs w:val="24"/>
        </w:rPr>
        <w:t xml:space="preserve">osobiście do </w:t>
      </w:r>
      <w:r w:rsidR="003F35B5" w:rsidRPr="007118F8">
        <w:rPr>
          <w:rFonts w:cs="Arial"/>
          <w:sz w:val="24"/>
          <w:szCs w:val="24"/>
        </w:rPr>
        <w:t>kancelarii</w:t>
      </w:r>
      <w:r w:rsidRPr="007118F8">
        <w:rPr>
          <w:rFonts w:cs="Arial"/>
          <w:sz w:val="24"/>
          <w:szCs w:val="24"/>
        </w:rPr>
        <w:t xml:space="preserve"> </w:t>
      </w:r>
      <w:r w:rsidR="00E92E46" w:rsidRPr="007118F8">
        <w:rPr>
          <w:rFonts w:cs="Arial"/>
          <w:sz w:val="24"/>
          <w:szCs w:val="24"/>
        </w:rPr>
        <w:t xml:space="preserve">Wojewódzkiego </w:t>
      </w:r>
      <w:r w:rsidR="003F35B5" w:rsidRPr="007118F8">
        <w:rPr>
          <w:rFonts w:cs="Arial"/>
          <w:sz w:val="24"/>
          <w:szCs w:val="24"/>
        </w:rPr>
        <w:t xml:space="preserve">Funduszu Ochrony Środowiska </w:t>
      </w:r>
      <w:r w:rsidR="00E05EF5">
        <w:rPr>
          <w:rFonts w:cs="Arial"/>
          <w:sz w:val="24"/>
          <w:szCs w:val="24"/>
          <w:lang w:val="pl-PL"/>
        </w:rPr>
        <w:br/>
      </w:r>
      <w:r w:rsidR="003F35B5" w:rsidRPr="007118F8">
        <w:rPr>
          <w:rFonts w:cs="Arial"/>
          <w:sz w:val="24"/>
          <w:szCs w:val="24"/>
        </w:rPr>
        <w:t>i Gospodarki Wodnej</w:t>
      </w:r>
      <w:r w:rsidR="00402B7F" w:rsidRPr="007118F8">
        <w:rPr>
          <w:rFonts w:cs="Arial"/>
          <w:sz w:val="24"/>
          <w:szCs w:val="24"/>
        </w:rPr>
        <w:t xml:space="preserve"> </w:t>
      </w:r>
      <w:r w:rsidR="00E92E46" w:rsidRPr="007118F8">
        <w:rPr>
          <w:rFonts w:cs="Arial"/>
          <w:sz w:val="24"/>
          <w:szCs w:val="24"/>
        </w:rPr>
        <w:t xml:space="preserve">w Katowicach </w:t>
      </w:r>
      <w:r w:rsidR="00402B7F" w:rsidRPr="007118F8">
        <w:rPr>
          <w:rFonts w:cs="Arial"/>
          <w:sz w:val="24"/>
          <w:szCs w:val="24"/>
        </w:rPr>
        <w:t>w</w:t>
      </w:r>
      <w:r w:rsidRPr="007118F8">
        <w:rPr>
          <w:rFonts w:cs="Arial"/>
          <w:sz w:val="24"/>
          <w:szCs w:val="24"/>
        </w:rPr>
        <w:t xml:space="preserve"> </w:t>
      </w:r>
      <w:r w:rsidR="007853DB" w:rsidRPr="007118F8">
        <w:rPr>
          <w:rFonts w:cs="Arial"/>
          <w:sz w:val="24"/>
          <w:szCs w:val="24"/>
        </w:rPr>
        <w:t xml:space="preserve">dni robocze w </w:t>
      </w:r>
      <w:r w:rsidRPr="007118F8">
        <w:rPr>
          <w:rFonts w:cs="Arial"/>
          <w:sz w:val="24"/>
          <w:szCs w:val="24"/>
        </w:rPr>
        <w:t xml:space="preserve">godzinach </w:t>
      </w:r>
      <w:r w:rsidR="002E52FF" w:rsidRPr="007118F8">
        <w:rPr>
          <w:rFonts w:cs="Arial"/>
          <w:sz w:val="24"/>
          <w:szCs w:val="24"/>
        </w:rPr>
        <w:t xml:space="preserve">7.30 </w:t>
      </w:r>
      <w:r w:rsidR="003F35B5" w:rsidRPr="007118F8">
        <w:rPr>
          <w:rFonts w:cs="Arial"/>
          <w:sz w:val="24"/>
          <w:szCs w:val="24"/>
        </w:rPr>
        <w:t>-15</w:t>
      </w:r>
      <w:r w:rsidR="002E52FF" w:rsidRPr="007118F8">
        <w:rPr>
          <w:rFonts w:cs="Arial"/>
          <w:sz w:val="24"/>
          <w:szCs w:val="24"/>
        </w:rPr>
        <w:t>.30</w:t>
      </w:r>
      <w:r w:rsidRPr="007118F8">
        <w:rPr>
          <w:rFonts w:cs="Arial"/>
          <w:sz w:val="24"/>
          <w:szCs w:val="24"/>
        </w:rPr>
        <w:t xml:space="preserve">, </w:t>
      </w:r>
    </w:p>
    <w:p w14:paraId="1F33BBA2" w14:textId="1EB1F89D" w:rsidR="00EC3C95" w:rsidRPr="00EC3C95" w:rsidRDefault="00EC3C95" w:rsidP="007118F8">
      <w:pPr>
        <w:autoSpaceDE w:val="0"/>
        <w:autoSpaceDN w:val="0"/>
        <w:adjustRightInd w:val="0"/>
        <w:spacing w:line="360" w:lineRule="auto"/>
        <w:ind w:firstLine="708"/>
        <w:jc w:val="both"/>
        <w:rPr>
          <w:rFonts w:cs="Arial"/>
          <w:sz w:val="24"/>
          <w:szCs w:val="24"/>
        </w:rPr>
      </w:pPr>
      <w:r w:rsidRPr="007118F8">
        <w:rPr>
          <w:rFonts w:cs="Arial"/>
          <w:sz w:val="24"/>
          <w:szCs w:val="24"/>
        </w:rPr>
        <w:t>lub</w:t>
      </w:r>
    </w:p>
    <w:p w14:paraId="4B0022F0" w14:textId="075B9D6C" w:rsidR="003F35B5" w:rsidRPr="007118F8" w:rsidRDefault="00D05A96" w:rsidP="007118F8">
      <w:pPr>
        <w:pStyle w:val="Akapitzlist"/>
        <w:numPr>
          <w:ilvl w:val="0"/>
          <w:numId w:val="38"/>
        </w:numPr>
        <w:autoSpaceDE w:val="0"/>
        <w:autoSpaceDN w:val="0"/>
        <w:adjustRightInd w:val="0"/>
        <w:spacing w:line="360" w:lineRule="auto"/>
        <w:jc w:val="both"/>
        <w:rPr>
          <w:rFonts w:cs="Arial"/>
          <w:sz w:val="24"/>
          <w:szCs w:val="24"/>
        </w:rPr>
      </w:pPr>
      <w:r w:rsidRPr="007118F8">
        <w:rPr>
          <w:rFonts w:cs="Arial"/>
          <w:sz w:val="24"/>
          <w:szCs w:val="24"/>
        </w:rPr>
        <w:t xml:space="preserve">za pośrednictwem kuriera lub </w:t>
      </w:r>
      <w:r w:rsidR="00984312" w:rsidRPr="007118F8">
        <w:rPr>
          <w:rFonts w:cs="Arial"/>
          <w:sz w:val="24"/>
          <w:szCs w:val="24"/>
        </w:rPr>
        <w:t>drogą pocztową za pokwitowaniem</w:t>
      </w:r>
      <w:r w:rsidR="00672FAC" w:rsidRPr="007118F8">
        <w:rPr>
          <w:rFonts w:cs="Arial"/>
          <w:sz w:val="24"/>
          <w:szCs w:val="24"/>
        </w:rPr>
        <w:t xml:space="preserve"> w wyniku skorzystania z usługi powszechnej</w:t>
      </w:r>
      <w:r w:rsidR="00984312" w:rsidRPr="007118F8">
        <w:rPr>
          <w:rFonts w:cs="Arial"/>
          <w:sz w:val="24"/>
          <w:szCs w:val="24"/>
        </w:rPr>
        <w:t xml:space="preserve"> poprzez placówkę </w:t>
      </w:r>
      <w:r w:rsidRPr="007118F8">
        <w:rPr>
          <w:rFonts w:cs="Arial"/>
          <w:sz w:val="24"/>
          <w:szCs w:val="24"/>
        </w:rPr>
        <w:t xml:space="preserve">operatora </w:t>
      </w:r>
      <w:r w:rsidR="00D94C74" w:rsidRPr="007118F8">
        <w:rPr>
          <w:rFonts w:cs="Arial"/>
          <w:sz w:val="24"/>
          <w:szCs w:val="24"/>
        </w:rPr>
        <w:t>pocztowego</w:t>
      </w:r>
      <w:r w:rsidRPr="007118F8">
        <w:rPr>
          <w:rFonts w:cs="Arial"/>
          <w:sz w:val="24"/>
          <w:szCs w:val="24"/>
        </w:rPr>
        <w:t xml:space="preserve"> </w:t>
      </w:r>
      <w:r w:rsidR="001B6EEF" w:rsidRPr="007118F8">
        <w:rPr>
          <w:color w:val="000000"/>
        </w:rPr>
        <w:t xml:space="preserve">w </w:t>
      </w:r>
      <w:r w:rsidR="001B6EEF" w:rsidRPr="007118F8">
        <w:rPr>
          <w:color w:val="000000"/>
          <w:sz w:val="24"/>
          <w:szCs w:val="24"/>
        </w:rPr>
        <w:t>rozumieniu ustawy z dnia 23 listopada 2012 r. - Prawo pocztowe (Dz.</w:t>
      </w:r>
      <w:r w:rsidR="00984312" w:rsidRPr="007118F8">
        <w:rPr>
          <w:color w:val="000000"/>
          <w:sz w:val="24"/>
          <w:szCs w:val="24"/>
        </w:rPr>
        <w:t xml:space="preserve"> </w:t>
      </w:r>
      <w:r w:rsidR="001B6EEF" w:rsidRPr="007118F8">
        <w:rPr>
          <w:color w:val="000000"/>
          <w:sz w:val="24"/>
          <w:szCs w:val="24"/>
        </w:rPr>
        <w:t xml:space="preserve">U. </w:t>
      </w:r>
      <w:r w:rsidR="00F54D8C" w:rsidRPr="007118F8">
        <w:rPr>
          <w:color w:val="000000"/>
          <w:sz w:val="24"/>
          <w:szCs w:val="24"/>
        </w:rPr>
        <w:t>201</w:t>
      </w:r>
      <w:r w:rsidR="00156371">
        <w:rPr>
          <w:color w:val="000000"/>
          <w:sz w:val="24"/>
          <w:szCs w:val="24"/>
          <w:lang w:val="pl-PL"/>
        </w:rPr>
        <w:t>7</w:t>
      </w:r>
      <w:r w:rsidR="00F54D8C" w:rsidRPr="007118F8">
        <w:rPr>
          <w:color w:val="000000"/>
          <w:sz w:val="24"/>
          <w:szCs w:val="24"/>
        </w:rPr>
        <w:t xml:space="preserve"> </w:t>
      </w:r>
      <w:r w:rsidR="001B6EEF" w:rsidRPr="007118F8">
        <w:rPr>
          <w:color w:val="000000"/>
          <w:sz w:val="24"/>
          <w:szCs w:val="24"/>
        </w:rPr>
        <w:t xml:space="preserve">poz. </w:t>
      </w:r>
      <w:r w:rsidR="00156371">
        <w:rPr>
          <w:color w:val="000000"/>
          <w:sz w:val="24"/>
          <w:szCs w:val="24"/>
          <w:lang w:val="pl-PL"/>
        </w:rPr>
        <w:t>1481</w:t>
      </w:r>
      <w:r w:rsidR="001B6EEF" w:rsidRPr="007118F8">
        <w:rPr>
          <w:color w:val="000000"/>
          <w:sz w:val="24"/>
          <w:szCs w:val="24"/>
        </w:rPr>
        <w:t>)</w:t>
      </w:r>
      <w:r w:rsidR="00435C5B" w:rsidRPr="007118F8">
        <w:rPr>
          <w:rFonts w:cs="Arial"/>
          <w:sz w:val="24"/>
          <w:szCs w:val="24"/>
        </w:rPr>
        <w:t xml:space="preserve"> na adres:</w:t>
      </w:r>
      <w:r w:rsidR="00BD60D8" w:rsidRPr="007118F8">
        <w:rPr>
          <w:rFonts w:cs="Arial"/>
          <w:sz w:val="24"/>
          <w:szCs w:val="24"/>
        </w:rPr>
        <w:t xml:space="preserve"> </w:t>
      </w:r>
      <w:r w:rsidR="00E92E46" w:rsidRPr="007118F8">
        <w:rPr>
          <w:rFonts w:cs="Arial"/>
          <w:sz w:val="24"/>
          <w:szCs w:val="24"/>
        </w:rPr>
        <w:t xml:space="preserve"> </w:t>
      </w:r>
      <w:proofErr w:type="spellStart"/>
      <w:r w:rsidR="00E92E46" w:rsidRPr="007118F8">
        <w:rPr>
          <w:rFonts w:cs="Arial"/>
          <w:sz w:val="24"/>
          <w:szCs w:val="24"/>
        </w:rPr>
        <w:t>WFOŚiGW</w:t>
      </w:r>
      <w:proofErr w:type="spellEnd"/>
      <w:r w:rsidR="00E92E46" w:rsidRPr="007118F8">
        <w:rPr>
          <w:rFonts w:cs="Arial"/>
          <w:sz w:val="24"/>
          <w:szCs w:val="24"/>
        </w:rPr>
        <w:t xml:space="preserve"> w Katowicach</w:t>
      </w:r>
      <w:r w:rsidR="00BD60D8" w:rsidRPr="007118F8">
        <w:rPr>
          <w:rFonts w:cs="Arial"/>
          <w:sz w:val="24"/>
          <w:szCs w:val="24"/>
        </w:rPr>
        <w:t>,</w:t>
      </w:r>
      <w:r w:rsidR="00435C5B" w:rsidRPr="007118F8">
        <w:rPr>
          <w:rFonts w:cs="Arial"/>
          <w:sz w:val="24"/>
          <w:szCs w:val="24"/>
        </w:rPr>
        <w:t xml:space="preserve"> </w:t>
      </w:r>
      <w:r w:rsidR="003F35B5" w:rsidRPr="007118F8">
        <w:rPr>
          <w:rFonts w:cs="Arial"/>
          <w:sz w:val="24"/>
          <w:szCs w:val="24"/>
        </w:rPr>
        <w:t xml:space="preserve">ul. </w:t>
      </w:r>
      <w:r w:rsidR="009E43D7" w:rsidRPr="007118F8">
        <w:rPr>
          <w:rFonts w:cs="Arial"/>
          <w:sz w:val="24"/>
          <w:szCs w:val="24"/>
        </w:rPr>
        <w:t xml:space="preserve"> </w:t>
      </w:r>
      <w:r w:rsidR="00E92E46" w:rsidRPr="007118F8">
        <w:rPr>
          <w:rFonts w:cs="Arial"/>
          <w:sz w:val="24"/>
          <w:szCs w:val="24"/>
        </w:rPr>
        <w:t>Plebiscytowa 19</w:t>
      </w:r>
      <w:r w:rsidR="003F35B5" w:rsidRPr="007118F8">
        <w:rPr>
          <w:rFonts w:cs="Arial"/>
          <w:sz w:val="24"/>
          <w:szCs w:val="24"/>
        </w:rPr>
        <w:t xml:space="preserve">, </w:t>
      </w:r>
      <w:r w:rsidR="009E43D7" w:rsidRPr="007118F8">
        <w:rPr>
          <w:rFonts w:cs="Arial"/>
          <w:sz w:val="24"/>
          <w:szCs w:val="24"/>
        </w:rPr>
        <w:t xml:space="preserve"> </w:t>
      </w:r>
      <w:r w:rsidR="00E92E46" w:rsidRPr="007118F8">
        <w:rPr>
          <w:rFonts w:cs="Arial"/>
          <w:sz w:val="24"/>
          <w:szCs w:val="24"/>
        </w:rPr>
        <w:t>40-035 Katowice</w:t>
      </w:r>
      <w:r w:rsidR="003F35B5" w:rsidRPr="007118F8">
        <w:rPr>
          <w:rFonts w:cs="Arial"/>
          <w:sz w:val="24"/>
          <w:szCs w:val="24"/>
        </w:rPr>
        <w:t xml:space="preserve">. </w:t>
      </w:r>
    </w:p>
    <w:p w14:paraId="2C9B72CE" w14:textId="39E55537" w:rsidR="00EC3C95" w:rsidRPr="003F5549" w:rsidRDefault="00EC3C95" w:rsidP="007118F8">
      <w:pPr>
        <w:pStyle w:val="Akapitzlist"/>
        <w:autoSpaceDE w:val="0"/>
        <w:autoSpaceDN w:val="0"/>
        <w:adjustRightInd w:val="0"/>
        <w:spacing w:line="360" w:lineRule="auto"/>
        <w:ind w:left="786"/>
        <w:jc w:val="both"/>
        <w:rPr>
          <w:rFonts w:cs="Arial"/>
          <w:sz w:val="24"/>
          <w:szCs w:val="24"/>
        </w:rPr>
      </w:pPr>
      <w:r w:rsidRPr="003F5549">
        <w:rPr>
          <w:rFonts w:cs="Arial"/>
          <w:sz w:val="24"/>
          <w:szCs w:val="24"/>
          <w:lang w:val="pl-PL"/>
        </w:rPr>
        <w:t xml:space="preserve">lub </w:t>
      </w:r>
    </w:p>
    <w:p w14:paraId="5BF2ECF3" w14:textId="77CEC859" w:rsidR="00292A4B" w:rsidRPr="003045AE" w:rsidRDefault="00EC3C95" w:rsidP="003045AE">
      <w:pPr>
        <w:pStyle w:val="Akapitzlist"/>
        <w:numPr>
          <w:ilvl w:val="0"/>
          <w:numId w:val="38"/>
        </w:numPr>
        <w:autoSpaceDE w:val="0"/>
        <w:autoSpaceDN w:val="0"/>
        <w:adjustRightInd w:val="0"/>
        <w:spacing w:line="360" w:lineRule="auto"/>
        <w:jc w:val="both"/>
        <w:rPr>
          <w:rFonts w:cs="Arial"/>
          <w:sz w:val="24"/>
          <w:szCs w:val="24"/>
        </w:rPr>
      </w:pPr>
      <w:r w:rsidRPr="003F5549">
        <w:rPr>
          <w:rFonts w:cs="Arial"/>
          <w:sz w:val="24"/>
          <w:szCs w:val="24"/>
        </w:rPr>
        <w:t>poprzez elektroniczną Platformę Usług Administracji Publicznej (</w:t>
      </w:r>
      <w:proofErr w:type="spellStart"/>
      <w:r w:rsidRPr="003F5549">
        <w:rPr>
          <w:rFonts w:cs="Arial"/>
          <w:sz w:val="24"/>
          <w:szCs w:val="24"/>
        </w:rPr>
        <w:t>ePUAP</w:t>
      </w:r>
      <w:proofErr w:type="spellEnd"/>
      <w:r w:rsidRPr="003F5549">
        <w:rPr>
          <w:rFonts w:cs="Arial"/>
          <w:sz w:val="24"/>
          <w:szCs w:val="24"/>
        </w:rPr>
        <w:t xml:space="preserve">) </w:t>
      </w:r>
    </w:p>
    <w:p w14:paraId="1ACF23D7" w14:textId="09B9B201" w:rsidR="00EC3C95" w:rsidRPr="00AF06C1" w:rsidRDefault="000F12B6" w:rsidP="00591BE5">
      <w:pPr>
        <w:numPr>
          <w:ilvl w:val="0"/>
          <w:numId w:val="15"/>
        </w:numPr>
        <w:autoSpaceDE w:val="0"/>
        <w:autoSpaceDN w:val="0"/>
        <w:adjustRightInd w:val="0"/>
        <w:spacing w:after="0" w:line="360" w:lineRule="auto"/>
        <w:ind w:left="426" w:hanging="426"/>
        <w:jc w:val="both"/>
        <w:rPr>
          <w:rFonts w:ascii="Arial" w:hAnsi="Arial" w:cs="Arial"/>
          <w:sz w:val="24"/>
          <w:szCs w:val="24"/>
        </w:rPr>
      </w:pPr>
      <w:r w:rsidRPr="00AF06C1">
        <w:rPr>
          <w:rFonts w:ascii="Arial" w:hAnsi="Arial" w:cs="Arial"/>
          <w:sz w:val="24"/>
          <w:szCs w:val="24"/>
        </w:rPr>
        <w:t xml:space="preserve">Termin, o którym mowa w </w:t>
      </w:r>
      <w:r w:rsidR="004D10CD">
        <w:rPr>
          <w:rFonts w:ascii="Arial" w:hAnsi="Arial" w:cs="Arial"/>
          <w:sz w:val="24"/>
          <w:szCs w:val="24"/>
        </w:rPr>
        <w:t>ust. 1</w:t>
      </w:r>
      <w:r w:rsidRPr="00AF06C1">
        <w:rPr>
          <w:rFonts w:ascii="Arial" w:hAnsi="Arial" w:cs="Arial"/>
          <w:sz w:val="24"/>
          <w:szCs w:val="24"/>
        </w:rPr>
        <w:t>, uważa się za zachowany:</w:t>
      </w:r>
    </w:p>
    <w:p w14:paraId="59C28A5F" w14:textId="77777777" w:rsidR="00EC3C95" w:rsidRPr="009327F8" w:rsidRDefault="00EC3C95" w:rsidP="00EC3C95">
      <w:pPr>
        <w:pStyle w:val="Akapitzlist"/>
        <w:numPr>
          <w:ilvl w:val="0"/>
          <w:numId w:val="36"/>
        </w:numPr>
        <w:autoSpaceDE w:val="0"/>
        <w:autoSpaceDN w:val="0"/>
        <w:adjustRightInd w:val="0"/>
        <w:spacing w:line="360" w:lineRule="auto"/>
        <w:ind w:left="851" w:hanging="425"/>
        <w:jc w:val="both"/>
        <w:rPr>
          <w:rFonts w:cs="Arial"/>
          <w:sz w:val="24"/>
          <w:szCs w:val="24"/>
        </w:rPr>
      </w:pPr>
      <w:r w:rsidRPr="009327F8">
        <w:rPr>
          <w:rFonts w:cs="Arial"/>
          <w:sz w:val="24"/>
          <w:szCs w:val="24"/>
        </w:rPr>
        <w:t>jeżeli wniosek o dofinansowanie zostanie dostarczony osobiście lub za pośrednictwem kuriera albo operatora pocztowego innego niż wyznaczony, na wskazany w ust. 18 adres, najpóźniej  w dniu upływu terminu</w:t>
      </w:r>
      <w:r>
        <w:rPr>
          <w:rFonts w:cs="Arial"/>
          <w:sz w:val="24"/>
          <w:szCs w:val="24"/>
        </w:rPr>
        <w:t xml:space="preserve"> </w:t>
      </w:r>
      <w:r w:rsidRPr="009327F8">
        <w:rPr>
          <w:rFonts w:cs="Arial"/>
          <w:sz w:val="24"/>
          <w:szCs w:val="24"/>
        </w:rPr>
        <w:t xml:space="preserve">do godziny 15.30, </w:t>
      </w:r>
    </w:p>
    <w:p w14:paraId="17434C22" w14:textId="77777777" w:rsidR="00EC3C95" w:rsidRPr="009327F8" w:rsidRDefault="00EC3C95" w:rsidP="00EC3C95">
      <w:pPr>
        <w:autoSpaceDE w:val="0"/>
        <w:autoSpaceDN w:val="0"/>
        <w:adjustRightInd w:val="0"/>
        <w:spacing w:before="120" w:after="0" w:line="360" w:lineRule="auto"/>
        <w:ind w:left="567"/>
        <w:jc w:val="both"/>
        <w:rPr>
          <w:rFonts w:ascii="Arial" w:hAnsi="Arial" w:cs="Arial"/>
          <w:sz w:val="24"/>
          <w:szCs w:val="24"/>
        </w:rPr>
      </w:pPr>
      <w:r w:rsidRPr="009327F8">
        <w:rPr>
          <w:rFonts w:ascii="Arial" w:hAnsi="Arial" w:cs="Arial"/>
          <w:sz w:val="24"/>
          <w:szCs w:val="24"/>
        </w:rPr>
        <w:t>lub</w:t>
      </w:r>
    </w:p>
    <w:p w14:paraId="0BCC843B" w14:textId="6D1C58FF" w:rsidR="00EC3C95" w:rsidRPr="00DF15DC" w:rsidRDefault="00EC3C95" w:rsidP="00EC3C95">
      <w:pPr>
        <w:pStyle w:val="Akapitzlist"/>
        <w:numPr>
          <w:ilvl w:val="0"/>
          <w:numId w:val="36"/>
        </w:numPr>
        <w:autoSpaceDE w:val="0"/>
        <w:autoSpaceDN w:val="0"/>
        <w:adjustRightInd w:val="0"/>
        <w:spacing w:before="120" w:after="120" w:line="360" w:lineRule="auto"/>
        <w:ind w:left="850" w:hanging="425"/>
        <w:jc w:val="both"/>
        <w:rPr>
          <w:rFonts w:cs="Arial"/>
          <w:sz w:val="24"/>
          <w:szCs w:val="24"/>
        </w:rPr>
      </w:pPr>
      <w:r w:rsidRPr="009327F8">
        <w:rPr>
          <w:rFonts w:cs="Arial"/>
          <w:sz w:val="24"/>
          <w:szCs w:val="24"/>
        </w:rPr>
        <w:t xml:space="preserve">jeżeli przed upływem tego terminu wniosek o dofinansowanie zostanie nadany </w:t>
      </w:r>
      <w:r>
        <w:rPr>
          <w:rFonts w:cs="Arial"/>
          <w:sz w:val="24"/>
          <w:szCs w:val="24"/>
          <w:lang w:val="pl-PL"/>
        </w:rPr>
        <w:t xml:space="preserve">przy użyciu usługi powszechnej </w:t>
      </w:r>
      <w:r w:rsidRPr="009327F8">
        <w:rPr>
          <w:rFonts w:cs="Arial"/>
          <w:sz w:val="24"/>
          <w:szCs w:val="24"/>
        </w:rPr>
        <w:t xml:space="preserve">w polskiej placówce pocztowej operatora wyznaczonego w rozumieniu ustawy </w:t>
      </w:r>
      <w:r w:rsidRPr="009327F8">
        <w:rPr>
          <w:color w:val="000000"/>
          <w:sz w:val="24"/>
          <w:szCs w:val="24"/>
        </w:rPr>
        <w:t xml:space="preserve">z dnia 23 listopada 2012 r. </w:t>
      </w:r>
      <w:r w:rsidRPr="009327F8">
        <w:rPr>
          <w:rFonts w:cs="Arial"/>
          <w:sz w:val="24"/>
          <w:szCs w:val="24"/>
        </w:rPr>
        <w:t xml:space="preserve">Prawo pocztowe (w latach 2016-2025 funkcję operatora wyznaczonego w rozumieniu ustawy </w:t>
      </w:r>
      <w:r w:rsidRPr="009327F8">
        <w:rPr>
          <w:color w:val="000000"/>
          <w:sz w:val="24"/>
          <w:szCs w:val="24"/>
        </w:rPr>
        <w:t xml:space="preserve">z dnia 23 listopada 2012 r. </w:t>
      </w:r>
      <w:r w:rsidRPr="009327F8">
        <w:rPr>
          <w:rFonts w:cs="Arial"/>
          <w:sz w:val="24"/>
          <w:szCs w:val="24"/>
        </w:rPr>
        <w:t>Prawo pocztowe pełni Poczta Polska S.A.</w:t>
      </w:r>
      <w:r w:rsidRPr="009327F8">
        <w:rPr>
          <w:rFonts w:cs="Arial"/>
          <w:sz w:val="24"/>
          <w:szCs w:val="24"/>
          <w:lang w:val="pl-PL"/>
        </w:rPr>
        <w:t>)</w:t>
      </w:r>
      <w:r w:rsidR="00D422CC" w:rsidRPr="00D422CC">
        <w:rPr>
          <w:rStyle w:val="Odwoanieprzypisudolnego"/>
          <w:rFonts w:cs="Arial"/>
          <w:sz w:val="24"/>
          <w:szCs w:val="24"/>
          <w:lang w:val="pl-PL"/>
        </w:rPr>
        <w:t xml:space="preserve"> </w:t>
      </w:r>
      <w:r w:rsidR="00D422CC">
        <w:rPr>
          <w:rStyle w:val="Odwoanieprzypisudolnego"/>
          <w:rFonts w:cs="Arial"/>
          <w:sz w:val="24"/>
          <w:szCs w:val="24"/>
          <w:lang w:val="pl-PL"/>
        </w:rPr>
        <w:footnoteReference w:id="2"/>
      </w:r>
      <w:r w:rsidR="00D422CC">
        <w:rPr>
          <w:rFonts w:cs="Arial"/>
          <w:sz w:val="24"/>
          <w:szCs w:val="24"/>
          <w:lang w:val="pl-PL"/>
        </w:rPr>
        <w:t>.</w:t>
      </w:r>
    </w:p>
    <w:p w14:paraId="3FF970AC" w14:textId="77777777" w:rsidR="00EC3C95" w:rsidRPr="00177F5F" w:rsidRDefault="00EC3C95" w:rsidP="00EC3C95">
      <w:pPr>
        <w:pStyle w:val="Akapitzlist"/>
        <w:autoSpaceDE w:val="0"/>
        <w:autoSpaceDN w:val="0"/>
        <w:adjustRightInd w:val="0"/>
        <w:spacing w:before="120" w:after="120" w:line="360" w:lineRule="auto"/>
        <w:ind w:left="850"/>
        <w:jc w:val="both"/>
        <w:rPr>
          <w:rFonts w:cs="Arial"/>
          <w:sz w:val="24"/>
          <w:szCs w:val="24"/>
          <w:lang w:val="pl-PL"/>
        </w:rPr>
      </w:pPr>
      <w:r w:rsidRPr="00177F5F">
        <w:rPr>
          <w:rFonts w:cs="Arial"/>
          <w:sz w:val="24"/>
          <w:szCs w:val="24"/>
          <w:lang w:val="pl-PL"/>
        </w:rPr>
        <w:t xml:space="preserve">lub </w:t>
      </w:r>
    </w:p>
    <w:p w14:paraId="041B87F2" w14:textId="276F2622" w:rsidR="00EC3C95" w:rsidRPr="00177F5F" w:rsidRDefault="00EC3C95" w:rsidP="007118F8">
      <w:pPr>
        <w:pStyle w:val="Akapitzlist"/>
        <w:numPr>
          <w:ilvl w:val="0"/>
          <w:numId w:val="37"/>
        </w:numPr>
        <w:autoSpaceDE w:val="0"/>
        <w:autoSpaceDN w:val="0"/>
        <w:adjustRightInd w:val="0"/>
        <w:spacing w:before="120" w:after="120" w:line="360" w:lineRule="auto"/>
        <w:ind w:left="851" w:hanging="425"/>
        <w:jc w:val="both"/>
        <w:rPr>
          <w:rFonts w:cs="Arial"/>
          <w:sz w:val="24"/>
          <w:szCs w:val="24"/>
        </w:rPr>
      </w:pPr>
      <w:r w:rsidRPr="00177F5F">
        <w:rPr>
          <w:rFonts w:cs="Arial"/>
          <w:sz w:val="24"/>
          <w:szCs w:val="24"/>
          <w:lang w:val="pl-PL"/>
        </w:rPr>
        <w:t xml:space="preserve">jeżeli wniosek wpłynie do IOK </w:t>
      </w:r>
      <w:r w:rsidRPr="00177F5F">
        <w:rPr>
          <w:rFonts w:cs="Arial"/>
          <w:sz w:val="24"/>
          <w:szCs w:val="24"/>
        </w:rPr>
        <w:t>poprzez elektroniczną Platformę Usług Administracji Publicznej (</w:t>
      </w:r>
      <w:proofErr w:type="spellStart"/>
      <w:r w:rsidRPr="00177F5F">
        <w:rPr>
          <w:rFonts w:cs="Arial"/>
          <w:sz w:val="24"/>
          <w:szCs w:val="24"/>
        </w:rPr>
        <w:t>ePUAP</w:t>
      </w:r>
      <w:proofErr w:type="spellEnd"/>
      <w:r w:rsidRPr="00177F5F">
        <w:rPr>
          <w:rFonts w:cs="Arial"/>
          <w:sz w:val="24"/>
          <w:szCs w:val="24"/>
        </w:rPr>
        <w:t>) w godzinach 7.30 – 15.30</w:t>
      </w:r>
    </w:p>
    <w:p w14:paraId="52DB9AB1" w14:textId="1565D8A3" w:rsidR="00EC3C95" w:rsidRPr="004D7520" w:rsidRDefault="00505802" w:rsidP="007118F8">
      <w:pPr>
        <w:pStyle w:val="Akapitzlist"/>
        <w:numPr>
          <w:ilvl w:val="0"/>
          <w:numId w:val="15"/>
        </w:numPr>
        <w:spacing w:line="360" w:lineRule="auto"/>
        <w:rPr>
          <w:rFonts w:cs="Arial"/>
          <w:sz w:val="24"/>
          <w:szCs w:val="24"/>
        </w:rPr>
      </w:pPr>
      <w:r w:rsidRPr="007118F8">
        <w:rPr>
          <w:rFonts w:eastAsia="Calibri" w:cs="Arial"/>
          <w:sz w:val="24"/>
          <w:szCs w:val="24"/>
          <w:lang w:val="pl-PL" w:eastAsia="en-US"/>
        </w:rPr>
        <w:t>Złożone w</w:t>
      </w:r>
      <w:r w:rsidR="00190004" w:rsidRPr="007118F8">
        <w:rPr>
          <w:rFonts w:eastAsia="Calibri" w:cs="Arial"/>
          <w:sz w:val="24"/>
          <w:szCs w:val="24"/>
          <w:lang w:val="pl-PL" w:eastAsia="en-US"/>
        </w:rPr>
        <w:t>nioski</w:t>
      </w:r>
      <w:r w:rsidR="00181670" w:rsidRPr="007118F8">
        <w:rPr>
          <w:rFonts w:eastAsia="Calibri" w:cs="Arial"/>
          <w:sz w:val="24"/>
          <w:szCs w:val="24"/>
          <w:lang w:val="pl-PL" w:eastAsia="en-US"/>
        </w:rPr>
        <w:t xml:space="preserve"> o dofinansowanie</w:t>
      </w:r>
      <w:r w:rsidR="00190004" w:rsidRPr="007118F8">
        <w:rPr>
          <w:rFonts w:eastAsia="Calibri" w:cs="Arial"/>
          <w:sz w:val="24"/>
          <w:szCs w:val="24"/>
          <w:lang w:val="pl-PL" w:eastAsia="en-US"/>
        </w:rPr>
        <w:t xml:space="preserve"> są rejestrowane w systemie kancelaryjnym IOK</w:t>
      </w:r>
      <w:r w:rsidRPr="007118F8">
        <w:rPr>
          <w:rFonts w:eastAsia="Calibri" w:cs="Arial"/>
          <w:sz w:val="24"/>
          <w:szCs w:val="24"/>
          <w:lang w:val="pl-PL" w:eastAsia="en-US"/>
        </w:rPr>
        <w:t xml:space="preserve"> i</w:t>
      </w:r>
      <w:r w:rsidR="004B096F" w:rsidRPr="007118F8">
        <w:rPr>
          <w:rFonts w:eastAsia="Calibri" w:cs="Arial"/>
          <w:sz w:val="24"/>
          <w:szCs w:val="24"/>
          <w:lang w:val="pl-PL" w:eastAsia="en-US"/>
        </w:rPr>
        <w:t> </w:t>
      </w:r>
      <w:r w:rsidRPr="007118F8">
        <w:rPr>
          <w:rFonts w:eastAsia="Calibri" w:cs="Arial"/>
          <w:sz w:val="24"/>
          <w:szCs w:val="24"/>
          <w:lang w:val="pl-PL" w:eastAsia="en-US"/>
        </w:rPr>
        <w:t>w</w:t>
      </w:r>
      <w:r w:rsidR="007332AB" w:rsidRPr="007118F8">
        <w:rPr>
          <w:rFonts w:eastAsia="Calibri" w:cs="Arial"/>
          <w:sz w:val="24"/>
          <w:szCs w:val="24"/>
          <w:lang w:val="pl-PL" w:eastAsia="en-US"/>
        </w:rPr>
        <w:t> </w:t>
      </w:r>
      <w:r w:rsidRPr="007118F8">
        <w:rPr>
          <w:rFonts w:eastAsia="Calibri" w:cs="Arial"/>
          <w:sz w:val="24"/>
          <w:szCs w:val="24"/>
          <w:lang w:val="pl-PL" w:eastAsia="en-US"/>
        </w:rPr>
        <w:t xml:space="preserve">systemie informatycznym IOK, </w:t>
      </w:r>
      <w:r w:rsidR="00190004" w:rsidRPr="007118F8">
        <w:rPr>
          <w:rFonts w:eastAsia="Calibri" w:cs="Arial"/>
          <w:sz w:val="24"/>
          <w:szCs w:val="24"/>
          <w:lang w:val="pl-PL" w:eastAsia="en-US"/>
        </w:rPr>
        <w:t>zgodnie z obowiązującą w IOK procedurą.</w:t>
      </w:r>
      <w:r w:rsidRPr="007118F8">
        <w:rPr>
          <w:rFonts w:eastAsia="Calibri" w:cs="Arial"/>
          <w:sz w:val="24"/>
          <w:szCs w:val="24"/>
          <w:lang w:val="pl-PL" w:eastAsia="en-US"/>
        </w:rPr>
        <w:t xml:space="preserve"> Każdemu </w:t>
      </w:r>
      <w:r w:rsidRPr="007118F8">
        <w:rPr>
          <w:rFonts w:eastAsia="Calibri" w:cs="Arial"/>
          <w:sz w:val="24"/>
          <w:szCs w:val="24"/>
          <w:lang w:val="pl-PL" w:eastAsia="en-US"/>
        </w:rPr>
        <w:lastRenderedPageBreak/>
        <w:t xml:space="preserve">wnioskowi </w:t>
      </w:r>
      <w:r w:rsidR="00181670" w:rsidRPr="007118F8">
        <w:rPr>
          <w:rFonts w:eastAsia="Calibri" w:cs="Arial"/>
          <w:sz w:val="24"/>
          <w:szCs w:val="24"/>
          <w:lang w:val="pl-PL" w:eastAsia="en-US"/>
        </w:rPr>
        <w:t xml:space="preserve">o dofinansowanie </w:t>
      </w:r>
      <w:r w:rsidRPr="007118F8">
        <w:rPr>
          <w:rFonts w:eastAsia="Calibri" w:cs="Arial"/>
          <w:sz w:val="24"/>
          <w:szCs w:val="24"/>
          <w:lang w:val="pl-PL" w:eastAsia="en-US"/>
        </w:rPr>
        <w:t xml:space="preserve">jest nadawany indywidualny numer, który będzie używany w toku oceny i w korespondencji z </w:t>
      </w:r>
      <w:r w:rsidR="00181670" w:rsidRPr="007118F8">
        <w:rPr>
          <w:rFonts w:eastAsia="Calibri" w:cs="Arial"/>
          <w:sz w:val="24"/>
          <w:szCs w:val="24"/>
          <w:lang w:val="pl-PL" w:eastAsia="en-US"/>
        </w:rPr>
        <w:t>W</w:t>
      </w:r>
      <w:r w:rsidRPr="007118F8">
        <w:rPr>
          <w:rFonts w:eastAsia="Calibri" w:cs="Arial"/>
          <w:sz w:val="24"/>
          <w:szCs w:val="24"/>
          <w:lang w:val="pl-PL" w:eastAsia="en-US"/>
        </w:rPr>
        <w:t>nioskodawcą.</w:t>
      </w:r>
    </w:p>
    <w:p w14:paraId="222520D3" w14:textId="1E6A2DA6" w:rsidR="00CF7EED" w:rsidRDefault="00CF7EED" w:rsidP="00591BE5">
      <w:pPr>
        <w:numPr>
          <w:ilvl w:val="0"/>
          <w:numId w:val="15"/>
        </w:numPr>
        <w:spacing w:after="0" w:line="360" w:lineRule="auto"/>
        <w:ind w:left="426" w:hanging="426"/>
        <w:jc w:val="both"/>
        <w:rPr>
          <w:rFonts w:ascii="Arial" w:hAnsi="Arial" w:cs="Arial"/>
          <w:sz w:val="24"/>
          <w:szCs w:val="24"/>
        </w:rPr>
      </w:pPr>
      <w:r w:rsidRPr="00AF06C1">
        <w:rPr>
          <w:rFonts w:ascii="Arial" w:hAnsi="Arial" w:cs="Arial"/>
          <w:sz w:val="24"/>
          <w:szCs w:val="24"/>
        </w:rPr>
        <w:t>Za skuteczność złożenia dokumentacji aplikacyjnej w toku procedury ubiegania się o</w:t>
      </w:r>
      <w:r w:rsidR="007332AB">
        <w:rPr>
          <w:rFonts w:ascii="Arial" w:hAnsi="Arial" w:cs="Arial"/>
          <w:sz w:val="24"/>
          <w:szCs w:val="24"/>
        </w:rPr>
        <w:t> </w:t>
      </w:r>
      <w:r w:rsidRPr="00AF06C1">
        <w:rPr>
          <w:rFonts w:ascii="Arial" w:hAnsi="Arial" w:cs="Arial"/>
          <w:sz w:val="24"/>
          <w:szCs w:val="24"/>
        </w:rPr>
        <w:t xml:space="preserve">dofinansowanie odpowiedzialność ponoszą </w:t>
      </w:r>
      <w:r w:rsidR="00181670">
        <w:rPr>
          <w:rFonts w:ascii="Arial" w:hAnsi="Arial" w:cs="Arial"/>
          <w:sz w:val="24"/>
          <w:szCs w:val="24"/>
        </w:rPr>
        <w:t>W</w:t>
      </w:r>
      <w:r w:rsidRPr="00AF06C1">
        <w:rPr>
          <w:rFonts w:ascii="Arial" w:hAnsi="Arial" w:cs="Arial"/>
          <w:sz w:val="24"/>
          <w:szCs w:val="24"/>
        </w:rPr>
        <w:t>nioskodawcy</w:t>
      </w:r>
      <w:r w:rsidR="0025032A" w:rsidRPr="00AF06C1">
        <w:rPr>
          <w:rFonts w:ascii="Arial" w:hAnsi="Arial" w:cs="Arial"/>
          <w:sz w:val="24"/>
          <w:szCs w:val="24"/>
        </w:rPr>
        <w:t>. Oznacza to</w:t>
      </w:r>
      <w:r w:rsidRPr="00AF06C1">
        <w:rPr>
          <w:rFonts w:ascii="Arial" w:hAnsi="Arial" w:cs="Arial"/>
          <w:sz w:val="24"/>
          <w:szCs w:val="24"/>
        </w:rPr>
        <w:t xml:space="preserve"> </w:t>
      </w:r>
      <w:r w:rsidR="001029B0" w:rsidRPr="00AF06C1">
        <w:rPr>
          <w:rFonts w:ascii="Arial" w:hAnsi="Arial" w:cs="Arial"/>
          <w:sz w:val="24"/>
          <w:szCs w:val="24"/>
        </w:rPr>
        <w:t>w</w:t>
      </w:r>
      <w:r w:rsidR="007332AB">
        <w:rPr>
          <w:rFonts w:ascii="Arial" w:hAnsi="Arial" w:cs="Arial"/>
          <w:sz w:val="24"/>
          <w:szCs w:val="24"/>
        </w:rPr>
        <w:t> </w:t>
      </w:r>
      <w:r w:rsidR="001029B0" w:rsidRPr="00AF06C1">
        <w:rPr>
          <w:rFonts w:ascii="Arial" w:hAnsi="Arial" w:cs="Arial"/>
          <w:sz w:val="24"/>
          <w:szCs w:val="24"/>
        </w:rPr>
        <w:t>szczególności</w:t>
      </w:r>
      <w:r w:rsidRPr="00AF06C1">
        <w:rPr>
          <w:rFonts w:ascii="Arial" w:hAnsi="Arial" w:cs="Arial"/>
          <w:sz w:val="24"/>
          <w:szCs w:val="24"/>
        </w:rPr>
        <w:t xml:space="preserve">, że </w:t>
      </w:r>
      <w:r w:rsidR="00181670">
        <w:rPr>
          <w:rFonts w:ascii="Arial" w:hAnsi="Arial" w:cs="Arial"/>
          <w:sz w:val="24"/>
          <w:szCs w:val="24"/>
        </w:rPr>
        <w:t>W</w:t>
      </w:r>
      <w:r w:rsidRPr="00AF06C1">
        <w:rPr>
          <w:rFonts w:ascii="Arial" w:hAnsi="Arial" w:cs="Arial"/>
          <w:sz w:val="24"/>
          <w:szCs w:val="24"/>
        </w:rPr>
        <w:t>nioskodawcy, chcąc otrzymać wsparcie</w:t>
      </w:r>
      <w:r w:rsidR="00276A74">
        <w:rPr>
          <w:rFonts w:ascii="Arial" w:hAnsi="Arial" w:cs="Arial"/>
          <w:sz w:val="24"/>
          <w:szCs w:val="24"/>
        </w:rPr>
        <w:t>,</w:t>
      </w:r>
      <w:r w:rsidRPr="00AF06C1">
        <w:rPr>
          <w:rFonts w:ascii="Arial" w:hAnsi="Arial" w:cs="Arial"/>
          <w:sz w:val="24"/>
          <w:szCs w:val="24"/>
        </w:rPr>
        <w:t xml:space="preserve"> zobowiązani są zapoznać się z wymaganymi dokumentami, w tym</w:t>
      </w:r>
      <w:r w:rsidR="001029B0" w:rsidRPr="00AF06C1">
        <w:rPr>
          <w:rFonts w:ascii="Arial" w:hAnsi="Arial" w:cs="Arial"/>
          <w:sz w:val="24"/>
          <w:szCs w:val="24"/>
        </w:rPr>
        <w:t xml:space="preserve"> z </w:t>
      </w:r>
      <w:proofErr w:type="spellStart"/>
      <w:r w:rsidR="001029B0" w:rsidRPr="00AF06C1">
        <w:rPr>
          <w:rFonts w:ascii="Arial" w:hAnsi="Arial" w:cs="Arial"/>
          <w:sz w:val="24"/>
          <w:szCs w:val="24"/>
        </w:rPr>
        <w:t>POIiŚ</w:t>
      </w:r>
      <w:proofErr w:type="spellEnd"/>
      <w:r w:rsidR="001029B0" w:rsidRPr="00AF06C1">
        <w:rPr>
          <w:rFonts w:ascii="Arial" w:hAnsi="Arial" w:cs="Arial"/>
          <w:sz w:val="24"/>
          <w:szCs w:val="24"/>
        </w:rPr>
        <w:t xml:space="preserve"> i jego założeniami</w:t>
      </w:r>
      <w:r w:rsidR="000A21BD" w:rsidRPr="00AF06C1">
        <w:rPr>
          <w:rFonts w:ascii="Arial" w:hAnsi="Arial" w:cs="Arial"/>
          <w:sz w:val="24"/>
          <w:szCs w:val="24"/>
        </w:rPr>
        <w:t>,</w:t>
      </w:r>
      <w:r w:rsidR="001029B0" w:rsidRPr="00AF06C1">
        <w:rPr>
          <w:rFonts w:ascii="Arial" w:hAnsi="Arial" w:cs="Arial"/>
          <w:sz w:val="24"/>
          <w:szCs w:val="24"/>
        </w:rPr>
        <w:t xml:space="preserve"> jak również</w:t>
      </w:r>
      <w:r w:rsidRPr="00AF06C1">
        <w:rPr>
          <w:rFonts w:ascii="Arial" w:hAnsi="Arial" w:cs="Arial"/>
          <w:sz w:val="24"/>
          <w:szCs w:val="24"/>
        </w:rPr>
        <w:t xml:space="preserve"> </w:t>
      </w:r>
      <w:r w:rsidR="006C1C37">
        <w:rPr>
          <w:rFonts w:ascii="Arial" w:hAnsi="Arial" w:cs="Arial"/>
          <w:sz w:val="24"/>
          <w:szCs w:val="24"/>
        </w:rPr>
        <w:t xml:space="preserve">z </w:t>
      </w:r>
      <w:r w:rsidRPr="00AF06C1">
        <w:rPr>
          <w:rFonts w:ascii="Arial" w:hAnsi="Arial" w:cs="Arial"/>
          <w:sz w:val="24"/>
          <w:szCs w:val="24"/>
        </w:rPr>
        <w:t>innymi dokumentami adresowanymi do wszystkich zainteresowanych oraz dokumentami określającymi sposób wypełniania wniosku o dofinansowanie</w:t>
      </w:r>
      <w:r w:rsidR="001029B0" w:rsidRPr="00AF06C1">
        <w:rPr>
          <w:rFonts w:ascii="Arial" w:hAnsi="Arial" w:cs="Arial"/>
          <w:sz w:val="24"/>
          <w:szCs w:val="24"/>
        </w:rPr>
        <w:t>, a także powinni skrupulatnie przestrzegać szczegółowych zasad sporządzania dokumentacji aplikacyjnej.</w:t>
      </w:r>
      <w:r w:rsidRPr="00AF06C1">
        <w:rPr>
          <w:rFonts w:ascii="Arial" w:hAnsi="Arial" w:cs="Arial"/>
          <w:sz w:val="24"/>
          <w:szCs w:val="24"/>
        </w:rPr>
        <w:t xml:space="preserve"> </w:t>
      </w:r>
    </w:p>
    <w:p w14:paraId="5A8F0930" w14:textId="77777777" w:rsidR="00D422CC" w:rsidRPr="00AF06C1" w:rsidRDefault="00D422CC" w:rsidP="00D422CC">
      <w:pPr>
        <w:spacing w:after="0" w:line="360" w:lineRule="auto"/>
        <w:jc w:val="both"/>
        <w:rPr>
          <w:rFonts w:ascii="Arial" w:hAnsi="Arial" w:cs="Arial"/>
          <w:sz w:val="24"/>
          <w:szCs w:val="24"/>
        </w:rPr>
      </w:pPr>
    </w:p>
    <w:p w14:paraId="5C2021BB" w14:textId="66C6A90C" w:rsidR="00D422CC" w:rsidRPr="00D422CC" w:rsidRDefault="00E0698E" w:rsidP="00D422CC">
      <w:pPr>
        <w:numPr>
          <w:ilvl w:val="0"/>
          <w:numId w:val="15"/>
        </w:numPr>
        <w:spacing w:after="0" w:line="360" w:lineRule="auto"/>
        <w:ind w:left="426" w:hanging="426"/>
        <w:jc w:val="both"/>
        <w:rPr>
          <w:rFonts w:ascii="Arial" w:hAnsi="Arial" w:cs="Arial"/>
          <w:sz w:val="24"/>
          <w:szCs w:val="24"/>
        </w:rPr>
      </w:pPr>
      <w:r w:rsidRPr="00AF06C1">
        <w:rPr>
          <w:rFonts w:ascii="Arial" w:hAnsi="Arial" w:cs="Arial"/>
          <w:sz w:val="24"/>
          <w:szCs w:val="24"/>
        </w:rPr>
        <w:t xml:space="preserve">Wnioski </w:t>
      </w:r>
      <w:r w:rsidR="00181670">
        <w:rPr>
          <w:rFonts w:ascii="Arial" w:hAnsi="Arial" w:cs="Arial"/>
          <w:sz w:val="24"/>
          <w:szCs w:val="24"/>
        </w:rPr>
        <w:t xml:space="preserve">o dofinansowanie </w:t>
      </w:r>
      <w:r w:rsidRPr="00AF06C1">
        <w:rPr>
          <w:rFonts w:ascii="Arial" w:hAnsi="Arial" w:cs="Arial"/>
          <w:sz w:val="24"/>
          <w:szCs w:val="24"/>
        </w:rPr>
        <w:t xml:space="preserve">złożone po terminie określonym w ogłoszeniu o naborze wniosków </w:t>
      </w:r>
      <w:r w:rsidR="00181670">
        <w:rPr>
          <w:rFonts w:ascii="Arial" w:hAnsi="Arial" w:cs="Arial"/>
          <w:sz w:val="24"/>
          <w:szCs w:val="24"/>
        </w:rPr>
        <w:t xml:space="preserve">o dofinansowanie </w:t>
      </w:r>
      <w:r w:rsidR="00365B29">
        <w:rPr>
          <w:rFonts w:ascii="Arial" w:hAnsi="Arial" w:cs="Arial"/>
          <w:sz w:val="24"/>
          <w:szCs w:val="24"/>
        </w:rPr>
        <w:t>pozostawia się bez rozpatrzenia, bez możliwości wniesienia protestu</w:t>
      </w:r>
      <w:r w:rsidRPr="00AF06C1">
        <w:rPr>
          <w:rFonts w:ascii="Arial" w:hAnsi="Arial" w:cs="Arial"/>
          <w:sz w:val="24"/>
          <w:szCs w:val="24"/>
        </w:rPr>
        <w:t xml:space="preserve">. </w:t>
      </w:r>
    </w:p>
    <w:p w14:paraId="2AC3B81F" w14:textId="77777777" w:rsidR="00E0698E" w:rsidRPr="00AF06C1" w:rsidRDefault="00E0698E" w:rsidP="00591BE5">
      <w:pPr>
        <w:numPr>
          <w:ilvl w:val="0"/>
          <w:numId w:val="15"/>
        </w:numPr>
        <w:spacing w:after="0" w:line="360" w:lineRule="auto"/>
        <w:ind w:left="426" w:hanging="426"/>
        <w:jc w:val="both"/>
        <w:rPr>
          <w:rFonts w:ascii="Arial" w:hAnsi="Arial" w:cs="Arial"/>
          <w:sz w:val="24"/>
          <w:szCs w:val="24"/>
        </w:rPr>
      </w:pPr>
      <w:r w:rsidRPr="00AF06C1">
        <w:rPr>
          <w:rFonts w:ascii="Arial" w:hAnsi="Arial" w:cs="Arial"/>
          <w:sz w:val="24"/>
          <w:szCs w:val="24"/>
        </w:rPr>
        <w:t xml:space="preserve">Wnioskodawca może w każdym czasie trwania konkursu wycofać zgłoszony </w:t>
      </w:r>
      <w:r w:rsidR="00B9477F" w:rsidRPr="00AF06C1">
        <w:rPr>
          <w:rFonts w:ascii="Arial" w:hAnsi="Arial" w:cs="Arial"/>
          <w:sz w:val="24"/>
          <w:szCs w:val="24"/>
        </w:rPr>
        <w:t>wniosek</w:t>
      </w:r>
      <w:r w:rsidR="00181670">
        <w:rPr>
          <w:rFonts w:ascii="Arial" w:hAnsi="Arial" w:cs="Arial"/>
          <w:sz w:val="24"/>
          <w:szCs w:val="24"/>
        </w:rPr>
        <w:t xml:space="preserve"> o</w:t>
      </w:r>
      <w:r w:rsidR="004B096F">
        <w:rPr>
          <w:rFonts w:ascii="Arial" w:hAnsi="Arial" w:cs="Arial"/>
          <w:sz w:val="24"/>
          <w:szCs w:val="24"/>
        </w:rPr>
        <w:t> </w:t>
      </w:r>
      <w:r w:rsidR="00181670">
        <w:rPr>
          <w:rFonts w:ascii="Arial" w:hAnsi="Arial" w:cs="Arial"/>
          <w:sz w:val="24"/>
          <w:szCs w:val="24"/>
        </w:rPr>
        <w:t>dofinansowanie</w:t>
      </w:r>
      <w:r w:rsidRPr="00AF06C1">
        <w:rPr>
          <w:rFonts w:ascii="Arial" w:hAnsi="Arial" w:cs="Arial"/>
          <w:sz w:val="24"/>
          <w:szCs w:val="24"/>
        </w:rPr>
        <w:t xml:space="preserve">. Informacja musi zostać przekazana na piśmie do </w:t>
      </w:r>
      <w:r w:rsidR="00E17193">
        <w:rPr>
          <w:rFonts w:ascii="Arial" w:hAnsi="Arial" w:cs="Arial"/>
          <w:sz w:val="24"/>
          <w:szCs w:val="24"/>
        </w:rPr>
        <w:t>IOK</w:t>
      </w:r>
      <w:r w:rsidRPr="00AF06C1">
        <w:rPr>
          <w:rFonts w:ascii="Arial" w:hAnsi="Arial" w:cs="Arial"/>
          <w:sz w:val="24"/>
          <w:szCs w:val="24"/>
        </w:rPr>
        <w:t>.</w:t>
      </w:r>
    </w:p>
    <w:p w14:paraId="317B4485" w14:textId="77777777" w:rsidR="00855CF6" w:rsidRPr="00AF06C1" w:rsidRDefault="00E17193" w:rsidP="00591BE5">
      <w:pPr>
        <w:numPr>
          <w:ilvl w:val="0"/>
          <w:numId w:val="15"/>
        </w:numPr>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IOK</w:t>
      </w:r>
      <w:r w:rsidR="00E0698E" w:rsidRPr="00AF06C1">
        <w:rPr>
          <w:rFonts w:ascii="Arial" w:hAnsi="Arial" w:cs="Arial"/>
          <w:sz w:val="24"/>
          <w:szCs w:val="24"/>
        </w:rPr>
        <w:t xml:space="preserve"> niezwłocznie, również pisemnie, potwierdza wycofanie </w:t>
      </w:r>
      <w:r w:rsidR="00B9477F" w:rsidRPr="00AF06C1">
        <w:rPr>
          <w:rFonts w:ascii="Arial" w:hAnsi="Arial" w:cs="Arial"/>
          <w:sz w:val="24"/>
          <w:szCs w:val="24"/>
        </w:rPr>
        <w:t>wniosku</w:t>
      </w:r>
      <w:r w:rsidR="00181670">
        <w:rPr>
          <w:rFonts w:ascii="Arial" w:hAnsi="Arial" w:cs="Arial"/>
          <w:sz w:val="24"/>
          <w:szCs w:val="24"/>
        </w:rPr>
        <w:t xml:space="preserve"> o dofinansowanie</w:t>
      </w:r>
      <w:r w:rsidR="00E0698E" w:rsidRPr="00AF06C1">
        <w:rPr>
          <w:rFonts w:ascii="Arial" w:hAnsi="Arial" w:cs="Arial"/>
          <w:sz w:val="24"/>
          <w:szCs w:val="24"/>
        </w:rPr>
        <w:t>.</w:t>
      </w:r>
    </w:p>
    <w:p w14:paraId="12BE3B3D" w14:textId="77777777" w:rsidR="00292A4B" w:rsidRDefault="00292A4B" w:rsidP="003045AE">
      <w:pPr>
        <w:widowControl w:val="0"/>
        <w:spacing w:after="0" w:line="360" w:lineRule="auto"/>
        <w:rPr>
          <w:rFonts w:ascii="Arial" w:hAnsi="Arial" w:cs="Arial"/>
          <w:b/>
          <w:bCs/>
          <w:sz w:val="24"/>
          <w:szCs w:val="24"/>
        </w:rPr>
      </w:pPr>
    </w:p>
    <w:p w14:paraId="69298D67" w14:textId="77777777" w:rsidR="00AC3F94" w:rsidRDefault="00AC3F94" w:rsidP="00ED117B">
      <w:pPr>
        <w:widowControl w:val="0"/>
        <w:spacing w:after="0" w:line="360" w:lineRule="auto"/>
        <w:jc w:val="center"/>
        <w:rPr>
          <w:rFonts w:ascii="Arial" w:hAnsi="Arial" w:cs="Arial"/>
          <w:b/>
          <w:bCs/>
          <w:sz w:val="24"/>
          <w:szCs w:val="24"/>
        </w:rPr>
      </w:pPr>
      <w:r w:rsidRPr="00AF06C1">
        <w:rPr>
          <w:rFonts w:ascii="Arial" w:hAnsi="Arial" w:cs="Arial"/>
          <w:b/>
          <w:bCs/>
          <w:sz w:val="24"/>
          <w:szCs w:val="24"/>
        </w:rPr>
        <w:t xml:space="preserve">§ </w:t>
      </w:r>
      <w:r w:rsidR="00412129" w:rsidRPr="00AF06C1">
        <w:rPr>
          <w:rFonts w:ascii="Arial" w:hAnsi="Arial" w:cs="Arial"/>
          <w:b/>
          <w:bCs/>
          <w:sz w:val="24"/>
          <w:szCs w:val="24"/>
        </w:rPr>
        <w:t>10</w:t>
      </w:r>
    </w:p>
    <w:p w14:paraId="44AB1AA9" w14:textId="77777777" w:rsidR="00F24DE8" w:rsidRPr="00AF06C1" w:rsidRDefault="00F24DE8" w:rsidP="00F24DE8">
      <w:pPr>
        <w:widowControl w:val="0"/>
        <w:spacing w:after="0" w:line="360" w:lineRule="auto"/>
        <w:jc w:val="center"/>
        <w:rPr>
          <w:rFonts w:ascii="Arial" w:hAnsi="Arial" w:cs="Arial"/>
          <w:b/>
          <w:bCs/>
          <w:sz w:val="24"/>
          <w:szCs w:val="24"/>
        </w:rPr>
      </w:pPr>
      <w:r>
        <w:rPr>
          <w:rFonts w:ascii="Arial" w:hAnsi="Arial" w:cs="Arial"/>
          <w:b/>
          <w:bCs/>
          <w:sz w:val="24"/>
          <w:szCs w:val="24"/>
        </w:rPr>
        <w:t>Weryfikacja spełnienia warunków formalnych (</w:t>
      </w:r>
      <w:proofErr w:type="spellStart"/>
      <w:r>
        <w:rPr>
          <w:rFonts w:ascii="Arial" w:hAnsi="Arial" w:cs="Arial"/>
          <w:b/>
          <w:bCs/>
          <w:sz w:val="24"/>
          <w:szCs w:val="24"/>
        </w:rPr>
        <w:t>pre</w:t>
      </w:r>
      <w:proofErr w:type="spellEnd"/>
      <w:r>
        <w:rPr>
          <w:rFonts w:ascii="Arial" w:hAnsi="Arial" w:cs="Arial"/>
          <w:b/>
          <w:bCs/>
          <w:sz w:val="24"/>
          <w:szCs w:val="24"/>
        </w:rPr>
        <w:t>-ocena) oraz o</w:t>
      </w:r>
      <w:r w:rsidRPr="00AF06C1">
        <w:rPr>
          <w:rFonts w:ascii="Arial" w:hAnsi="Arial" w:cs="Arial"/>
          <w:b/>
          <w:bCs/>
          <w:sz w:val="24"/>
          <w:szCs w:val="24"/>
        </w:rPr>
        <w:t>cena projektów</w:t>
      </w:r>
    </w:p>
    <w:p w14:paraId="732A9B2F" w14:textId="77777777" w:rsidR="00F24DE8" w:rsidRPr="00AF06C1" w:rsidRDefault="00F24DE8" w:rsidP="00F24DE8">
      <w:pPr>
        <w:widowControl w:val="0"/>
        <w:spacing w:after="0" w:line="360" w:lineRule="auto"/>
        <w:jc w:val="center"/>
        <w:rPr>
          <w:rFonts w:ascii="Arial" w:hAnsi="Arial" w:cs="Arial"/>
          <w:b/>
          <w:bCs/>
          <w:sz w:val="24"/>
          <w:szCs w:val="24"/>
        </w:rPr>
      </w:pPr>
    </w:p>
    <w:p w14:paraId="44905974" w14:textId="08700A44" w:rsidR="00F24DE8" w:rsidRPr="00C90E3E" w:rsidRDefault="00F24DE8" w:rsidP="00F24DE8">
      <w:pPr>
        <w:numPr>
          <w:ilvl w:val="0"/>
          <w:numId w:val="2"/>
        </w:numPr>
        <w:spacing w:after="120" w:line="360" w:lineRule="auto"/>
        <w:jc w:val="both"/>
        <w:rPr>
          <w:rFonts w:ascii="Arial" w:hAnsi="Arial" w:cs="Arial"/>
          <w:sz w:val="24"/>
          <w:szCs w:val="24"/>
        </w:rPr>
      </w:pPr>
      <w:r w:rsidRPr="00C90E3E">
        <w:rPr>
          <w:rFonts w:ascii="Arial" w:hAnsi="Arial" w:cs="Arial"/>
          <w:sz w:val="24"/>
          <w:szCs w:val="24"/>
        </w:rPr>
        <w:t xml:space="preserve">IOK dokonuje weryfikacji złożonej przez wnioskodawców dokumentacji aplikacyjnej </w:t>
      </w:r>
      <w:r w:rsidR="00147B6B">
        <w:rPr>
          <w:rFonts w:ascii="Arial" w:hAnsi="Arial" w:cs="Arial"/>
          <w:sz w:val="24"/>
          <w:szCs w:val="24"/>
        </w:rPr>
        <w:br/>
      </w:r>
      <w:r w:rsidRPr="00C90E3E">
        <w:rPr>
          <w:rFonts w:ascii="Arial" w:hAnsi="Arial" w:cs="Arial"/>
          <w:sz w:val="24"/>
          <w:szCs w:val="24"/>
        </w:rPr>
        <w:t xml:space="preserve">z punktu widzenia spełnienia warunków formalnych. </w:t>
      </w:r>
    </w:p>
    <w:p w14:paraId="70C488E2" w14:textId="77777777" w:rsidR="00F24DE8" w:rsidRPr="00C90E3E" w:rsidRDefault="00F24DE8" w:rsidP="00F24DE8">
      <w:pPr>
        <w:numPr>
          <w:ilvl w:val="0"/>
          <w:numId w:val="2"/>
        </w:numPr>
        <w:spacing w:after="120" w:line="360" w:lineRule="auto"/>
        <w:jc w:val="both"/>
        <w:rPr>
          <w:rFonts w:ascii="Arial" w:hAnsi="Arial" w:cs="Arial"/>
          <w:sz w:val="24"/>
          <w:szCs w:val="24"/>
        </w:rPr>
      </w:pPr>
      <w:r w:rsidRPr="00C90E3E">
        <w:rPr>
          <w:rFonts w:ascii="Arial" w:hAnsi="Arial" w:cs="Arial"/>
          <w:sz w:val="24"/>
          <w:szCs w:val="24"/>
        </w:rPr>
        <w:t xml:space="preserve">Do warunków formalnych zalicza się: </w:t>
      </w:r>
    </w:p>
    <w:p w14:paraId="3EC44CD3" w14:textId="77777777" w:rsidR="00F24DE8" w:rsidRPr="00C90E3E" w:rsidRDefault="00F24DE8" w:rsidP="00F24DE8">
      <w:pPr>
        <w:numPr>
          <w:ilvl w:val="0"/>
          <w:numId w:val="43"/>
        </w:numPr>
        <w:spacing w:after="120" w:line="360" w:lineRule="auto"/>
        <w:jc w:val="both"/>
        <w:rPr>
          <w:rFonts w:ascii="Arial" w:hAnsi="Arial" w:cs="Arial"/>
          <w:sz w:val="24"/>
          <w:szCs w:val="24"/>
        </w:rPr>
      </w:pPr>
      <w:r w:rsidRPr="00C90E3E">
        <w:rPr>
          <w:rFonts w:ascii="Arial" w:hAnsi="Arial" w:cs="Arial"/>
          <w:sz w:val="24"/>
          <w:szCs w:val="24"/>
        </w:rPr>
        <w:t xml:space="preserve">złożenie wniosku w terminie (z zastrzeżeniem, że wniosek o dofinansowanie złożony po terminie wskazanym w ogłoszeniu o konkursie pozostawia się bez rozparzenia), </w:t>
      </w:r>
    </w:p>
    <w:p w14:paraId="0BC404E9" w14:textId="77777777" w:rsidR="00F24DE8" w:rsidRPr="00C90E3E" w:rsidRDefault="00F24DE8" w:rsidP="00F24DE8">
      <w:pPr>
        <w:numPr>
          <w:ilvl w:val="0"/>
          <w:numId w:val="43"/>
        </w:numPr>
        <w:spacing w:after="120" w:line="360" w:lineRule="auto"/>
        <w:jc w:val="both"/>
        <w:rPr>
          <w:rFonts w:ascii="Arial" w:hAnsi="Arial" w:cs="Arial"/>
          <w:sz w:val="24"/>
          <w:szCs w:val="24"/>
        </w:rPr>
      </w:pPr>
      <w:r w:rsidRPr="00C90E3E">
        <w:rPr>
          <w:rFonts w:ascii="Arial" w:hAnsi="Arial" w:cs="Arial"/>
          <w:sz w:val="24"/>
          <w:szCs w:val="24"/>
        </w:rPr>
        <w:t xml:space="preserve">sporządzenie wniosku na obowiązującym formularzu, </w:t>
      </w:r>
    </w:p>
    <w:p w14:paraId="79FD1258" w14:textId="77777777" w:rsidR="00F24DE8" w:rsidRPr="00C90E3E" w:rsidRDefault="00F24DE8" w:rsidP="00F24DE8">
      <w:pPr>
        <w:numPr>
          <w:ilvl w:val="0"/>
          <w:numId w:val="43"/>
        </w:numPr>
        <w:spacing w:after="120" w:line="360" w:lineRule="auto"/>
        <w:jc w:val="both"/>
        <w:rPr>
          <w:rFonts w:ascii="Arial" w:hAnsi="Arial" w:cs="Arial"/>
          <w:sz w:val="24"/>
          <w:szCs w:val="24"/>
        </w:rPr>
      </w:pPr>
      <w:r w:rsidRPr="00C90E3E">
        <w:rPr>
          <w:rFonts w:ascii="Arial" w:hAnsi="Arial" w:cs="Arial"/>
          <w:sz w:val="24"/>
          <w:szCs w:val="24"/>
        </w:rPr>
        <w:t xml:space="preserve">wypełnienie wniosku w języku polskim, </w:t>
      </w:r>
    </w:p>
    <w:p w14:paraId="7CB5A08B" w14:textId="77777777" w:rsidR="00F24DE8" w:rsidRPr="00C90E3E" w:rsidRDefault="00F24DE8" w:rsidP="00F24DE8">
      <w:pPr>
        <w:numPr>
          <w:ilvl w:val="0"/>
          <w:numId w:val="43"/>
        </w:numPr>
        <w:spacing w:after="120" w:line="360" w:lineRule="auto"/>
        <w:jc w:val="both"/>
        <w:rPr>
          <w:rFonts w:ascii="Arial" w:hAnsi="Arial" w:cs="Arial"/>
          <w:sz w:val="24"/>
          <w:szCs w:val="24"/>
        </w:rPr>
      </w:pPr>
      <w:r w:rsidRPr="00C90E3E">
        <w:rPr>
          <w:rFonts w:ascii="Arial" w:hAnsi="Arial" w:cs="Arial"/>
          <w:sz w:val="24"/>
          <w:szCs w:val="24"/>
        </w:rPr>
        <w:t xml:space="preserve">kompletność dokumentacji aplikacyjnej: wniosku i załączników, </w:t>
      </w:r>
    </w:p>
    <w:p w14:paraId="5EDCE7F6" w14:textId="6E5018C3" w:rsidR="00F24DE8" w:rsidRDefault="00F24DE8" w:rsidP="00365B29">
      <w:pPr>
        <w:spacing w:after="120" w:line="360" w:lineRule="auto"/>
        <w:ind w:left="454" w:hanging="596"/>
        <w:jc w:val="both"/>
        <w:rPr>
          <w:rFonts w:ascii="Arial" w:hAnsi="Arial" w:cs="Arial"/>
          <w:sz w:val="24"/>
          <w:szCs w:val="24"/>
        </w:rPr>
      </w:pPr>
      <w:r>
        <w:rPr>
          <w:rFonts w:ascii="Arial" w:hAnsi="Arial" w:cs="Arial"/>
          <w:sz w:val="24"/>
          <w:szCs w:val="24"/>
        </w:rPr>
        <w:t>-</w:t>
      </w:r>
      <w:r w:rsidR="00365B29">
        <w:rPr>
          <w:rFonts w:ascii="Arial" w:hAnsi="Arial" w:cs="Arial"/>
          <w:sz w:val="24"/>
          <w:szCs w:val="24"/>
        </w:rPr>
        <w:t xml:space="preserve">       </w:t>
      </w:r>
      <w:r w:rsidRPr="00C90E3E">
        <w:rPr>
          <w:rFonts w:ascii="Arial" w:hAnsi="Arial" w:cs="Arial"/>
          <w:sz w:val="24"/>
          <w:szCs w:val="24"/>
        </w:rPr>
        <w:t>podpisanie / parafowanie wniosku przez wnioskodawcę.</w:t>
      </w:r>
    </w:p>
    <w:p w14:paraId="3F28F75C" w14:textId="0F4656FE" w:rsidR="00805C20" w:rsidRPr="001938AA" w:rsidRDefault="00805C20" w:rsidP="00805C20">
      <w:pPr>
        <w:pStyle w:val="Akapitzlist"/>
        <w:numPr>
          <w:ilvl w:val="0"/>
          <w:numId w:val="2"/>
        </w:numPr>
        <w:rPr>
          <w:rFonts w:eastAsia="Calibri" w:cs="Arial"/>
          <w:sz w:val="24"/>
          <w:szCs w:val="24"/>
          <w:lang w:val="pl-PL" w:eastAsia="en-US"/>
        </w:rPr>
      </w:pPr>
      <w:r w:rsidRPr="001938AA">
        <w:rPr>
          <w:rFonts w:eastAsia="Calibri" w:cs="Arial"/>
          <w:sz w:val="24"/>
          <w:szCs w:val="24"/>
          <w:lang w:val="pl-PL" w:eastAsia="en-US"/>
        </w:rPr>
        <w:t xml:space="preserve">Weryfikację warunków formalnych </w:t>
      </w:r>
      <w:r>
        <w:rPr>
          <w:rFonts w:eastAsia="Calibri" w:cs="Arial"/>
          <w:sz w:val="24"/>
          <w:szCs w:val="24"/>
          <w:lang w:val="pl-PL" w:eastAsia="en-US"/>
        </w:rPr>
        <w:t xml:space="preserve">pod kątem spełnienia albo niespełnienia każdego warunku </w:t>
      </w:r>
      <w:r w:rsidRPr="001938AA">
        <w:rPr>
          <w:rFonts w:eastAsia="Calibri" w:cs="Arial"/>
          <w:sz w:val="24"/>
          <w:szCs w:val="24"/>
          <w:lang w:val="pl-PL" w:eastAsia="en-US"/>
        </w:rPr>
        <w:t>oraz ocenę przeprowadzają członkowie Komisji oceny projektów (KOP).</w:t>
      </w:r>
      <w:r>
        <w:rPr>
          <w:rFonts w:eastAsia="Calibri" w:cs="Arial"/>
          <w:sz w:val="24"/>
          <w:szCs w:val="24"/>
          <w:lang w:val="pl-PL" w:eastAsia="en-US"/>
        </w:rPr>
        <w:t xml:space="preserve"> </w:t>
      </w:r>
      <w:r w:rsidR="00DC2E69" w:rsidRPr="006E44C6">
        <w:rPr>
          <w:rFonts w:eastAsia="Calibri" w:cs="Arial"/>
          <w:sz w:val="24"/>
          <w:szCs w:val="24"/>
          <w:lang w:val="pl-PL" w:eastAsia="en-US"/>
        </w:rPr>
        <w:t xml:space="preserve">W </w:t>
      </w:r>
      <w:r w:rsidR="00DC2E69" w:rsidRPr="006E44C6">
        <w:rPr>
          <w:rFonts w:eastAsia="Calibri" w:cs="Arial"/>
          <w:sz w:val="24"/>
          <w:szCs w:val="24"/>
          <w:lang w:val="pl-PL" w:eastAsia="en-US"/>
        </w:rPr>
        <w:lastRenderedPageBreak/>
        <w:t>skład KOP mogą wchodzić również pracownicy tymczasowi, o których mowa w art. 2 pkt 2 Ustawy o zatrudnieniu pracowników tymczasowych</w:t>
      </w:r>
      <w:r w:rsidR="002B5191" w:rsidRPr="006E44C6">
        <w:rPr>
          <w:rFonts w:eastAsia="Calibri" w:cs="Arial"/>
          <w:sz w:val="24"/>
          <w:szCs w:val="24"/>
          <w:lang w:val="pl-PL" w:eastAsia="en-US"/>
        </w:rPr>
        <w:t>.</w:t>
      </w:r>
      <w:r w:rsidR="00DC2E69" w:rsidRPr="006E44C6">
        <w:rPr>
          <w:rFonts w:eastAsia="Calibri" w:cs="Arial"/>
          <w:sz w:val="24"/>
          <w:szCs w:val="24"/>
          <w:lang w:val="pl-PL" w:eastAsia="en-US"/>
        </w:rPr>
        <w:t xml:space="preserve"> </w:t>
      </w:r>
      <w:r>
        <w:rPr>
          <w:rFonts w:eastAsia="Calibri" w:cs="Arial"/>
          <w:sz w:val="24"/>
          <w:szCs w:val="24"/>
          <w:lang w:val="pl-PL" w:eastAsia="en-US"/>
        </w:rPr>
        <w:t>Wymogiem pozytywnej weryfikacji warunków formalnych jest spełnienie przez projekt wszystkich warunków formalnych.</w:t>
      </w:r>
    </w:p>
    <w:p w14:paraId="21A653C6" w14:textId="6242FC76" w:rsidR="00805C20" w:rsidRDefault="00805C20" w:rsidP="00805C20">
      <w:pPr>
        <w:numPr>
          <w:ilvl w:val="0"/>
          <w:numId w:val="2"/>
        </w:numPr>
        <w:spacing w:after="120" w:line="360" w:lineRule="auto"/>
        <w:jc w:val="both"/>
        <w:rPr>
          <w:rFonts w:ascii="Arial" w:hAnsi="Arial" w:cs="Arial"/>
          <w:sz w:val="24"/>
          <w:szCs w:val="24"/>
        </w:rPr>
      </w:pPr>
      <w:r w:rsidRPr="00B33AF8">
        <w:rPr>
          <w:rFonts w:ascii="Arial" w:hAnsi="Arial" w:cs="Arial"/>
          <w:sz w:val="24"/>
          <w:szCs w:val="24"/>
        </w:rPr>
        <w:t xml:space="preserve">W razie stwierdzenia we wniosku o dofinansowanie braków w zakresie warunków formalnych, odnoszących się do kompletności i formy złożenia wniosku o dofinansowanie, </w:t>
      </w:r>
      <w:r>
        <w:rPr>
          <w:rFonts w:ascii="Arial" w:hAnsi="Arial" w:cs="Arial"/>
          <w:sz w:val="24"/>
          <w:szCs w:val="24"/>
        </w:rPr>
        <w:t>KOP</w:t>
      </w:r>
      <w:r w:rsidRPr="00B33AF8">
        <w:rPr>
          <w:rFonts w:ascii="Arial" w:hAnsi="Arial" w:cs="Arial"/>
          <w:sz w:val="24"/>
          <w:szCs w:val="24"/>
        </w:rPr>
        <w:t xml:space="preserve"> wzywa wnioskodawcę do uzupełnienia wniosku w wyznaczonym terminie, nie krótszym niż 7 dni i nie dłuższym niż 21 dni, pod rygorem pozostawienia wniosku bez rozpatrzenia</w:t>
      </w:r>
      <w:r>
        <w:rPr>
          <w:rFonts w:ascii="Arial" w:hAnsi="Arial" w:cs="Arial"/>
          <w:sz w:val="24"/>
          <w:szCs w:val="24"/>
        </w:rPr>
        <w:t xml:space="preserve"> (bez możliwości wniesienia protestu)</w:t>
      </w:r>
      <w:r w:rsidRPr="00B33AF8">
        <w:rPr>
          <w:rFonts w:ascii="Arial" w:hAnsi="Arial" w:cs="Arial"/>
          <w:sz w:val="24"/>
          <w:szCs w:val="24"/>
        </w:rPr>
        <w:t>.</w:t>
      </w:r>
      <w:r>
        <w:rPr>
          <w:rFonts w:ascii="Arial" w:hAnsi="Arial" w:cs="Arial"/>
          <w:sz w:val="24"/>
          <w:szCs w:val="24"/>
        </w:rPr>
        <w:t>Wezwanie zawiera szczegółowe wskazanie braków w zakresie warunków formalnych, podlegających uzupełnieniu. Wezwanie do uzupełnienia braków formalnych we wniosku o dofinansowanie możliwe jest na każdym etapie oceny, tj. podczas oceny formalnej, merytorycznej I stopnia oraz merytorycznej II stopnia, a ich nieuzupełnienie poprzez wnioskodawcę skutkuje pozostawieniem wniosku o dofinansowanie bez rozpatrzenia i bez możliwości wniesienia protestu.</w:t>
      </w:r>
    </w:p>
    <w:p w14:paraId="04E8941F" w14:textId="77777777" w:rsidR="00805C20" w:rsidRPr="001D7632" w:rsidRDefault="00805C20" w:rsidP="00805C20">
      <w:pPr>
        <w:numPr>
          <w:ilvl w:val="0"/>
          <w:numId w:val="2"/>
        </w:numPr>
        <w:spacing w:after="120" w:line="360" w:lineRule="auto"/>
        <w:jc w:val="both"/>
        <w:rPr>
          <w:rFonts w:ascii="Arial" w:hAnsi="Arial" w:cs="Arial"/>
          <w:sz w:val="24"/>
          <w:szCs w:val="24"/>
        </w:rPr>
      </w:pPr>
      <w:r w:rsidRPr="001D7632">
        <w:rPr>
          <w:rFonts w:ascii="Arial" w:hAnsi="Arial" w:cs="Arial"/>
          <w:sz w:val="24"/>
          <w:szCs w:val="24"/>
        </w:rPr>
        <w:t>Przez brak formalny rozumie się wszelkie braki skutkujące niespełnieniem warunków formalnych, o których mowa w ust. 2. Szczegółowy wykaz braków formalnych wynika z listy sprawdzającej, stanowiącej załącznik nr 6.1 do niniejszego Regulaminu (o braku mówimy w sytuacji negatywnej odpowiedzi na zawarte w liście pytania).</w:t>
      </w:r>
    </w:p>
    <w:p w14:paraId="69871DC9" w14:textId="77777777" w:rsidR="00805C20" w:rsidRPr="001D7632" w:rsidRDefault="00805C20" w:rsidP="00805C20">
      <w:pPr>
        <w:numPr>
          <w:ilvl w:val="0"/>
          <w:numId w:val="2"/>
        </w:numPr>
        <w:spacing w:after="120" w:line="360" w:lineRule="auto"/>
        <w:jc w:val="both"/>
        <w:rPr>
          <w:rFonts w:ascii="Arial" w:hAnsi="Arial" w:cs="Arial"/>
          <w:sz w:val="24"/>
          <w:szCs w:val="24"/>
        </w:rPr>
      </w:pPr>
      <w:r w:rsidRPr="001D7632">
        <w:rPr>
          <w:rFonts w:ascii="Arial" w:hAnsi="Arial" w:cs="Arial"/>
          <w:sz w:val="24"/>
          <w:szCs w:val="24"/>
        </w:rPr>
        <w:t>W razie stwierdzenia oczywistej omyłki we wniosku o dofinansowanie, IOK może poprawić tę omyłkę z urzędu, informując o tym wnioskodawcę, albo wezwać wnioskodawcę do jej poprawienia w wyznaczonym terminie, nie krótszym niż 7 dni i nie dłuższym niż 21 dni, pod rygorem pozostawienia wniosku bez rozpatrzenia.</w:t>
      </w:r>
    </w:p>
    <w:p w14:paraId="7F8E8E85" w14:textId="77777777" w:rsidR="00805C20" w:rsidRPr="001D7632" w:rsidRDefault="00805C20" w:rsidP="00805C20">
      <w:pPr>
        <w:numPr>
          <w:ilvl w:val="0"/>
          <w:numId w:val="2"/>
        </w:numPr>
        <w:spacing w:after="120" w:line="360" w:lineRule="auto"/>
        <w:jc w:val="both"/>
        <w:rPr>
          <w:rFonts w:ascii="Arial" w:hAnsi="Arial" w:cs="Arial"/>
          <w:sz w:val="24"/>
          <w:szCs w:val="24"/>
        </w:rPr>
      </w:pPr>
      <w:r w:rsidRPr="001D7632">
        <w:rPr>
          <w:rFonts w:ascii="Arial" w:hAnsi="Arial" w:cs="Arial"/>
          <w:sz w:val="24"/>
          <w:szCs w:val="24"/>
        </w:rPr>
        <w:t xml:space="preserve">Oczywiste omyłki to wszelkie omyłki rachunkowe, pisarskie lub inne omyłki </w:t>
      </w:r>
    </w:p>
    <w:p w14:paraId="1AFE70BE" w14:textId="6979CAA5" w:rsidR="00805C20" w:rsidRPr="001D7632" w:rsidRDefault="00805C20" w:rsidP="00805C20">
      <w:pPr>
        <w:spacing w:after="120" w:line="360" w:lineRule="auto"/>
        <w:ind w:left="454"/>
        <w:jc w:val="both"/>
        <w:rPr>
          <w:rFonts w:ascii="Arial" w:hAnsi="Arial" w:cs="Arial"/>
          <w:sz w:val="24"/>
          <w:szCs w:val="24"/>
        </w:rPr>
      </w:pPr>
      <w:r w:rsidRPr="001D7632">
        <w:rPr>
          <w:rFonts w:ascii="Arial" w:hAnsi="Arial" w:cs="Arial"/>
          <w:sz w:val="24"/>
          <w:szCs w:val="24"/>
        </w:rPr>
        <w:t>co do których nie ma wątpliwości, że wynikają z niezamierzonej niedokładności, błędu lub przeoczenia. Oczywista omyłka pisar</w:t>
      </w:r>
      <w:r>
        <w:rPr>
          <w:rFonts w:ascii="Arial" w:hAnsi="Arial" w:cs="Arial"/>
          <w:sz w:val="24"/>
          <w:szCs w:val="24"/>
        </w:rPr>
        <w:t>s</w:t>
      </w:r>
      <w:r w:rsidRPr="001D7632">
        <w:rPr>
          <w:rFonts w:ascii="Arial" w:hAnsi="Arial" w:cs="Arial"/>
          <w:sz w:val="24"/>
          <w:szCs w:val="24"/>
        </w:rPr>
        <w:t>ka musi być widoczna dla każdego bez przeprowadzenia jakiejkolwiek dogłębnej analizy, a jej poprawienie nie wywołuje zmiany merytorycznej treści przedstawionej dokumentacji aplikacyjnej. Przykładem oczywistych omyłek pisarskich są:</w:t>
      </w:r>
    </w:p>
    <w:p w14:paraId="2E37D635" w14:textId="77777777" w:rsidR="00805C20" w:rsidRPr="001D7632" w:rsidRDefault="00805C20" w:rsidP="00805C20">
      <w:pPr>
        <w:spacing w:after="120" w:line="360" w:lineRule="auto"/>
        <w:ind w:left="454"/>
        <w:jc w:val="both"/>
        <w:rPr>
          <w:rFonts w:ascii="Arial" w:hAnsi="Arial" w:cs="Arial"/>
          <w:sz w:val="24"/>
          <w:szCs w:val="24"/>
        </w:rPr>
      </w:pPr>
      <w:r>
        <w:rPr>
          <w:rFonts w:ascii="Arial" w:hAnsi="Arial" w:cs="Arial"/>
          <w:sz w:val="24"/>
          <w:szCs w:val="24"/>
        </w:rPr>
        <w:t xml:space="preserve">- </w:t>
      </w:r>
      <w:r w:rsidRPr="001D7632">
        <w:rPr>
          <w:rFonts w:ascii="Arial" w:hAnsi="Arial" w:cs="Arial"/>
          <w:sz w:val="24"/>
          <w:szCs w:val="24"/>
        </w:rPr>
        <w:t>literówki, przekręcenie, opuszczenie wyrazu, błąd logiczny, pisarski, niewłaściwe użycie wyrazu;</w:t>
      </w:r>
    </w:p>
    <w:p w14:paraId="2F217709" w14:textId="77777777" w:rsidR="00805C20" w:rsidRPr="001D7632" w:rsidRDefault="00805C20" w:rsidP="00805C20">
      <w:pPr>
        <w:spacing w:after="120" w:line="360" w:lineRule="auto"/>
        <w:ind w:left="454"/>
        <w:jc w:val="both"/>
        <w:rPr>
          <w:rFonts w:ascii="Arial" w:hAnsi="Arial" w:cs="Arial"/>
          <w:sz w:val="24"/>
          <w:szCs w:val="24"/>
        </w:rPr>
      </w:pPr>
      <w:r>
        <w:rPr>
          <w:rFonts w:ascii="Arial" w:hAnsi="Arial" w:cs="Arial"/>
          <w:sz w:val="24"/>
          <w:szCs w:val="24"/>
        </w:rPr>
        <w:t xml:space="preserve">- </w:t>
      </w:r>
      <w:r w:rsidRPr="001D7632">
        <w:rPr>
          <w:rFonts w:ascii="Arial" w:hAnsi="Arial" w:cs="Arial"/>
          <w:sz w:val="24"/>
          <w:szCs w:val="24"/>
        </w:rPr>
        <w:t>błędy rachunkowe (oczywiste do zidentyfikowania, np.: niewłaściwe zaokrąglenie kwot, błędnie umieszczony przecinek, omyłkowe przestawienie kolejności cyfr);</w:t>
      </w:r>
    </w:p>
    <w:p w14:paraId="31E06E8F" w14:textId="77777777" w:rsidR="00805C20" w:rsidRPr="001D7632" w:rsidRDefault="00805C20" w:rsidP="00805C20">
      <w:pPr>
        <w:spacing w:after="120" w:line="360" w:lineRule="auto"/>
        <w:ind w:left="454"/>
        <w:jc w:val="both"/>
        <w:rPr>
          <w:rFonts w:ascii="Arial" w:hAnsi="Arial" w:cs="Arial"/>
          <w:sz w:val="24"/>
          <w:szCs w:val="24"/>
        </w:rPr>
      </w:pPr>
      <w:r>
        <w:rPr>
          <w:rFonts w:ascii="Arial" w:hAnsi="Arial" w:cs="Arial"/>
          <w:sz w:val="24"/>
          <w:szCs w:val="24"/>
        </w:rPr>
        <w:lastRenderedPageBreak/>
        <w:t xml:space="preserve">- </w:t>
      </w:r>
      <w:r w:rsidRPr="001D7632">
        <w:rPr>
          <w:rFonts w:ascii="Arial" w:hAnsi="Arial" w:cs="Arial"/>
          <w:sz w:val="24"/>
          <w:szCs w:val="24"/>
        </w:rPr>
        <w:t>dane niepełne, które występują jako pełne w innych miejscach we wniosku o dofinansowanie i załącznikach;</w:t>
      </w:r>
    </w:p>
    <w:p w14:paraId="09FE3912" w14:textId="77777777" w:rsidR="00805C20" w:rsidRPr="001D7632" w:rsidRDefault="00805C20" w:rsidP="00805C20">
      <w:pPr>
        <w:spacing w:after="120" w:line="360" w:lineRule="auto"/>
        <w:ind w:left="454"/>
        <w:jc w:val="both"/>
        <w:rPr>
          <w:rFonts w:ascii="Arial" w:hAnsi="Arial" w:cs="Arial"/>
          <w:sz w:val="24"/>
          <w:szCs w:val="24"/>
        </w:rPr>
      </w:pPr>
      <w:r>
        <w:rPr>
          <w:rFonts w:ascii="Arial" w:hAnsi="Arial" w:cs="Arial"/>
          <w:sz w:val="24"/>
          <w:szCs w:val="24"/>
        </w:rPr>
        <w:t xml:space="preserve">- </w:t>
      </w:r>
      <w:r w:rsidRPr="001D7632">
        <w:rPr>
          <w:rFonts w:ascii="Arial" w:hAnsi="Arial" w:cs="Arial"/>
          <w:sz w:val="24"/>
          <w:szCs w:val="24"/>
        </w:rPr>
        <w:t>jednoznaczna do zidentyfikowania niespójność danych we wniosku i załącznikach;</w:t>
      </w:r>
    </w:p>
    <w:p w14:paraId="78E02833" w14:textId="77777777" w:rsidR="00805C20" w:rsidRPr="001D7632" w:rsidRDefault="00805C20" w:rsidP="00805C20">
      <w:pPr>
        <w:spacing w:after="120" w:line="360" w:lineRule="auto"/>
        <w:ind w:left="454"/>
        <w:jc w:val="both"/>
        <w:rPr>
          <w:rFonts w:ascii="Arial" w:hAnsi="Arial" w:cs="Arial"/>
          <w:sz w:val="24"/>
          <w:szCs w:val="24"/>
        </w:rPr>
      </w:pPr>
      <w:r>
        <w:rPr>
          <w:rFonts w:ascii="Arial" w:hAnsi="Arial" w:cs="Arial"/>
          <w:sz w:val="24"/>
          <w:szCs w:val="24"/>
        </w:rPr>
        <w:t xml:space="preserve">- </w:t>
      </w:r>
      <w:r w:rsidRPr="001D7632">
        <w:rPr>
          <w:rFonts w:ascii="Arial" w:hAnsi="Arial" w:cs="Arial"/>
          <w:sz w:val="24"/>
          <w:szCs w:val="24"/>
        </w:rPr>
        <w:t>błędy w nazwach własnych;</w:t>
      </w:r>
    </w:p>
    <w:p w14:paraId="4A73235D" w14:textId="77777777" w:rsidR="00805C20" w:rsidRDefault="00805C20" w:rsidP="00805C20">
      <w:pPr>
        <w:spacing w:after="120" w:line="360" w:lineRule="auto"/>
        <w:ind w:left="454"/>
        <w:jc w:val="both"/>
        <w:rPr>
          <w:rFonts w:ascii="Arial" w:hAnsi="Arial" w:cs="Arial"/>
          <w:sz w:val="24"/>
          <w:szCs w:val="24"/>
        </w:rPr>
      </w:pPr>
      <w:r>
        <w:rPr>
          <w:rFonts w:ascii="Arial" w:hAnsi="Arial" w:cs="Arial"/>
          <w:sz w:val="24"/>
          <w:szCs w:val="24"/>
        </w:rPr>
        <w:t xml:space="preserve">- </w:t>
      </w:r>
      <w:r w:rsidRPr="001D7632">
        <w:rPr>
          <w:rFonts w:ascii="Arial" w:hAnsi="Arial" w:cs="Arial"/>
          <w:sz w:val="24"/>
          <w:szCs w:val="24"/>
        </w:rPr>
        <w:t>błędna numeracja stron w załącznikach; etc.</w:t>
      </w:r>
    </w:p>
    <w:p w14:paraId="3E2083EC" w14:textId="77777777" w:rsidR="00805C20" w:rsidRDefault="00805C20" w:rsidP="00805C20">
      <w:pPr>
        <w:numPr>
          <w:ilvl w:val="0"/>
          <w:numId w:val="2"/>
        </w:numPr>
        <w:spacing w:after="120" w:line="360" w:lineRule="auto"/>
        <w:jc w:val="both"/>
        <w:rPr>
          <w:rFonts w:ascii="Arial" w:hAnsi="Arial" w:cs="Arial"/>
          <w:sz w:val="24"/>
          <w:szCs w:val="24"/>
        </w:rPr>
      </w:pPr>
      <w:r>
        <w:rPr>
          <w:rFonts w:ascii="Arial" w:hAnsi="Arial" w:cs="Arial"/>
          <w:sz w:val="24"/>
          <w:szCs w:val="24"/>
        </w:rPr>
        <w:t>W przypadku braku uzupełnienia braków w zakresie warunków formalnych i poprawy oczywistych omyłek w wyznaczonym terminie, KOP informuje wnioskodawcę o pozostawieniu wniosku o dofinansowanie bez rozpatrzenia ze wskazaniem przyczyn oraz braku możliwości wniesienia protestu.</w:t>
      </w:r>
    </w:p>
    <w:p w14:paraId="0071C61C" w14:textId="77777777" w:rsidR="00805C20" w:rsidRPr="006701A6" w:rsidRDefault="00805C20" w:rsidP="00805C20">
      <w:pPr>
        <w:numPr>
          <w:ilvl w:val="0"/>
          <w:numId w:val="2"/>
        </w:numPr>
        <w:spacing w:after="120" w:line="360" w:lineRule="auto"/>
        <w:jc w:val="both"/>
        <w:rPr>
          <w:rFonts w:ascii="Arial" w:hAnsi="Arial" w:cs="Arial"/>
          <w:sz w:val="24"/>
          <w:szCs w:val="24"/>
        </w:rPr>
      </w:pPr>
      <w:r>
        <w:rPr>
          <w:rFonts w:ascii="Arial" w:hAnsi="Arial" w:cs="Arial"/>
          <w:sz w:val="24"/>
          <w:szCs w:val="24"/>
        </w:rPr>
        <w:t>Stwierdzenie przez IOK</w:t>
      </w:r>
      <w:r w:rsidRPr="00846A0B">
        <w:rPr>
          <w:rFonts w:ascii="Arial" w:hAnsi="Arial" w:cs="Arial"/>
          <w:sz w:val="24"/>
          <w:szCs w:val="24"/>
        </w:rPr>
        <w:t xml:space="preserve"> występowania w dokumentacji aplikacyjnej wnioskodawców braków w zakresie warunków formalnych lub oczywistych omyłek, kwalifikujących się odpowiednio do uzupełnienia lub poprawy, dokonywane jest co do zasady podczas weryfikacji formalnej wniosku o dofinansowanie (tzw. „</w:t>
      </w:r>
      <w:proofErr w:type="spellStart"/>
      <w:r w:rsidRPr="00846A0B">
        <w:rPr>
          <w:rFonts w:ascii="Arial" w:hAnsi="Arial" w:cs="Arial"/>
          <w:sz w:val="24"/>
          <w:szCs w:val="24"/>
        </w:rPr>
        <w:t>pre</w:t>
      </w:r>
      <w:proofErr w:type="spellEnd"/>
      <w:r w:rsidRPr="00846A0B">
        <w:rPr>
          <w:rFonts w:ascii="Arial" w:hAnsi="Arial" w:cs="Arial"/>
          <w:sz w:val="24"/>
          <w:szCs w:val="24"/>
        </w:rPr>
        <w:t>-oceny”, która nie jest częścią ani etapem oceny projektów kryteriami wyboru). Niemniej ich uzupełnienie albo poprawa może mieć miejsce również w trakcie poszczególnych etapów oceny projektu.</w:t>
      </w:r>
    </w:p>
    <w:p w14:paraId="27C9DDB1"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Zgodnie z </w:t>
      </w:r>
      <w:r w:rsidRPr="00AF06C1">
        <w:rPr>
          <w:rFonts w:ascii="Arial" w:hAnsi="Arial" w:cs="Arial"/>
          <w:bCs/>
          <w:sz w:val="24"/>
          <w:szCs w:val="24"/>
        </w:rPr>
        <w:t>§ 3 ust. 1</w:t>
      </w:r>
      <w:r>
        <w:rPr>
          <w:rFonts w:ascii="Arial" w:hAnsi="Arial" w:cs="Arial"/>
          <w:bCs/>
          <w:sz w:val="24"/>
          <w:szCs w:val="24"/>
        </w:rPr>
        <w:t>0</w:t>
      </w:r>
      <w:r w:rsidRPr="00AF06C1">
        <w:rPr>
          <w:rFonts w:ascii="Arial" w:hAnsi="Arial" w:cs="Arial"/>
          <w:bCs/>
          <w:sz w:val="24"/>
          <w:szCs w:val="24"/>
        </w:rPr>
        <w:t>, ocena projektów składa się z dwóch etapów: preselekcji (ocena formalna i merytoryczna I stopnia) oraz oceny ostatecznej (ocena merytoryczna II</w:t>
      </w:r>
      <w:r>
        <w:rPr>
          <w:rFonts w:ascii="Arial" w:hAnsi="Arial" w:cs="Arial"/>
          <w:bCs/>
          <w:sz w:val="24"/>
          <w:szCs w:val="24"/>
        </w:rPr>
        <w:t> </w:t>
      </w:r>
      <w:r w:rsidRPr="00AF06C1">
        <w:rPr>
          <w:rFonts w:ascii="Arial" w:hAnsi="Arial" w:cs="Arial"/>
          <w:bCs/>
          <w:sz w:val="24"/>
          <w:szCs w:val="24"/>
        </w:rPr>
        <w:t>stopnia)</w:t>
      </w:r>
      <w:r>
        <w:rPr>
          <w:rFonts w:ascii="Arial" w:hAnsi="Arial" w:cs="Arial"/>
          <w:bCs/>
          <w:sz w:val="24"/>
          <w:szCs w:val="24"/>
        </w:rPr>
        <w:t>.</w:t>
      </w:r>
    </w:p>
    <w:p w14:paraId="064A87A7" w14:textId="77777777" w:rsidR="00805C20" w:rsidRPr="00AF06C1" w:rsidRDefault="00805C20" w:rsidP="00805C20">
      <w:pPr>
        <w:numPr>
          <w:ilvl w:val="0"/>
          <w:numId w:val="2"/>
        </w:numPr>
        <w:spacing w:after="120" w:line="360" w:lineRule="auto"/>
        <w:jc w:val="both"/>
        <w:rPr>
          <w:rFonts w:ascii="Arial" w:hAnsi="Arial" w:cs="Arial"/>
          <w:sz w:val="24"/>
          <w:szCs w:val="24"/>
        </w:rPr>
      </w:pPr>
      <w:r>
        <w:rPr>
          <w:rFonts w:ascii="Arial" w:hAnsi="Arial" w:cs="Arial"/>
          <w:sz w:val="24"/>
          <w:szCs w:val="24"/>
        </w:rPr>
        <w:t>KOP</w:t>
      </w:r>
      <w:r w:rsidRPr="00AF06C1">
        <w:rPr>
          <w:rFonts w:ascii="Arial" w:hAnsi="Arial" w:cs="Arial"/>
          <w:sz w:val="24"/>
          <w:szCs w:val="24"/>
        </w:rPr>
        <w:t xml:space="preserve"> działa na podstawie Regulaminu </w:t>
      </w:r>
      <w:r>
        <w:rPr>
          <w:rFonts w:ascii="Arial" w:hAnsi="Arial" w:cs="Arial"/>
          <w:sz w:val="24"/>
          <w:szCs w:val="24"/>
        </w:rPr>
        <w:t xml:space="preserve">pracy </w:t>
      </w:r>
      <w:r w:rsidRPr="00AF06C1">
        <w:rPr>
          <w:rFonts w:ascii="Arial" w:hAnsi="Arial" w:cs="Arial"/>
          <w:sz w:val="24"/>
          <w:szCs w:val="24"/>
        </w:rPr>
        <w:t xml:space="preserve">KOP, stanowiącego </w:t>
      </w:r>
      <w:r w:rsidRPr="00142D17">
        <w:rPr>
          <w:rFonts w:ascii="Arial" w:hAnsi="Arial" w:cs="Arial"/>
          <w:sz w:val="24"/>
          <w:szCs w:val="24"/>
        </w:rPr>
        <w:t xml:space="preserve">załącznik nr </w:t>
      </w:r>
      <w:r>
        <w:rPr>
          <w:rFonts w:ascii="Arial" w:hAnsi="Arial" w:cs="Arial"/>
          <w:sz w:val="24"/>
          <w:szCs w:val="24"/>
        </w:rPr>
        <w:t>8</w:t>
      </w:r>
      <w:r>
        <w:rPr>
          <w:rFonts w:ascii="Arial" w:hAnsi="Arial" w:cs="Arial"/>
          <w:sz w:val="24"/>
          <w:szCs w:val="24"/>
        </w:rPr>
        <w:br/>
      </w:r>
      <w:r w:rsidRPr="00AF06C1">
        <w:rPr>
          <w:rFonts w:ascii="Arial" w:hAnsi="Arial" w:cs="Arial"/>
          <w:sz w:val="24"/>
          <w:szCs w:val="24"/>
        </w:rPr>
        <w:t xml:space="preserve"> do niniejszego Regulaminu. </w:t>
      </w:r>
    </w:p>
    <w:p w14:paraId="7442C10F"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Przed przystąpieniem do oceny</w:t>
      </w:r>
      <w:r>
        <w:rPr>
          <w:rFonts w:ascii="Arial" w:hAnsi="Arial" w:cs="Arial"/>
          <w:sz w:val="24"/>
          <w:szCs w:val="24"/>
        </w:rPr>
        <w:t xml:space="preserve">, </w:t>
      </w:r>
      <w:r w:rsidRPr="00AF06C1">
        <w:rPr>
          <w:rFonts w:ascii="Arial" w:hAnsi="Arial" w:cs="Arial"/>
          <w:sz w:val="24"/>
          <w:szCs w:val="24"/>
        </w:rPr>
        <w:t xml:space="preserve">każdy z członków </w:t>
      </w:r>
      <w:r>
        <w:rPr>
          <w:rFonts w:ascii="Arial" w:hAnsi="Arial" w:cs="Arial"/>
          <w:sz w:val="24"/>
          <w:szCs w:val="24"/>
        </w:rPr>
        <w:t xml:space="preserve">KOP </w:t>
      </w:r>
      <w:r w:rsidRPr="00AF06C1">
        <w:rPr>
          <w:rFonts w:ascii="Arial" w:hAnsi="Arial" w:cs="Arial"/>
          <w:sz w:val="24"/>
          <w:szCs w:val="24"/>
        </w:rPr>
        <w:t>podpisuje deklarację bezstronności i poufności</w:t>
      </w:r>
      <w:r>
        <w:rPr>
          <w:rFonts w:ascii="Arial" w:hAnsi="Arial" w:cs="Arial"/>
          <w:sz w:val="24"/>
          <w:szCs w:val="24"/>
        </w:rPr>
        <w:t>, zgodnie z §2 ust. 1 Regulaminu KOP.</w:t>
      </w:r>
    </w:p>
    <w:p w14:paraId="3FF54529" w14:textId="77777777" w:rsidR="00805C20" w:rsidRDefault="00805C20" w:rsidP="00805C20">
      <w:pPr>
        <w:numPr>
          <w:ilvl w:val="0"/>
          <w:numId w:val="2"/>
        </w:numPr>
        <w:spacing w:after="120" w:line="360" w:lineRule="auto"/>
        <w:jc w:val="both"/>
        <w:rPr>
          <w:rFonts w:ascii="Arial" w:hAnsi="Arial" w:cs="Arial"/>
          <w:sz w:val="24"/>
          <w:szCs w:val="24"/>
        </w:rPr>
      </w:pPr>
      <w:r w:rsidRPr="005A2935">
        <w:rPr>
          <w:rFonts w:ascii="Arial" w:hAnsi="Arial" w:cs="Arial"/>
          <w:sz w:val="24"/>
          <w:szCs w:val="24"/>
        </w:rPr>
        <w:t>Do wyłączenia z oceny projektu członka KOP zastosowanie mają przepisy kpa, zgodnie z art. 50 ustawy wdrożeniowej, chyba że ustawa stanowi inaczej</w:t>
      </w:r>
      <w:r>
        <w:rPr>
          <w:rFonts w:ascii="Arial" w:hAnsi="Arial" w:cs="Arial"/>
          <w:sz w:val="24"/>
          <w:szCs w:val="24"/>
        </w:rPr>
        <w:t xml:space="preserve">. </w:t>
      </w:r>
      <w:r w:rsidRPr="0015523B">
        <w:rPr>
          <w:rFonts w:ascii="Arial" w:hAnsi="Arial" w:cs="Arial"/>
          <w:sz w:val="24"/>
          <w:szCs w:val="24"/>
        </w:rPr>
        <w:t xml:space="preserve">Z oceny projektu jest wyłączona osoba, która chociażby w części przygotowywała dokumentację </w:t>
      </w:r>
      <w:r>
        <w:rPr>
          <w:rFonts w:ascii="Arial" w:hAnsi="Arial" w:cs="Arial"/>
          <w:sz w:val="24"/>
          <w:szCs w:val="24"/>
        </w:rPr>
        <w:t xml:space="preserve">aplikacyjną </w:t>
      </w:r>
      <w:r w:rsidRPr="0015523B">
        <w:rPr>
          <w:rFonts w:ascii="Arial" w:hAnsi="Arial" w:cs="Arial"/>
          <w:sz w:val="24"/>
          <w:szCs w:val="24"/>
        </w:rPr>
        <w:t>lub w inny sposób mogąca budzić wątpliwości</w:t>
      </w:r>
      <w:r>
        <w:rPr>
          <w:rFonts w:ascii="Arial" w:hAnsi="Arial" w:cs="Arial"/>
          <w:sz w:val="24"/>
          <w:szCs w:val="24"/>
        </w:rPr>
        <w:t>,</w:t>
      </w:r>
      <w:r w:rsidRPr="0015523B">
        <w:rPr>
          <w:rFonts w:ascii="Arial" w:hAnsi="Arial" w:cs="Arial"/>
          <w:sz w:val="24"/>
          <w:szCs w:val="24"/>
        </w:rPr>
        <w:t xml:space="preserve"> co do bezstronności w ocenie projektu. </w:t>
      </w:r>
    </w:p>
    <w:p w14:paraId="3F6B1CEC" w14:textId="77777777" w:rsidR="00805C20" w:rsidRPr="00262282" w:rsidRDefault="00805C20" w:rsidP="00805C20">
      <w:pPr>
        <w:numPr>
          <w:ilvl w:val="0"/>
          <w:numId w:val="2"/>
        </w:numPr>
        <w:spacing w:after="120" w:line="360" w:lineRule="auto"/>
        <w:jc w:val="both"/>
        <w:rPr>
          <w:rFonts w:ascii="Arial" w:hAnsi="Arial" w:cs="Arial"/>
          <w:sz w:val="24"/>
          <w:szCs w:val="24"/>
        </w:rPr>
      </w:pPr>
      <w:r w:rsidRPr="0015523B">
        <w:rPr>
          <w:rFonts w:ascii="Arial" w:hAnsi="Arial" w:cs="Arial"/>
          <w:sz w:val="24"/>
          <w:szCs w:val="24"/>
        </w:rPr>
        <w:t>Projekty oceniane są na podstawie list sprawdzających (</w:t>
      </w:r>
      <w:r>
        <w:rPr>
          <w:rFonts w:ascii="Arial" w:hAnsi="Arial" w:cs="Arial"/>
          <w:sz w:val="24"/>
          <w:szCs w:val="24"/>
        </w:rPr>
        <w:t>załącznik</w:t>
      </w:r>
      <w:r w:rsidRPr="00142D17">
        <w:rPr>
          <w:rFonts w:ascii="Arial" w:hAnsi="Arial" w:cs="Arial"/>
          <w:sz w:val="24"/>
          <w:szCs w:val="24"/>
        </w:rPr>
        <w:t xml:space="preserve"> nr </w:t>
      </w:r>
      <w:r>
        <w:rPr>
          <w:rFonts w:ascii="Arial" w:hAnsi="Arial" w:cs="Arial"/>
          <w:sz w:val="24"/>
          <w:szCs w:val="24"/>
        </w:rPr>
        <w:t>6</w:t>
      </w:r>
      <w:r w:rsidRPr="00142D17">
        <w:rPr>
          <w:rFonts w:ascii="Arial" w:hAnsi="Arial" w:cs="Arial"/>
          <w:sz w:val="24"/>
          <w:szCs w:val="24"/>
        </w:rPr>
        <w:t xml:space="preserve"> do niniejszego Regulaminu),</w:t>
      </w:r>
      <w:r w:rsidRPr="00262282">
        <w:rPr>
          <w:rFonts w:ascii="Arial" w:hAnsi="Arial" w:cs="Arial"/>
          <w:sz w:val="24"/>
          <w:szCs w:val="24"/>
        </w:rPr>
        <w:t xml:space="preserve"> w oparciu o Kryteria wyboru projektów, obowiązujące w dniu ogłoszenia konkursu</w:t>
      </w:r>
      <w:r>
        <w:rPr>
          <w:rFonts w:ascii="Arial" w:hAnsi="Arial" w:cs="Arial"/>
          <w:sz w:val="24"/>
          <w:szCs w:val="24"/>
        </w:rPr>
        <w:t xml:space="preserve"> (załącznik nr 3 do niniejszego Regulaminu)</w:t>
      </w:r>
      <w:r w:rsidRPr="00262282">
        <w:rPr>
          <w:rFonts w:ascii="Arial" w:hAnsi="Arial" w:cs="Arial"/>
          <w:sz w:val="24"/>
          <w:szCs w:val="24"/>
        </w:rPr>
        <w:t xml:space="preserve">. </w:t>
      </w:r>
    </w:p>
    <w:p w14:paraId="0B415A36"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lastRenderedPageBreak/>
        <w:t xml:space="preserve">Każdy </w:t>
      </w:r>
      <w:r>
        <w:rPr>
          <w:rFonts w:ascii="Arial" w:hAnsi="Arial" w:cs="Arial"/>
          <w:sz w:val="24"/>
          <w:szCs w:val="24"/>
        </w:rPr>
        <w:t>projekt</w:t>
      </w:r>
      <w:r w:rsidRPr="00AF06C1">
        <w:rPr>
          <w:rFonts w:ascii="Arial" w:hAnsi="Arial" w:cs="Arial"/>
          <w:sz w:val="24"/>
          <w:szCs w:val="24"/>
        </w:rPr>
        <w:t xml:space="preserve"> jest oceniany na poszczególnym etapie oceny w ramach danej grupy kryteriów (tj. kryteriów formalnych, merytorycznych I stopnia, merytorycznych II</w:t>
      </w:r>
      <w:r>
        <w:rPr>
          <w:rFonts w:ascii="Arial" w:hAnsi="Arial" w:cs="Arial"/>
          <w:sz w:val="24"/>
          <w:szCs w:val="24"/>
        </w:rPr>
        <w:t> </w:t>
      </w:r>
      <w:r w:rsidRPr="00AF06C1">
        <w:rPr>
          <w:rFonts w:ascii="Arial" w:hAnsi="Arial" w:cs="Arial"/>
          <w:sz w:val="24"/>
          <w:szCs w:val="24"/>
        </w:rPr>
        <w:t xml:space="preserve">stopnia) przynajmniej przez dwóch członków </w:t>
      </w:r>
      <w:r>
        <w:rPr>
          <w:rFonts w:ascii="Arial" w:hAnsi="Arial" w:cs="Arial"/>
          <w:sz w:val="24"/>
          <w:szCs w:val="24"/>
        </w:rPr>
        <w:t>KOP, zgodnie ze wzorami list sprawdzających</w:t>
      </w:r>
      <w:r w:rsidRPr="00AF06C1">
        <w:rPr>
          <w:rFonts w:ascii="Arial" w:hAnsi="Arial" w:cs="Arial"/>
          <w:sz w:val="24"/>
          <w:szCs w:val="24"/>
        </w:rPr>
        <w:t>.</w:t>
      </w:r>
    </w:p>
    <w:p w14:paraId="652E803D" w14:textId="77777777" w:rsidR="00805C20" w:rsidRPr="00270B49"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Uzupełnienie wniosku o dofinansowanie projektu lub poprawienie w nim oczywistej omyłki nie może prowadzić do jego istotnej modyfikacji.</w:t>
      </w:r>
      <w:r w:rsidRPr="00270B49">
        <w:rPr>
          <w:rFonts w:ascii="Arial" w:hAnsi="Arial" w:cs="Arial"/>
          <w:sz w:val="24"/>
          <w:szCs w:val="24"/>
        </w:rPr>
        <w:t xml:space="preserve"> </w:t>
      </w:r>
      <w:r w:rsidRPr="00AF06C1">
        <w:rPr>
          <w:rFonts w:ascii="Arial" w:hAnsi="Arial" w:cs="Arial"/>
          <w:sz w:val="24"/>
          <w:szCs w:val="24"/>
        </w:rPr>
        <w:t>Oceny, czy uzupełnienie wniosku o dofinansowanie lub poprawienie w nim oczywistej omyłki doprowadziło do istotnej modyfikacji wniosku o dofinansowanie dokon</w:t>
      </w:r>
      <w:r>
        <w:rPr>
          <w:rFonts w:ascii="Arial" w:hAnsi="Arial" w:cs="Arial"/>
          <w:sz w:val="24"/>
          <w:szCs w:val="24"/>
        </w:rPr>
        <w:t>uje</w:t>
      </w:r>
      <w:r w:rsidRPr="00AF06C1">
        <w:rPr>
          <w:rFonts w:ascii="Arial" w:hAnsi="Arial" w:cs="Arial"/>
          <w:sz w:val="24"/>
          <w:szCs w:val="24"/>
        </w:rPr>
        <w:t xml:space="preserve"> </w:t>
      </w:r>
      <w:r>
        <w:rPr>
          <w:rFonts w:ascii="Arial" w:hAnsi="Arial" w:cs="Arial"/>
          <w:sz w:val="24"/>
          <w:szCs w:val="24"/>
        </w:rPr>
        <w:t>KOP</w:t>
      </w:r>
      <w:r w:rsidRPr="00AF06C1">
        <w:rPr>
          <w:rFonts w:ascii="Arial" w:hAnsi="Arial" w:cs="Arial"/>
          <w:sz w:val="24"/>
          <w:szCs w:val="24"/>
        </w:rPr>
        <w:t>.</w:t>
      </w:r>
    </w:p>
    <w:p w14:paraId="43FA8DF6" w14:textId="77777777" w:rsidR="00805C20"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Wnioskodawca może zostać wezwany do </w:t>
      </w:r>
      <w:r w:rsidRPr="00BF4B75">
        <w:rPr>
          <w:rFonts w:ascii="Arial" w:hAnsi="Arial" w:cs="Arial"/>
          <w:color w:val="000000"/>
          <w:sz w:val="24"/>
          <w:szCs w:val="24"/>
        </w:rPr>
        <w:t>złożenia na piśmie wyjaśnień co do treści przedstawionego wniosku o dofinansowanie</w:t>
      </w:r>
      <w:r w:rsidRPr="00BF4B75">
        <w:rPr>
          <w:rFonts w:ascii="Arial" w:hAnsi="Arial" w:cs="Arial"/>
          <w:sz w:val="24"/>
          <w:szCs w:val="24"/>
        </w:rPr>
        <w:t xml:space="preserve"> oraz ewentualnego</w:t>
      </w:r>
      <w:r>
        <w:rPr>
          <w:rFonts w:ascii="Arial" w:hAnsi="Arial" w:cs="Arial"/>
          <w:sz w:val="24"/>
          <w:szCs w:val="24"/>
        </w:rPr>
        <w:t xml:space="preserve"> </w:t>
      </w:r>
      <w:r w:rsidRPr="00AF06C1">
        <w:rPr>
          <w:rFonts w:ascii="Arial" w:hAnsi="Arial" w:cs="Arial"/>
          <w:sz w:val="24"/>
          <w:szCs w:val="24"/>
        </w:rPr>
        <w:t>uzupełnienia lub poprawy wniosku</w:t>
      </w:r>
      <w:r>
        <w:rPr>
          <w:rFonts w:ascii="Arial" w:hAnsi="Arial" w:cs="Arial"/>
          <w:sz w:val="24"/>
          <w:szCs w:val="24"/>
        </w:rPr>
        <w:t xml:space="preserve"> o dofinansowanie</w:t>
      </w:r>
      <w:r w:rsidRPr="00AF06C1">
        <w:rPr>
          <w:rFonts w:ascii="Arial" w:hAnsi="Arial" w:cs="Arial"/>
          <w:sz w:val="24"/>
          <w:szCs w:val="24"/>
        </w:rPr>
        <w:t xml:space="preserve"> jednokrotnie na każdym etapie oceny w ramach danej grupy kryteriów (tj. kryteriów formalnych, merytorycznych I stopnia, merytorycznych II stopnia). </w:t>
      </w:r>
      <w:r w:rsidRPr="00BF4B75">
        <w:rPr>
          <w:rFonts w:ascii="Arial" w:hAnsi="Arial" w:cs="Arial"/>
          <w:color w:val="000000"/>
          <w:sz w:val="24"/>
          <w:szCs w:val="24"/>
        </w:rPr>
        <w:t>Ewentualne uzupełnienie dokumentacji aplikacyjnej dokonane w wyniku ww. wyjaśnień nie może prowadzić do istotnej modyfikacji projektu</w:t>
      </w:r>
      <w:r>
        <w:rPr>
          <w:rFonts w:ascii="Arial" w:hAnsi="Arial" w:cs="Arial"/>
          <w:color w:val="000000"/>
          <w:sz w:val="24"/>
          <w:szCs w:val="24"/>
        </w:rPr>
        <w:t>,</w:t>
      </w:r>
      <w:r w:rsidRPr="00C87428">
        <w:t xml:space="preserve"> </w:t>
      </w:r>
      <w:r w:rsidRPr="00C87428">
        <w:rPr>
          <w:rFonts w:ascii="Arial" w:hAnsi="Arial" w:cs="Arial"/>
          <w:color w:val="000000"/>
          <w:sz w:val="24"/>
          <w:szCs w:val="24"/>
        </w:rPr>
        <w:t>której skutkiem będzie zmiana celów lub wskaźników projektu</w:t>
      </w:r>
      <w:r w:rsidRPr="00BF4B75">
        <w:rPr>
          <w:rFonts w:ascii="Arial" w:hAnsi="Arial" w:cs="Arial"/>
          <w:color w:val="000000"/>
          <w:sz w:val="24"/>
          <w:szCs w:val="24"/>
        </w:rPr>
        <w:t>.</w:t>
      </w:r>
      <w:r w:rsidRPr="00BF4B75">
        <w:rPr>
          <w:rFonts w:ascii="Arial" w:hAnsi="Arial" w:cs="Arial"/>
          <w:sz w:val="24"/>
          <w:szCs w:val="24"/>
        </w:rPr>
        <w:t xml:space="preserve"> Działani</w:t>
      </w:r>
      <w:r>
        <w:rPr>
          <w:rFonts w:ascii="Arial" w:hAnsi="Arial" w:cs="Arial"/>
          <w:sz w:val="24"/>
          <w:szCs w:val="24"/>
        </w:rPr>
        <w:t xml:space="preserve">a te </w:t>
      </w:r>
      <w:r w:rsidRPr="00AF06C1">
        <w:rPr>
          <w:rFonts w:ascii="Arial" w:hAnsi="Arial" w:cs="Arial"/>
          <w:sz w:val="24"/>
          <w:szCs w:val="24"/>
        </w:rPr>
        <w:t xml:space="preserve">są realizowane z poszanowaniem zasady równego traktowania </w:t>
      </w:r>
      <w:r>
        <w:rPr>
          <w:rFonts w:ascii="Arial" w:hAnsi="Arial" w:cs="Arial"/>
          <w:sz w:val="24"/>
          <w:szCs w:val="24"/>
        </w:rPr>
        <w:t>W</w:t>
      </w:r>
      <w:r w:rsidRPr="00AF06C1">
        <w:rPr>
          <w:rFonts w:ascii="Arial" w:hAnsi="Arial" w:cs="Arial"/>
          <w:sz w:val="24"/>
          <w:szCs w:val="24"/>
        </w:rPr>
        <w:t>nioskodawców.</w:t>
      </w:r>
    </w:p>
    <w:p w14:paraId="7E24DC1F" w14:textId="77777777" w:rsidR="00805C20" w:rsidRDefault="00805C20" w:rsidP="00805C20">
      <w:pPr>
        <w:numPr>
          <w:ilvl w:val="0"/>
          <w:numId w:val="2"/>
        </w:numPr>
        <w:spacing w:after="120" w:line="360" w:lineRule="auto"/>
        <w:jc w:val="both"/>
        <w:rPr>
          <w:rFonts w:ascii="Arial" w:hAnsi="Arial" w:cs="Arial"/>
          <w:sz w:val="24"/>
          <w:szCs w:val="24"/>
        </w:rPr>
      </w:pPr>
      <w:r>
        <w:rPr>
          <w:rFonts w:ascii="Arial" w:hAnsi="Arial" w:cs="Arial"/>
          <w:sz w:val="24"/>
          <w:szCs w:val="24"/>
        </w:rPr>
        <w:t>Zakres zmian dokonanych przez wnioskodawcę we wniosku oraz załącznikach nie może wykraczać poza wezwanie IOK. W uzasadnionych przypadkach dopuszcza się korekty w innych niż wskazane miejscach wniosku, pod warunkiem, że:</w:t>
      </w:r>
    </w:p>
    <w:p w14:paraId="671D9595" w14:textId="77777777" w:rsidR="00805C20" w:rsidRDefault="00805C20" w:rsidP="00805C20">
      <w:pPr>
        <w:spacing w:after="120" w:line="360" w:lineRule="auto"/>
        <w:ind w:left="454"/>
        <w:jc w:val="both"/>
        <w:rPr>
          <w:rFonts w:ascii="Arial" w:hAnsi="Arial" w:cs="Arial"/>
          <w:sz w:val="24"/>
          <w:szCs w:val="24"/>
        </w:rPr>
      </w:pPr>
      <w:r>
        <w:rPr>
          <w:rFonts w:ascii="Arial" w:hAnsi="Arial" w:cs="Arial"/>
          <w:sz w:val="24"/>
          <w:szCs w:val="24"/>
        </w:rPr>
        <w:t>a. dotyczą oczywistych omyłek i błędów rachunkowych i językowych;</w:t>
      </w:r>
    </w:p>
    <w:p w14:paraId="75006CF0" w14:textId="77777777" w:rsidR="00805C20" w:rsidRDefault="00805C20" w:rsidP="00805C20">
      <w:pPr>
        <w:spacing w:after="120" w:line="360" w:lineRule="auto"/>
        <w:ind w:left="454"/>
        <w:jc w:val="both"/>
        <w:rPr>
          <w:rFonts w:ascii="Arial" w:hAnsi="Arial" w:cs="Arial"/>
          <w:sz w:val="24"/>
          <w:szCs w:val="24"/>
        </w:rPr>
      </w:pPr>
      <w:r>
        <w:rPr>
          <w:rFonts w:ascii="Arial" w:hAnsi="Arial" w:cs="Arial"/>
          <w:sz w:val="24"/>
          <w:szCs w:val="24"/>
        </w:rPr>
        <w:t>b. wynikają z uwzględnienia zgłoszonych przez IOK uwag i są konieczne celem zachowania spójności informacji zawartych w dokumentacji;</w:t>
      </w:r>
    </w:p>
    <w:p w14:paraId="2C601E09" w14:textId="77777777" w:rsidR="00805C20" w:rsidRPr="00AF06C1" w:rsidRDefault="00805C20" w:rsidP="00805C20">
      <w:pPr>
        <w:spacing w:after="120" w:line="360" w:lineRule="auto"/>
        <w:ind w:left="454"/>
        <w:jc w:val="both"/>
        <w:rPr>
          <w:rFonts w:ascii="Arial" w:hAnsi="Arial" w:cs="Arial"/>
          <w:sz w:val="24"/>
          <w:szCs w:val="24"/>
        </w:rPr>
      </w:pPr>
      <w:r>
        <w:rPr>
          <w:rFonts w:ascii="Arial" w:hAnsi="Arial" w:cs="Arial"/>
          <w:sz w:val="24"/>
          <w:szCs w:val="24"/>
        </w:rPr>
        <w:t>c. wynikają one pośrednio ze zgłoszonych przez IOK uwag i nie prowadzą do istotnej modyfikacji projektu.</w:t>
      </w:r>
    </w:p>
    <w:p w14:paraId="7E6D1A01"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Wezwanie obejmuje wszystkie stwierdzone w trakcie oceny braki i niejasności podlegające uzupełnieniu/usunięciu.</w:t>
      </w:r>
    </w:p>
    <w:p w14:paraId="3A8B974B" w14:textId="77777777" w:rsidR="00805C20" w:rsidRDefault="00805C20" w:rsidP="00805C20">
      <w:pPr>
        <w:numPr>
          <w:ilvl w:val="0"/>
          <w:numId w:val="2"/>
        </w:numPr>
        <w:spacing w:after="120" w:line="360" w:lineRule="auto"/>
        <w:jc w:val="both"/>
        <w:rPr>
          <w:rFonts w:ascii="Arial" w:hAnsi="Arial" w:cs="Arial"/>
          <w:sz w:val="24"/>
          <w:szCs w:val="24"/>
        </w:rPr>
      </w:pPr>
      <w:r>
        <w:rPr>
          <w:rFonts w:ascii="Arial" w:hAnsi="Arial" w:cs="Arial"/>
          <w:sz w:val="24"/>
          <w:szCs w:val="24"/>
        </w:rPr>
        <w:t xml:space="preserve">Do zaktualizowanej dokumentacji aplikacyjnej Wnioskodawca składa oświadczenie, </w:t>
      </w:r>
      <w:r>
        <w:rPr>
          <w:rFonts w:ascii="Arial" w:hAnsi="Arial" w:cs="Arial"/>
          <w:sz w:val="24"/>
          <w:szCs w:val="24"/>
        </w:rPr>
        <w:br/>
        <w:t>w którym informuje o zakresie wprowadzonych zmian.</w:t>
      </w:r>
    </w:p>
    <w:p w14:paraId="1837E6B3"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W przypadku braku dokonania odpowiedniego uzupełnienia/poprawy zgodnie z wezwaniem i w terminie w nim określonym, </w:t>
      </w:r>
      <w:r>
        <w:rPr>
          <w:rFonts w:ascii="Arial" w:hAnsi="Arial" w:cs="Arial"/>
          <w:sz w:val="24"/>
          <w:szCs w:val="24"/>
        </w:rPr>
        <w:t>projekt</w:t>
      </w:r>
      <w:r w:rsidRPr="00AF06C1">
        <w:rPr>
          <w:rFonts w:ascii="Arial" w:hAnsi="Arial" w:cs="Arial"/>
          <w:sz w:val="24"/>
          <w:szCs w:val="24"/>
        </w:rPr>
        <w:t xml:space="preserve"> zostaje </w:t>
      </w:r>
      <w:r>
        <w:rPr>
          <w:rFonts w:ascii="Arial" w:hAnsi="Arial" w:cs="Arial"/>
          <w:sz w:val="24"/>
          <w:szCs w:val="24"/>
        </w:rPr>
        <w:t>oceniony na podstawie dotychczas przedłożonych dokumentów</w:t>
      </w:r>
      <w:r w:rsidRPr="00AF06C1">
        <w:rPr>
          <w:rFonts w:ascii="Arial" w:hAnsi="Arial" w:cs="Arial"/>
          <w:sz w:val="24"/>
          <w:szCs w:val="24"/>
        </w:rPr>
        <w:t>.</w:t>
      </w:r>
    </w:p>
    <w:p w14:paraId="339A1B53" w14:textId="77777777" w:rsidR="00805C20" w:rsidRPr="00AF06C1" w:rsidRDefault="00805C20" w:rsidP="00805C20">
      <w:pPr>
        <w:numPr>
          <w:ilvl w:val="0"/>
          <w:numId w:val="2"/>
        </w:numPr>
        <w:spacing w:before="120" w:after="0" w:line="360" w:lineRule="auto"/>
        <w:jc w:val="both"/>
        <w:rPr>
          <w:rFonts w:ascii="Arial" w:hAnsi="Arial" w:cs="Arial"/>
          <w:sz w:val="24"/>
          <w:szCs w:val="24"/>
        </w:rPr>
      </w:pPr>
      <w:r w:rsidRPr="00AF06C1">
        <w:rPr>
          <w:rFonts w:ascii="Arial" w:hAnsi="Arial" w:cs="Arial"/>
          <w:sz w:val="24"/>
          <w:szCs w:val="24"/>
        </w:rPr>
        <w:lastRenderedPageBreak/>
        <w:t xml:space="preserve">Na etapie preselekcji projekty są oceniane w oparciu o dokumentację projektową, zgodną z </w:t>
      </w:r>
      <w:r>
        <w:rPr>
          <w:rFonts w:ascii="Arial" w:hAnsi="Arial" w:cs="Arial"/>
          <w:sz w:val="24"/>
          <w:szCs w:val="24"/>
        </w:rPr>
        <w:t>załącznikiem</w:t>
      </w:r>
      <w:r w:rsidRPr="00142D17">
        <w:rPr>
          <w:rFonts w:ascii="Arial" w:hAnsi="Arial" w:cs="Arial"/>
          <w:sz w:val="24"/>
          <w:szCs w:val="24"/>
        </w:rPr>
        <w:t xml:space="preserve"> nr </w:t>
      </w:r>
      <w:r>
        <w:rPr>
          <w:rFonts w:ascii="Arial" w:hAnsi="Arial" w:cs="Arial"/>
          <w:sz w:val="24"/>
          <w:szCs w:val="24"/>
        </w:rPr>
        <w:t>4</w:t>
      </w:r>
      <w:r w:rsidRPr="00142D17">
        <w:rPr>
          <w:rFonts w:ascii="Arial" w:hAnsi="Arial" w:cs="Arial"/>
          <w:sz w:val="24"/>
          <w:szCs w:val="24"/>
        </w:rPr>
        <w:t xml:space="preserve"> do niniejszego Regulaminu</w:t>
      </w:r>
      <w:r w:rsidRPr="00AF06C1">
        <w:rPr>
          <w:rFonts w:ascii="Arial" w:hAnsi="Arial" w:cs="Arial"/>
          <w:sz w:val="24"/>
          <w:szCs w:val="24"/>
        </w:rPr>
        <w:t>, pod kątem kryteriów formalnych, formalnych dodatkowych i merytorycznych I stopnia. W wyniku zakończenia etapu preselekcji powstaje lista rankingowa projektów</w:t>
      </w:r>
      <w:r>
        <w:rPr>
          <w:rFonts w:ascii="Arial" w:hAnsi="Arial" w:cs="Arial"/>
          <w:sz w:val="24"/>
          <w:szCs w:val="24"/>
        </w:rPr>
        <w:t>, o której mowa w </w:t>
      </w:r>
      <w:r>
        <w:rPr>
          <w:rFonts w:ascii="Sitka Small" w:hAnsi="Sitka Small" w:cs="Arial"/>
          <w:sz w:val="24"/>
          <w:szCs w:val="24"/>
        </w:rPr>
        <w:t>§ </w:t>
      </w:r>
      <w:r>
        <w:rPr>
          <w:rFonts w:ascii="Arial" w:hAnsi="Arial" w:cs="Arial"/>
          <w:sz w:val="24"/>
          <w:szCs w:val="24"/>
        </w:rPr>
        <w:t>3 ust. 9 lit. f) niniejszego Regulaminu</w:t>
      </w:r>
      <w:r w:rsidRPr="00AF06C1">
        <w:rPr>
          <w:rFonts w:ascii="Arial" w:hAnsi="Arial" w:cs="Arial"/>
          <w:sz w:val="24"/>
          <w:szCs w:val="24"/>
        </w:rPr>
        <w:t xml:space="preserve">. </w:t>
      </w:r>
    </w:p>
    <w:p w14:paraId="3A16FEC4" w14:textId="77777777" w:rsidR="00805C20" w:rsidRPr="002B5191" w:rsidRDefault="00805C20" w:rsidP="00805C20">
      <w:pPr>
        <w:numPr>
          <w:ilvl w:val="0"/>
          <w:numId w:val="2"/>
        </w:numPr>
        <w:spacing w:before="120" w:after="0" w:line="360" w:lineRule="auto"/>
        <w:jc w:val="both"/>
        <w:rPr>
          <w:rFonts w:ascii="Arial" w:hAnsi="Arial" w:cs="Arial"/>
          <w:sz w:val="24"/>
          <w:szCs w:val="24"/>
        </w:rPr>
      </w:pPr>
      <w:r w:rsidRPr="00AF06C1">
        <w:rPr>
          <w:rFonts w:ascii="Arial" w:hAnsi="Arial" w:cs="Arial"/>
          <w:sz w:val="24"/>
          <w:szCs w:val="24"/>
        </w:rPr>
        <w:t xml:space="preserve">Na etapie oceny ostatecznej projekty są oceniane w oparciu o pełną dokumentację pod katem kryteriów merytorycznych II stopnia, zgodną z </w:t>
      </w:r>
      <w:r>
        <w:rPr>
          <w:rFonts w:ascii="Arial" w:hAnsi="Arial" w:cs="Arial"/>
          <w:sz w:val="24"/>
          <w:szCs w:val="24"/>
        </w:rPr>
        <w:t>załącznikiem</w:t>
      </w:r>
      <w:r w:rsidRPr="00142D17">
        <w:rPr>
          <w:rFonts w:ascii="Arial" w:hAnsi="Arial" w:cs="Arial"/>
          <w:sz w:val="24"/>
          <w:szCs w:val="24"/>
        </w:rPr>
        <w:t xml:space="preserve"> nr </w:t>
      </w:r>
      <w:r>
        <w:rPr>
          <w:rFonts w:ascii="Arial" w:hAnsi="Arial" w:cs="Arial"/>
          <w:sz w:val="24"/>
          <w:szCs w:val="24"/>
        </w:rPr>
        <w:t xml:space="preserve">4 </w:t>
      </w:r>
      <w:r w:rsidRPr="00AF06C1">
        <w:rPr>
          <w:rFonts w:ascii="Arial" w:hAnsi="Arial" w:cs="Arial"/>
          <w:sz w:val="24"/>
          <w:szCs w:val="24"/>
        </w:rPr>
        <w:t xml:space="preserve">do </w:t>
      </w:r>
      <w:r w:rsidRPr="002B5191">
        <w:rPr>
          <w:rFonts w:ascii="Arial" w:hAnsi="Arial" w:cs="Arial"/>
          <w:sz w:val="24"/>
          <w:szCs w:val="24"/>
        </w:rPr>
        <w:t xml:space="preserve">niniejszego Regulaminu. </w:t>
      </w:r>
    </w:p>
    <w:p w14:paraId="1F388736" w14:textId="3830329F" w:rsidR="00805C20" w:rsidRPr="002B5191" w:rsidRDefault="00805C20" w:rsidP="00082B15">
      <w:pPr>
        <w:numPr>
          <w:ilvl w:val="0"/>
          <w:numId w:val="2"/>
        </w:numPr>
        <w:spacing w:before="120" w:after="0" w:line="360" w:lineRule="auto"/>
        <w:jc w:val="both"/>
        <w:rPr>
          <w:rFonts w:ascii="Arial" w:hAnsi="Arial" w:cs="Arial"/>
          <w:sz w:val="24"/>
          <w:szCs w:val="24"/>
        </w:rPr>
      </w:pPr>
      <w:r w:rsidRPr="002B5191">
        <w:rPr>
          <w:rFonts w:ascii="Arial" w:hAnsi="Arial" w:cs="Arial"/>
          <w:sz w:val="24"/>
          <w:szCs w:val="24"/>
        </w:rPr>
        <w:t xml:space="preserve">W wyniku zakończenia oceny powstaje lista projektów, o której mowa w art. 46 ust. 3 ustawy oraz w </w:t>
      </w:r>
      <w:r w:rsidRPr="002B5191">
        <w:rPr>
          <w:rFonts w:ascii="Sitka Small" w:hAnsi="Sitka Small" w:cs="Arial"/>
          <w:sz w:val="24"/>
          <w:szCs w:val="24"/>
        </w:rPr>
        <w:t>§</w:t>
      </w:r>
      <w:r w:rsidRPr="002B5191">
        <w:rPr>
          <w:rFonts w:ascii="Arial" w:hAnsi="Arial" w:cs="Arial"/>
          <w:sz w:val="24"/>
          <w:szCs w:val="24"/>
        </w:rPr>
        <w:t xml:space="preserve"> 3 ust. 9 </w:t>
      </w:r>
      <w:proofErr w:type="spellStart"/>
      <w:r w:rsidRPr="002B5191">
        <w:rPr>
          <w:rFonts w:ascii="Arial" w:hAnsi="Arial" w:cs="Arial"/>
          <w:sz w:val="24"/>
          <w:szCs w:val="24"/>
        </w:rPr>
        <w:t>lit.k</w:t>
      </w:r>
      <w:proofErr w:type="spellEnd"/>
      <w:r w:rsidRPr="002B5191">
        <w:rPr>
          <w:rFonts w:ascii="Arial" w:hAnsi="Arial" w:cs="Arial"/>
          <w:sz w:val="24"/>
          <w:szCs w:val="24"/>
        </w:rPr>
        <w:t>) niniejszego Regulaminu. Po jej zatwierdzeniu przez IP, lista projektów</w:t>
      </w:r>
      <w:r>
        <w:rPr>
          <w:rFonts w:ascii="Arial" w:hAnsi="Arial" w:cs="Arial"/>
          <w:sz w:val="24"/>
          <w:szCs w:val="24"/>
        </w:rPr>
        <w:t xml:space="preserve"> wybranych do dofinansowania jest publikowana na stronie IOK oraz na portalu, zgodnie z art. 46 ust. 3 ustawy wdrożeniowej.</w:t>
      </w:r>
      <w:r w:rsidR="005D3535">
        <w:rPr>
          <w:rFonts w:ascii="Arial" w:hAnsi="Arial" w:cs="Arial"/>
          <w:sz w:val="24"/>
          <w:szCs w:val="24"/>
        </w:rPr>
        <w:t xml:space="preserve"> </w:t>
      </w:r>
      <w:r w:rsidR="005D3535" w:rsidRPr="006E44C6">
        <w:rPr>
          <w:rFonts w:ascii="Arial" w:hAnsi="Arial" w:cs="Arial"/>
          <w:sz w:val="24"/>
          <w:szCs w:val="24"/>
        </w:rPr>
        <w:t>Dopuszcza się etapowe zatwierdzanie listy  projektów ocenionych pozytywnie (projektów wybranych do dofinansowania).</w:t>
      </w:r>
    </w:p>
    <w:p w14:paraId="56A7EC92" w14:textId="77777777" w:rsidR="00805C20" w:rsidRPr="00AF06C1" w:rsidRDefault="00805C20" w:rsidP="00805C20">
      <w:pPr>
        <w:spacing w:after="0" w:line="360" w:lineRule="auto"/>
        <w:jc w:val="both"/>
        <w:rPr>
          <w:rFonts w:ascii="Arial" w:hAnsi="Arial" w:cs="Arial"/>
          <w:sz w:val="24"/>
          <w:szCs w:val="24"/>
        </w:rPr>
      </w:pPr>
    </w:p>
    <w:p w14:paraId="032B8199" w14:textId="77777777" w:rsidR="00805C20" w:rsidRPr="00AF06C1" w:rsidRDefault="00805C20" w:rsidP="00805C20">
      <w:pPr>
        <w:spacing w:after="120" w:line="360" w:lineRule="auto"/>
        <w:jc w:val="center"/>
        <w:rPr>
          <w:rFonts w:ascii="Arial" w:hAnsi="Arial" w:cs="Arial"/>
          <w:b/>
          <w:sz w:val="24"/>
          <w:szCs w:val="24"/>
        </w:rPr>
      </w:pPr>
      <w:r w:rsidRPr="00AF06C1">
        <w:rPr>
          <w:rFonts w:ascii="Arial" w:hAnsi="Arial" w:cs="Arial"/>
          <w:b/>
          <w:sz w:val="24"/>
          <w:szCs w:val="24"/>
        </w:rPr>
        <w:t>Ocena formalna projektów – etap preselekcji</w:t>
      </w:r>
    </w:p>
    <w:p w14:paraId="371774EB"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Ocena formalna jest oceną 0/1 co oznacza, że weryfikacja dokonywana jest pod kątem niespełnienia lub spełnienia danego kryterium. </w:t>
      </w:r>
    </w:p>
    <w:p w14:paraId="19ED26E7"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Niezwłocznie po zakończeniu oceny formalnej projektów</w:t>
      </w:r>
      <w:r>
        <w:rPr>
          <w:rFonts w:ascii="Arial" w:hAnsi="Arial" w:cs="Arial"/>
          <w:sz w:val="24"/>
          <w:szCs w:val="24"/>
        </w:rPr>
        <w:t>,</w:t>
      </w:r>
      <w:r w:rsidRPr="00AF06C1">
        <w:rPr>
          <w:rFonts w:ascii="Arial" w:hAnsi="Arial" w:cs="Arial"/>
          <w:sz w:val="24"/>
          <w:szCs w:val="24"/>
        </w:rPr>
        <w:t xml:space="preserve"> tj. zatwierdzeni</w:t>
      </w:r>
      <w:r>
        <w:rPr>
          <w:rFonts w:ascii="Arial" w:hAnsi="Arial" w:cs="Arial"/>
          <w:sz w:val="24"/>
          <w:szCs w:val="24"/>
        </w:rPr>
        <w:t>u</w:t>
      </w:r>
      <w:r w:rsidRPr="00AF06C1">
        <w:rPr>
          <w:rFonts w:ascii="Arial" w:hAnsi="Arial" w:cs="Arial"/>
          <w:sz w:val="24"/>
          <w:szCs w:val="24"/>
        </w:rPr>
        <w:t xml:space="preserve"> przez IOK Protokołu z oceny formalnej, </w:t>
      </w:r>
      <w:r>
        <w:rPr>
          <w:rFonts w:ascii="Arial" w:hAnsi="Arial" w:cs="Arial"/>
          <w:sz w:val="24"/>
          <w:szCs w:val="24"/>
        </w:rPr>
        <w:t>W</w:t>
      </w:r>
      <w:r w:rsidRPr="00AF06C1">
        <w:rPr>
          <w:rFonts w:ascii="Arial" w:hAnsi="Arial" w:cs="Arial"/>
          <w:sz w:val="24"/>
          <w:szCs w:val="24"/>
        </w:rPr>
        <w:t xml:space="preserve">nioskodawcy są informowani pisemnie o zakończeniu oceny projektu i jej wyniku. W przypadku </w:t>
      </w:r>
      <w:r>
        <w:rPr>
          <w:rFonts w:ascii="Arial" w:hAnsi="Arial" w:cs="Arial"/>
          <w:sz w:val="24"/>
          <w:szCs w:val="24"/>
        </w:rPr>
        <w:t xml:space="preserve">negatywnej oceny </w:t>
      </w:r>
      <w:r w:rsidRPr="00AF06C1">
        <w:rPr>
          <w:rFonts w:ascii="Arial" w:hAnsi="Arial" w:cs="Arial"/>
          <w:sz w:val="24"/>
          <w:szCs w:val="24"/>
        </w:rPr>
        <w:t>projektu pismo zawiera uzasadnienie oraz informację o prawie do wniesieniu protestu, terminie oraz sposobie jego wnoszenia i instytucji, do której należy ten środek wnieść. Zawiera również informacje o procedurze odwoławczej w części dotyczącej pozostawieni</w:t>
      </w:r>
      <w:r>
        <w:rPr>
          <w:rFonts w:ascii="Arial" w:hAnsi="Arial" w:cs="Arial"/>
          <w:sz w:val="24"/>
          <w:szCs w:val="24"/>
        </w:rPr>
        <w:t>a</w:t>
      </w:r>
      <w:r w:rsidRPr="00AF06C1">
        <w:rPr>
          <w:rFonts w:ascii="Arial" w:hAnsi="Arial" w:cs="Arial"/>
          <w:sz w:val="24"/>
          <w:szCs w:val="24"/>
        </w:rPr>
        <w:t xml:space="preserve"> środka odwoławczego bez rozpatrzenia, zgodnie z zasadami określonymi w § 1</w:t>
      </w:r>
      <w:r>
        <w:rPr>
          <w:rFonts w:ascii="Arial" w:hAnsi="Arial" w:cs="Arial"/>
          <w:sz w:val="24"/>
          <w:szCs w:val="24"/>
        </w:rPr>
        <w:t>3</w:t>
      </w:r>
      <w:r w:rsidRPr="00AF06C1">
        <w:rPr>
          <w:rFonts w:ascii="Arial" w:hAnsi="Arial" w:cs="Arial"/>
          <w:sz w:val="24"/>
          <w:szCs w:val="24"/>
        </w:rPr>
        <w:t xml:space="preserve"> niniejszego Regulaminu. </w:t>
      </w:r>
    </w:p>
    <w:p w14:paraId="39FA39FE" w14:textId="77777777" w:rsidR="00805C20" w:rsidRPr="00AF06C1" w:rsidRDefault="00805C20" w:rsidP="00805C20">
      <w:pPr>
        <w:numPr>
          <w:ilvl w:val="0"/>
          <w:numId w:val="2"/>
        </w:numPr>
        <w:spacing w:before="120" w:after="0" w:line="360" w:lineRule="auto"/>
        <w:jc w:val="both"/>
        <w:rPr>
          <w:rFonts w:ascii="Arial" w:hAnsi="Arial" w:cs="Arial"/>
          <w:sz w:val="24"/>
          <w:szCs w:val="24"/>
        </w:rPr>
      </w:pPr>
      <w:r w:rsidRPr="00AF06C1">
        <w:rPr>
          <w:rFonts w:ascii="Arial" w:hAnsi="Arial" w:cs="Arial"/>
          <w:sz w:val="24"/>
          <w:szCs w:val="24"/>
        </w:rPr>
        <w:t>Projekty ocenione pozytywnie pod kątem kryteriów formalnych przechodzą do oceny merytorycznej I stopnia. Warunkiem pozytywnej oceny w oparciu o kryteria formalne jest spełnienie przez projekt wszystkich kryteriów formalnych. Jeżeli projekt nie spełnia choćby jednego kryterium</w:t>
      </w:r>
      <w:r>
        <w:rPr>
          <w:rFonts w:ascii="Arial" w:hAnsi="Arial" w:cs="Arial"/>
          <w:sz w:val="24"/>
          <w:szCs w:val="24"/>
        </w:rPr>
        <w:t>, uzyskuje ocenę negatywną</w:t>
      </w:r>
      <w:r w:rsidRPr="00AF06C1">
        <w:rPr>
          <w:rFonts w:ascii="Arial" w:hAnsi="Arial" w:cs="Arial"/>
          <w:sz w:val="24"/>
          <w:szCs w:val="24"/>
        </w:rPr>
        <w:t>.</w:t>
      </w:r>
    </w:p>
    <w:p w14:paraId="4F8FA974" w14:textId="77777777" w:rsidR="00805C20" w:rsidRPr="00AF06C1" w:rsidRDefault="00805C20" w:rsidP="00805C20">
      <w:pPr>
        <w:spacing w:before="120" w:after="0" w:line="360" w:lineRule="auto"/>
        <w:jc w:val="both"/>
        <w:rPr>
          <w:rFonts w:ascii="Arial" w:hAnsi="Arial" w:cs="Arial"/>
          <w:b/>
          <w:sz w:val="24"/>
          <w:szCs w:val="24"/>
        </w:rPr>
      </w:pPr>
    </w:p>
    <w:p w14:paraId="55649B5C" w14:textId="77777777" w:rsidR="00805C20" w:rsidRPr="00AF06C1" w:rsidRDefault="00805C20" w:rsidP="00805C20">
      <w:pPr>
        <w:spacing w:after="120" w:line="360" w:lineRule="auto"/>
        <w:jc w:val="center"/>
        <w:rPr>
          <w:rFonts w:ascii="Arial" w:hAnsi="Arial" w:cs="Arial"/>
          <w:b/>
          <w:sz w:val="24"/>
          <w:szCs w:val="24"/>
        </w:rPr>
      </w:pPr>
      <w:r w:rsidRPr="00AF06C1">
        <w:rPr>
          <w:rFonts w:ascii="Arial" w:hAnsi="Arial" w:cs="Arial"/>
          <w:b/>
          <w:sz w:val="24"/>
          <w:szCs w:val="24"/>
        </w:rPr>
        <w:t>Ocena merytoryczna I stopnia – etap preselekcji</w:t>
      </w:r>
    </w:p>
    <w:p w14:paraId="0FA8F88F"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lastRenderedPageBreak/>
        <w:t>Ocena merytoryczna I stopnia przeprowadzana jest w oparciu o kryteria merytoryczne I stopnia</w:t>
      </w:r>
      <w:r>
        <w:rPr>
          <w:rFonts w:ascii="Arial" w:hAnsi="Arial" w:cs="Arial"/>
          <w:sz w:val="24"/>
          <w:szCs w:val="24"/>
        </w:rPr>
        <w:t>,</w:t>
      </w:r>
      <w:r w:rsidRPr="00AF06C1">
        <w:rPr>
          <w:rFonts w:ascii="Arial" w:hAnsi="Arial" w:cs="Arial"/>
          <w:sz w:val="24"/>
          <w:szCs w:val="24"/>
        </w:rPr>
        <w:t xml:space="preserve"> obowiązujące w dniu ogłoszenia konkursu.</w:t>
      </w:r>
    </w:p>
    <w:p w14:paraId="60543B26"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Ocena merytoryczna I stopnia polega na przyznaniu punktów za dane kryterium, a</w:t>
      </w:r>
      <w:r>
        <w:rPr>
          <w:rFonts w:ascii="Arial" w:hAnsi="Arial" w:cs="Arial"/>
          <w:sz w:val="24"/>
          <w:szCs w:val="24"/>
        </w:rPr>
        <w:t> </w:t>
      </w:r>
      <w:r w:rsidRPr="00AF06C1">
        <w:rPr>
          <w:rFonts w:ascii="Arial" w:hAnsi="Arial" w:cs="Arial"/>
          <w:sz w:val="24"/>
          <w:szCs w:val="24"/>
        </w:rPr>
        <w:t>następnie przemnożeniu przyznanej liczby punktów przez odpowiednią dla danego kryterium wagę.</w:t>
      </w:r>
    </w:p>
    <w:p w14:paraId="1A6DF94C"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Suma punktów otrzymanych przez projekt podczas oceny pod kątem kryteriów merytorycznych I stopnia stanowi wynik oceny.</w:t>
      </w:r>
    </w:p>
    <w:p w14:paraId="08019FF2" w14:textId="77777777" w:rsidR="00805C20" w:rsidRPr="00211276" w:rsidRDefault="00805C20" w:rsidP="00805C20">
      <w:pPr>
        <w:numPr>
          <w:ilvl w:val="0"/>
          <w:numId w:val="2"/>
        </w:numPr>
        <w:spacing w:after="0" w:line="360" w:lineRule="auto"/>
        <w:jc w:val="both"/>
        <w:rPr>
          <w:rFonts w:ascii="Arial" w:hAnsi="Arial" w:cs="Arial"/>
          <w:sz w:val="24"/>
          <w:szCs w:val="24"/>
        </w:rPr>
      </w:pPr>
      <w:r w:rsidRPr="00AF06C1">
        <w:rPr>
          <w:rFonts w:ascii="Arial" w:hAnsi="Arial" w:cs="Arial"/>
          <w:sz w:val="24"/>
          <w:szCs w:val="24"/>
        </w:rPr>
        <w:t>Jeżeli na etapie oceny merytorycznej I stopnia oceniający stwierdzi, że projekt może nie spełniać kryterium formalnego, dokonuje ponownej oceny formalnej, a</w:t>
      </w:r>
      <w:r>
        <w:rPr>
          <w:rFonts w:ascii="Arial" w:hAnsi="Arial" w:cs="Arial"/>
          <w:sz w:val="24"/>
          <w:szCs w:val="24"/>
        </w:rPr>
        <w:t> </w:t>
      </w:r>
      <w:r w:rsidRPr="00AF06C1">
        <w:rPr>
          <w:rFonts w:ascii="Arial" w:hAnsi="Arial" w:cs="Arial"/>
          <w:sz w:val="24"/>
          <w:szCs w:val="24"/>
        </w:rPr>
        <w:t>postanowienia dotyczące oceny formalnej stosuje się odpowiednio. Procedurę odwoławczą stosuje się łącznie do kryteriów dotyczących bieżącego etapu</w:t>
      </w:r>
      <w:r>
        <w:rPr>
          <w:rFonts w:ascii="Arial" w:hAnsi="Arial" w:cs="Arial"/>
          <w:sz w:val="24"/>
          <w:szCs w:val="24"/>
        </w:rPr>
        <w:t xml:space="preserve"> </w:t>
      </w:r>
      <w:r w:rsidRPr="00AF06C1">
        <w:rPr>
          <w:rFonts w:ascii="Arial" w:hAnsi="Arial" w:cs="Arial"/>
          <w:sz w:val="24"/>
          <w:szCs w:val="24"/>
        </w:rPr>
        <w:t>i powtórnej oceny kryteriów wcześniejszych.</w:t>
      </w:r>
    </w:p>
    <w:p w14:paraId="4161B765" w14:textId="77777777" w:rsidR="00805C20" w:rsidRPr="00AF06C1" w:rsidRDefault="00805C20" w:rsidP="00805C20">
      <w:pPr>
        <w:spacing w:after="120" w:line="360" w:lineRule="auto"/>
        <w:jc w:val="center"/>
        <w:rPr>
          <w:rFonts w:ascii="Arial" w:hAnsi="Arial" w:cs="Arial"/>
          <w:b/>
          <w:sz w:val="24"/>
          <w:szCs w:val="24"/>
        </w:rPr>
      </w:pPr>
      <w:r w:rsidRPr="00AF06C1">
        <w:rPr>
          <w:rFonts w:ascii="Arial" w:hAnsi="Arial" w:cs="Arial"/>
          <w:b/>
          <w:sz w:val="24"/>
          <w:szCs w:val="24"/>
        </w:rPr>
        <w:t>Lista rankingowa</w:t>
      </w:r>
    </w:p>
    <w:p w14:paraId="5CC5652C" w14:textId="1C29EA14" w:rsidR="00805C20" w:rsidRPr="00181670" w:rsidRDefault="00805C20" w:rsidP="00805C20">
      <w:pPr>
        <w:numPr>
          <w:ilvl w:val="0"/>
          <w:numId w:val="2"/>
        </w:numPr>
        <w:spacing w:after="120" w:line="360" w:lineRule="auto"/>
        <w:jc w:val="both"/>
        <w:rPr>
          <w:rFonts w:ascii="Arial" w:hAnsi="Arial" w:cs="Arial"/>
          <w:sz w:val="24"/>
          <w:szCs w:val="24"/>
        </w:rPr>
      </w:pPr>
      <w:r w:rsidRPr="008A62A5">
        <w:rPr>
          <w:rFonts w:ascii="Arial" w:hAnsi="Arial" w:cs="Arial"/>
          <w:sz w:val="24"/>
          <w:szCs w:val="24"/>
        </w:rPr>
        <w:t>Niezwłocznie po zakończeniu oceny wszystkich projektów w oparciu o kryteria merytoryczne I stopnia tworzona jest lista rankingowa</w:t>
      </w:r>
      <w:r w:rsidRPr="0098427E">
        <w:rPr>
          <w:rFonts w:ascii="Arial" w:hAnsi="Arial" w:cs="Arial"/>
          <w:sz w:val="24"/>
          <w:szCs w:val="24"/>
        </w:rPr>
        <w:t xml:space="preserve"> projektów, które pozytywnie przeszły ocenę formalną i ocenę merytoryczną w oparciu o kryteria I stopnia</w:t>
      </w:r>
      <w:r w:rsidRPr="00181670">
        <w:rPr>
          <w:rFonts w:ascii="Arial" w:hAnsi="Arial" w:cs="Arial"/>
          <w:sz w:val="24"/>
          <w:szCs w:val="24"/>
        </w:rPr>
        <w:t xml:space="preserve">. </w:t>
      </w:r>
      <w:r w:rsidRPr="008A62A5">
        <w:rPr>
          <w:rFonts w:ascii="Arial" w:hAnsi="Arial" w:cs="Arial"/>
          <w:sz w:val="24"/>
          <w:szCs w:val="24"/>
        </w:rPr>
        <w:t xml:space="preserve">Warunkiem koniecznym do umieszczenia projektu na liście rankingowej jest uzyskanie przez niego </w:t>
      </w:r>
      <w:r w:rsidRPr="003A0298">
        <w:rPr>
          <w:rFonts w:ascii="Arial" w:hAnsi="Arial" w:cs="Arial"/>
          <w:sz w:val="24"/>
          <w:szCs w:val="24"/>
        </w:rPr>
        <w:t>minimum 50% maksymalnej</w:t>
      </w:r>
      <w:r w:rsidRPr="0098427E">
        <w:rPr>
          <w:rFonts w:ascii="Arial" w:hAnsi="Arial" w:cs="Arial"/>
          <w:sz w:val="24"/>
          <w:szCs w:val="24"/>
        </w:rPr>
        <w:t xml:space="preserve"> liczby punktów możliwych do uzyskania</w:t>
      </w:r>
      <w:r>
        <w:rPr>
          <w:rFonts w:ascii="Arial" w:hAnsi="Arial" w:cs="Arial"/>
          <w:sz w:val="24"/>
          <w:szCs w:val="24"/>
        </w:rPr>
        <w:t xml:space="preserve"> (tj. uzyskanie przez niego minimum </w:t>
      </w:r>
      <w:r w:rsidR="002B5191">
        <w:rPr>
          <w:rFonts w:ascii="Arial" w:hAnsi="Arial" w:cs="Arial"/>
          <w:sz w:val="24"/>
          <w:szCs w:val="24"/>
        </w:rPr>
        <w:t>1</w:t>
      </w:r>
      <w:r>
        <w:rPr>
          <w:rFonts w:ascii="Arial" w:hAnsi="Arial" w:cs="Arial"/>
          <w:sz w:val="24"/>
          <w:szCs w:val="24"/>
        </w:rPr>
        <w:t>2,5 punkt</w:t>
      </w:r>
      <w:r w:rsidR="005F7DDF">
        <w:rPr>
          <w:rFonts w:ascii="Arial" w:hAnsi="Arial" w:cs="Arial"/>
          <w:sz w:val="24"/>
          <w:szCs w:val="24"/>
        </w:rPr>
        <w:t>u</w:t>
      </w:r>
      <w:r>
        <w:rPr>
          <w:rFonts w:ascii="Arial" w:hAnsi="Arial" w:cs="Arial"/>
          <w:sz w:val="24"/>
          <w:szCs w:val="24"/>
        </w:rPr>
        <w:t>)</w:t>
      </w:r>
      <w:r w:rsidRPr="0098427E">
        <w:rPr>
          <w:rFonts w:ascii="Arial" w:hAnsi="Arial" w:cs="Arial"/>
          <w:sz w:val="24"/>
          <w:szCs w:val="24"/>
        </w:rPr>
        <w:t>.</w:t>
      </w:r>
      <w:r w:rsidRPr="00181670">
        <w:rPr>
          <w:rFonts w:ascii="Arial" w:hAnsi="Arial" w:cs="Arial"/>
          <w:sz w:val="24"/>
          <w:szCs w:val="24"/>
        </w:rPr>
        <w:t xml:space="preserve">Wszystkie projekty poniżej tego progu otrzymują ocenę negatywną. </w:t>
      </w:r>
    </w:p>
    <w:p w14:paraId="1BC72DC4"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Kolejność na liście jest </w:t>
      </w:r>
      <w:r>
        <w:rPr>
          <w:rFonts w:ascii="Arial" w:hAnsi="Arial" w:cs="Arial"/>
          <w:sz w:val="24"/>
          <w:szCs w:val="24"/>
        </w:rPr>
        <w:t>ustalona według</w:t>
      </w:r>
      <w:r w:rsidRPr="00AF06C1">
        <w:rPr>
          <w:rFonts w:ascii="Arial" w:hAnsi="Arial" w:cs="Arial"/>
          <w:sz w:val="24"/>
          <w:szCs w:val="24"/>
        </w:rPr>
        <w:t xml:space="preserve"> liczby punktów uzyskanych przez projekt</w:t>
      </w:r>
      <w:r>
        <w:rPr>
          <w:rFonts w:ascii="Arial" w:hAnsi="Arial" w:cs="Arial"/>
          <w:sz w:val="24"/>
          <w:szCs w:val="24"/>
        </w:rPr>
        <w:t>, zaczynając od punktacji najwyższej</w:t>
      </w:r>
      <w:r w:rsidRPr="00AF06C1">
        <w:rPr>
          <w:rFonts w:ascii="Arial" w:hAnsi="Arial" w:cs="Arial"/>
          <w:sz w:val="24"/>
          <w:szCs w:val="24"/>
        </w:rPr>
        <w:t>.</w:t>
      </w:r>
    </w:p>
    <w:p w14:paraId="43337771"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W przypadku, gdy suma wnioskowanego dofinansowania przez projekty znajdujące się na liście rankingowej przekracza dostępną alokację przeznaczoną na dany konkurs, projekty dzieli się na podstawowe i rezerwowe. </w:t>
      </w:r>
    </w:p>
    <w:p w14:paraId="287A0F95"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Projekty w kolejności od pierwszego do projektu, który wyczerpuje alokację dostępną w</w:t>
      </w:r>
      <w:r>
        <w:rPr>
          <w:rFonts w:ascii="Arial" w:hAnsi="Arial" w:cs="Arial"/>
          <w:sz w:val="24"/>
          <w:szCs w:val="24"/>
        </w:rPr>
        <w:t> </w:t>
      </w:r>
      <w:r w:rsidRPr="00AF06C1">
        <w:rPr>
          <w:rFonts w:ascii="Arial" w:hAnsi="Arial" w:cs="Arial"/>
          <w:sz w:val="24"/>
          <w:szCs w:val="24"/>
        </w:rPr>
        <w:t>ramach konkursu, licząc według miejsc na liście rankingowej, otrzymują status projektów podstawowych. Pozostałe projekty otrzymują status projektów rezerwowych.</w:t>
      </w:r>
    </w:p>
    <w:p w14:paraId="6DB47F53"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W przypadku, gdy projekty umieszczone na liście rankingowej otrzymały jednakową liczbę punktów, a suma wnioskowanego w ramach tych projektów dofinansowania </w:t>
      </w:r>
      <w:r w:rsidRPr="00AF06C1">
        <w:rPr>
          <w:rFonts w:ascii="Arial" w:hAnsi="Arial" w:cs="Arial"/>
          <w:sz w:val="24"/>
          <w:szCs w:val="24"/>
        </w:rPr>
        <w:lastRenderedPageBreak/>
        <w:t>przekracza dostępną dla konkursu alokację, wszystkie te projekty są traktowane jednakowo i zostają sklasyfikowane na liście rankingowej jako projekty podstawowe, przy jednoczesnym, proporcjonalnym do wnioskowanego, obniżeniu dofinansowania.</w:t>
      </w:r>
      <w:r>
        <w:rPr>
          <w:rFonts w:ascii="Arial" w:hAnsi="Arial" w:cs="Arial"/>
          <w:sz w:val="24"/>
          <w:szCs w:val="24"/>
        </w:rPr>
        <w:t xml:space="preserve"> Wnioskodawcy takich projektów proszeni są o pisemne wyrażenie zgody na realizację projektu przy obniżonym dofinansowaniu</w:t>
      </w:r>
      <w:r w:rsidRPr="00464008">
        <w:rPr>
          <w:rFonts w:ascii="Arial" w:hAnsi="Arial" w:cs="Arial"/>
          <w:sz w:val="24"/>
          <w:szCs w:val="24"/>
        </w:rPr>
        <w:t xml:space="preserve"> </w:t>
      </w:r>
      <w:r w:rsidRPr="00AF06C1">
        <w:rPr>
          <w:rFonts w:ascii="Arial" w:hAnsi="Arial" w:cs="Arial"/>
          <w:sz w:val="24"/>
          <w:szCs w:val="24"/>
        </w:rPr>
        <w:t>o ile rozwiązanie takie jest zgodne z</w:t>
      </w:r>
      <w:r>
        <w:rPr>
          <w:rFonts w:ascii="Arial" w:hAnsi="Arial" w:cs="Arial"/>
          <w:sz w:val="24"/>
          <w:szCs w:val="24"/>
        </w:rPr>
        <w:t> </w:t>
      </w:r>
      <w:r w:rsidRPr="00AF06C1">
        <w:rPr>
          <w:rFonts w:ascii="Arial" w:hAnsi="Arial" w:cs="Arial"/>
          <w:sz w:val="24"/>
          <w:szCs w:val="24"/>
        </w:rPr>
        <w:t xml:space="preserve">przepisami o pomocy publicznej, o czym </w:t>
      </w:r>
      <w:r>
        <w:rPr>
          <w:rFonts w:ascii="Arial" w:hAnsi="Arial" w:cs="Arial"/>
          <w:sz w:val="24"/>
          <w:szCs w:val="24"/>
        </w:rPr>
        <w:t>W</w:t>
      </w:r>
      <w:r w:rsidRPr="00AF06C1">
        <w:rPr>
          <w:rFonts w:ascii="Arial" w:hAnsi="Arial" w:cs="Arial"/>
          <w:sz w:val="24"/>
          <w:szCs w:val="24"/>
        </w:rPr>
        <w:t>nioskodawca jest pisemnie informowany</w:t>
      </w:r>
      <w:r>
        <w:rPr>
          <w:rFonts w:ascii="Arial" w:hAnsi="Arial" w:cs="Arial"/>
          <w:sz w:val="24"/>
          <w:szCs w:val="24"/>
        </w:rPr>
        <w:t>.</w:t>
      </w:r>
    </w:p>
    <w:p w14:paraId="408575D5"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W przypadku, gdy wartość wnioskowanego dofinansowania ostatniego z projektów podstawowych, który osiągnął najmniejszą liczbę punktów, przekracza dostępną dla konkursu alokację, </w:t>
      </w:r>
      <w:r>
        <w:rPr>
          <w:rFonts w:ascii="Arial" w:hAnsi="Arial" w:cs="Arial"/>
          <w:sz w:val="24"/>
          <w:szCs w:val="24"/>
        </w:rPr>
        <w:t>W</w:t>
      </w:r>
      <w:r w:rsidRPr="00AF06C1">
        <w:rPr>
          <w:rFonts w:ascii="Arial" w:hAnsi="Arial" w:cs="Arial"/>
          <w:sz w:val="24"/>
          <w:szCs w:val="24"/>
        </w:rPr>
        <w:t>nioskodawca proszony jest na piśmie o wyrażenie pisemnej zgody na realizację projektu przy obniżonym dofinansowaniu.</w:t>
      </w:r>
      <w:r>
        <w:rPr>
          <w:rFonts w:ascii="Arial" w:hAnsi="Arial" w:cs="Arial"/>
          <w:sz w:val="24"/>
          <w:szCs w:val="24"/>
        </w:rPr>
        <w:t xml:space="preserve"> </w:t>
      </w:r>
      <w:r w:rsidRPr="00AF06C1">
        <w:rPr>
          <w:rFonts w:ascii="Arial" w:hAnsi="Arial" w:cs="Arial"/>
          <w:sz w:val="24"/>
          <w:szCs w:val="24"/>
        </w:rPr>
        <w:t>W przypadku powstania wolnej kwoty w pierwszej kolejności jest ona przekazywana dla tego projektu do pełnej wysokości wnioskowanego dofinansowania, o ile rozwiązanie takie jest zgodne z</w:t>
      </w:r>
      <w:r>
        <w:rPr>
          <w:rFonts w:ascii="Arial" w:hAnsi="Arial" w:cs="Arial"/>
          <w:sz w:val="24"/>
          <w:szCs w:val="24"/>
        </w:rPr>
        <w:t> </w:t>
      </w:r>
      <w:r w:rsidRPr="00AF06C1">
        <w:rPr>
          <w:rFonts w:ascii="Arial" w:hAnsi="Arial" w:cs="Arial"/>
          <w:sz w:val="24"/>
          <w:szCs w:val="24"/>
        </w:rPr>
        <w:t xml:space="preserve">przepisami o pomocy publicznej, o czym </w:t>
      </w:r>
      <w:r>
        <w:rPr>
          <w:rFonts w:ascii="Arial" w:hAnsi="Arial" w:cs="Arial"/>
          <w:sz w:val="24"/>
          <w:szCs w:val="24"/>
        </w:rPr>
        <w:t>W</w:t>
      </w:r>
      <w:r w:rsidRPr="00AF06C1">
        <w:rPr>
          <w:rFonts w:ascii="Arial" w:hAnsi="Arial" w:cs="Arial"/>
          <w:sz w:val="24"/>
          <w:szCs w:val="24"/>
        </w:rPr>
        <w:t xml:space="preserve">nioskodawca jest pisemnie informowany.   </w:t>
      </w:r>
    </w:p>
    <w:p w14:paraId="5B064EC2"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W przypadku braku zgody na realizację projektu przy obniżonym dofinansowaniu na warunkach wskazanych w ust. </w:t>
      </w:r>
      <w:r>
        <w:rPr>
          <w:rFonts w:ascii="Arial" w:hAnsi="Arial" w:cs="Arial"/>
          <w:sz w:val="24"/>
          <w:szCs w:val="24"/>
        </w:rPr>
        <w:t>34</w:t>
      </w:r>
      <w:r w:rsidRPr="00AF06C1">
        <w:rPr>
          <w:rFonts w:ascii="Arial" w:hAnsi="Arial" w:cs="Arial"/>
          <w:sz w:val="24"/>
          <w:szCs w:val="24"/>
        </w:rPr>
        <w:t xml:space="preserve"> lub 3</w:t>
      </w:r>
      <w:r>
        <w:rPr>
          <w:rFonts w:ascii="Arial" w:hAnsi="Arial" w:cs="Arial"/>
          <w:sz w:val="24"/>
          <w:szCs w:val="24"/>
        </w:rPr>
        <w:t>5</w:t>
      </w:r>
      <w:r w:rsidRPr="00AF06C1">
        <w:rPr>
          <w:rFonts w:ascii="Arial" w:hAnsi="Arial" w:cs="Arial"/>
          <w:sz w:val="24"/>
          <w:szCs w:val="24"/>
        </w:rPr>
        <w:t xml:space="preserve"> projekt uzyskuje status projektu rezerwowego, a uwolnione środki przekazywane są na zwiększenie dofinansowania pozostałych projektów z obniżonym w stosunku do wnioskowanego dofinansowaniem lub są one przeznaczane na wsparcie projektów z listy rezerwowej. </w:t>
      </w:r>
    </w:p>
    <w:p w14:paraId="1C085546"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W momencie powstania wolnej lub dodatkowej kwoty, w pierwszej kolejności jest ona przekazywana dla projektu, który otrzymał obniżone dofinansowanie, do pełnej wysokości wnioskowanego dofinansowania, a w następnej kolejności dla projektu rezerwowego, który uzyskał najwyższą liczbę punktów. </w:t>
      </w:r>
    </w:p>
    <w:p w14:paraId="06BC2E62"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IOK przesyła listę rankingową projektów do IP celem jej </w:t>
      </w:r>
      <w:r>
        <w:rPr>
          <w:rFonts w:ascii="Arial" w:hAnsi="Arial" w:cs="Arial"/>
          <w:sz w:val="24"/>
          <w:szCs w:val="24"/>
        </w:rPr>
        <w:t>zatwierdzenia</w:t>
      </w:r>
      <w:r w:rsidRPr="00AF06C1">
        <w:rPr>
          <w:rFonts w:ascii="Arial" w:hAnsi="Arial" w:cs="Arial"/>
          <w:sz w:val="24"/>
          <w:szCs w:val="24"/>
        </w:rPr>
        <w:t xml:space="preserve">. </w:t>
      </w:r>
      <w:r>
        <w:rPr>
          <w:rFonts w:ascii="Arial" w:hAnsi="Arial" w:cs="Arial"/>
          <w:sz w:val="24"/>
          <w:szCs w:val="24"/>
        </w:rPr>
        <w:t xml:space="preserve">Zatwierdzona </w:t>
      </w:r>
      <w:r w:rsidRPr="00AF06C1">
        <w:rPr>
          <w:rFonts w:ascii="Arial" w:hAnsi="Arial" w:cs="Arial"/>
          <w:sz w:val="24"/>
          <w:szCs w:val="24"/>
        </w:rPr>
        <w:t xml:space="preserve"> lista </w:t>
      </w:r>
      <w:r>
        <w:rPr>
          <w:rFonts w:ascii="Arial" w:hAnsi="Arial" w:cs="Arial"/>
          <w:sz w:val="24"/>
          <w:szCs w:val="24"/>
        </w:rPr>
        <w:t xml:space="preserve">rankingowa </w:t>
      </w:r>
      <w:r w:rsidRPr="00AF06C1">
        <w:rPr>
          <w:rFonts w:ascii="Arial" w:hAnsi="Arial" w:cs="Arial"/>
          <w:sz w:val="24"/>
          <w:szCs w:val="24"/>
        </w:rPr>
        <w:t>publikowana jest na stron</w:t>
      </w:r>
      <w:r>
        <w:rPr>
          <w:rFonts w:ascii="Arial" w:hAnsi="Arial" w:cs="Arial"/>
          <w:sz w:val="24"/>
          <w:szCs w:val="24"/>
        </w:rPr>
        <w:t>ie</w:t>
      </w:r>
      <w:r w:rsidRPr="00AF06C1">
        <w:rPr>
          <w:rFonts w:ascii="Arial" w:hAnsi="Arial" w:cs="Arial"/>
          <w:sz w:val="24"/>
          <w:szCs w:val="24"/>
        </w:rPr>
        <w:t xml:space="preserve"> internetow</w:t>
      </w:r>
      <w:r>
        <w:rPr>
          <w:rFonts w:ascii="Arial" w:hAnsi="Arial" w:cs="Arial"/>
          <w:sz w:val="24"/>
          <w:szCs w:val="24"/>
        </w:rPr>
        <w:t xml:space="preserve">ej IOK i </w:t>
      </w:r>
      <w:proofErr w:type="spellStart"/>
      <w:r>
        <w:rPr>
          <w:rFonts w:ascii="Arial" w:hAnsi="Arial" w:cs="Arial"/>
          <w:sz w:val="24"/>
          <w:szCs w:val="24"/>
        </w:rPr>
        <w:t>portalu.</w:t>
      </w:r>
      <w:r w:rsidRPr="00AF06C1">
        <w:rPr>
          <w:rFonts w:ascii="Arial" w:hAnsi="Arial" w:cs="Arial"/>
          <w:sz w:val="24"/>
          <w:szCs w:val="24"/>
        </w:rPr>
        <w:t>Informacja</w:t>
      </w:r>
      <w:proofErr w:type="spellEnd"/>
      <w:r w:rsidRPr="00AF06C1">
        <w:rPr>
          <w:rFonts w:ascii="Arial" w:hAnsi="Arial" w:cs="Arial"/>
          <w:sz w:val="24"/>
          <w:szCs w:val="24"/>
        </w:rPr>
        <w:t xml:space="preserve"> </w:t>
      </w:r>
      <w:r>
        <w:rPr>
          <w:rFonts w:ascii="Arial" w:hAnsi="Arial" w:cs="Arial"/>
          <w:sz w:val="24"/>
          <w:szCs w:val="24"/>
        </w:rPr>
        <w:br/>
      </w:r>
      <w:r w:rsidRPr="00AF06C1">
        <w:rPr>
          <w:rFonts w:ascii="Arial" w:hAnsi="Arial" w:cs="Arial"/>
          <w:sz w:val="24"/>
          <w:szCs w:val="24"/>
        </w:rPr>
        <w:t xml:space="preserve">o każdym z </w:t>
      </w:r>
      <w:r>
        <w:rPr>
          <w:rFonts w:ascii="Arial" w:hAnsi="Arial" w:cs="Arial"/>
          <w:sz w:val="24"/>
          <w:szCs w:val="24"/>
        </w:rPr>
        <w:t>tych</w:t>
      </w:r>
      <w:r w:rsidRPr="00AF06C1">
        <w:rPr>
          <w:rFonts w:ascii="Arial" w:hAnsi="Arial" w:cs="Arial"/>
          <w:sz w:val="24"/>
          <w:szCs w:val="24"/>
        </w:rPr>
        <w:t xml:space="preserve"> projektów zawiera: nazwę </w:t>
      </w:r>
      <w:r>
        <w:rPr>
          <w:rFonts w:ascii="Arial" w:hAnsi="Arial" w:cs="Arial"/>
          <w:sz w:val="24"/>
          <w:szCs w:val="24"/>
        </w:rPr>
        <w:t>W</w:t>
      </w:r>
      <w:r w:rsidRPr="00AF06C1">
        <w:rPr>
          <w:rFonts w:ascii="Arial" w:hAnsi="Arial" w:cs="Arial"/>
          <w:sz w:val="24"/>
          <w:szCs w:val="24"/>
        </w:rPr>
        <w:t>nioskodawcy, tytuł projektu, całkowity koszt projektu, wnioskowaną kwotę dofinansowania, status projektu (podstawowy/rezerwowy) oraz liczbę uzyskanych punktów.</w:t>
      </w:r>
    </w:p>
    <w:p w14:paraId="7C4C11CE"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W terminie 7 dni od dnia akceptacji listy rankingowej przez Instytucję Pośredniczącą, </w:t>
      </w:r>
      <w:r>
        <w:rPr>
          <w:rFonts w:ascii="Arial" w:hAnsi="Arial" w:cs="Arial"/>
          <w:sz w:val="24"/>
          <w:szCs w:val="24"/>
        </w:rPr>
        <w:t>W</w:t>
      </w:r>
      <w:r w:rsidRPr="00AF06C1">
        <w:rPr>
          <w:rFonts w:ascii="Arial" w:hAnsi="Arial" w:cs="Arial"/>
          <w:sz w:val="24"/>
          <w:szCs w:val="24"/>
        </w:rPr>
        <w:t xml:space="preserve">nioskodawca jest pisemnie informowany o wynikach oceny, miejscu projektu na liście rankingowej oraz statusie projektu. </w:t>
      </w:r>
    </w:p>
    <w:p w14:paraId="0D54127C"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Wnioskodawcy projektów rezerwowych oraz </w:t>
      </w:r>
      <w:r>
        <w:rPr>
          <w:rFonts w:ascii="Arial" w:hAnsi="Arial" w:cs="Arial"/>
          <w:sz w:val="24"/>
          <w:szCs w:val="24"/>
        </w:rPr>
        <w:t xml:space="preserve">projektów, które uzyskały ocenę negatywną </w:t>
      </w:r>
      <w:r w:rsidRPr="00AF06C1">
        <w:rPr>
          <w:rFonts w:ascii="Arial" w:hAnsi="Arial" w:cs="Arial"/>
          <w:sz w:val="24"/>
          <w:szCs w:val="24"/>
        </w:rPr>
        <w:t xml:space="preserve">otrzymują uzasadnienie dotyczące liczby punktów przyznanych projektowi </w:t>
      </w:r>
      <w:r w:rsidRPr="00AF06C1">
        <w:rPr>
          <w:rFonts w:ascii="Arial" w:hAnsi="Arial" w:cs="Arial"/>
          <w:sz w:val="24"/>
          <w:szCs w:val="24"/>
        </w:rPr>
        <w:lastRenderedPageBreak/>
        <w:t xml:space="preserve">w każdym kryterium wraz z informacją o prawie do wniesienia protestu, terminie oraz sposobie jego wnoszenia i instytucji, do której należy ten </w:t>
      </w:r>
      <w:r>
        <w:rPr>
          <w:rFonts w:ascii="Arial" w:hAnsi="Arial" w:cs="Arial"/>
          <w:sz w:val="24"/>
          <w:szCs w:val="24"/>
        </w:rPr>
        <w:t>protest</w:t>
      </w:r>
      <w:r w:rsidRPr="00AF06C1">
        <w:rPr>
          <w:rFonts w:ascii="Arial" w:hAnsi="Arial" w:cs="Arial"/>
          <w:sz w:val="24"/>
          <w:szCs w:val="24"/>
        </w:rPr>
        <w:t xml:space="preserve"> wnieść. </w:t>
      </w:r>
    </w:p>
    <w:p w14:paraId="6D55E241"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Wnioskodawca, którego projekt znalazł się na liście rankingowej jako projekt podstawowy i nie złożył wraz z wnioskiem o dofinansowanie dokumentacji do oceny merytorycznej II stopnia, zgodnie z wykazem określonym </w:t>
      </w:r>
      <w:r w:rsidRPr="00D5491F">
        <w:rPr>
          <w:rFonts w:ascii="Arial" w:hAnsi="Arial" w:cs="Arial"/>
          <w:sz w:val="24"/>
          <w:szCs w:val="24"/>
        </w:rPr>
        <w:t xml:space="preserve">w załączniku nr </w:t>
      </w:r>
      <w:r>
        <w:rPr>
          <w:rFonts w:ascii="Arial" w:hAnsi="Arial" w:cs="Arial"/>
          <w:sz w:val="24"/>
          <w:szCs w:val="24"/>
        </w:rPr>
        <w:t>4</w:t>
      </w:r>
      <w:r w:rsidRPr="00AF06C1">
        <w:rPr>
          <w:rFonts w:ascii="Arial" w:hAnsi="Arial" w:cs="Arial"/>
          <w:sz w:val="24"/>
          <w:szCs w:val="24"/>
        </w:rPr>
        <w:t xml:space="preserve"> do niniejszego Regulaminu, zobowiązany jest do złożenia deklaracji o przygotowaniu pełnej dokumentacji projektu</w:t>
      </w:r>
      <w:r>
        <w:rPr>
          <w:rFonts w:ascii="Arial" w:hAnsi="Arial" w:cs="Arial"/>
          <w:sz w:val="24"/>
          <w:szCs w:val="24"/>
        </w:rPr>
        <w:t>.</w:t>
      </w:r>
    </w:p>
    <w:p w14:paraId="12D5D532"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Wnioskodawca, o którym mowa w ust.</w:t>
      </w:r>
      <w:r>
        <w:rPr>
          <w:rFonts w:ascii="Arial" w:hAnsi="Arial" w:cs="Arial"/>
          <w:sz w:val="24"/>
          <w:szCs w:val="24"/>
        </w:rPr>
        <w:t>41,</w:t>
      </w:r>
      <w:r w:rsidRPr="00AF06C1">
        <w:rPr>
          <w:rFonts w:ascii="Arial" w:hAnsi="Arial" w:cs="Arial"/>
          <w:sz w:val="24"/>
          <w:szCs w:val="24"/>
        </w:rPr>
        <w:t xml:space="preserve"> jest wzywany do złożenia deklaracji o</w:t>
      </w:r>
      <w:r>
        <w:rPr>
          <w:rFonts w:ascii="Arial" w:hAnsi="Arial" w:cs="Arial"/>
          <w:sz w:val="24"/>
          <w:szCs w:val="24"/>
        </w:rPr>
        <w:t> </w:t>
      </w:r>
      <w:r w:rsidRPr="00AF06C1">
        <w:rPr>
          <w:rFonts w:ascii="Arial" w:hAnsi="Arial" w:cs="Arial"/>
          <w:sz w:val="24"/>
          <w:szCs w:val="24"/>
        </w:rPr>
        <w:t xml:space="preserve">terminie złożenia pełnej dokumentacji do ostatecznej oceny projektu. </w:t>
      </w:r>
    </w:p>
    <w:p w14:paraId="3060A320"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 xml:space="preserve">Termin na złożenie pełnej dokumentacji nie może być dłuższy niż </w:t>
      </w:r>
      <w:r w:rsidRPr="003A0298">
        <w:rPr>
          <w:rFonts w:ascii="Arial" w:hAnsi="Arial" w:cs="Arial"/>
          <w:sz w:val="24"/>
          <w:szCs w:val="24"/>
        </w:rPr>
        <w:t>120 dni od</w:t>
      </w:r>
      <w:r w:rsidRPr="00AF06C1">
        <w:rPr>
          <w:rFonts w:ascii="Arial" w:hAnsi="Arial" w:cs="Arial"/>
          <w:sz w:val="24"/>
          <w:szCs w:val="24"/>
        </w:rPr>
        <w:t xml:space="preserve"> zakończenia naboru w konkursie. Termin na złożenie deklaracji o terminie złożenia pełnej dokumentacji wynosi 14 dni od daty </w:t>
      </w:r>
      <w:r>
        <w:rPr>
          <w:rFonts w:ascii="Arial" w:hAnsi="Arial" w:cs="Arial"/>
          <w:sz w:val="24"/>
          <w:szCs w:val="24"/>
        </w:rPr>
        <w:t>doręczenia</w:t>
      </w:r>
      <w:r w:rsidRPr="00AF06C1">
        <w:rPr>
          <w:rFonts w:ascii="Arial" w:hAnsi="Arial" w:cs="Arial"/>
          <w:sz w:val="24"/>
          <w:szCs w:val="24"/>
        </w:rPr>
        <w:t>.</w:t>
      </w:r>
    </w:p>
    <w:p w14:paraId="065ED2CD" w14:textId="77777777" w:rsidR="00805C20" w:rsidRPr="00AF06C1" w:rsidRDefault="00805C20" w:rsidP="00805C20">
      <w:pPr>
        <w:spacing w:after="120" w:line="360" w:lineRule="auto"/>
        <w:jc w:val="center"/>
        <w:rPr>
          <w:rFonts w:ascii="Arial" w:hAnsi="Arial" w:cs="Arial"/>
          <w:b/>
          <w:sz w:val="24"/>
          <w:szCs w:val="24"/>
        </w:rPr>
      </w:pPr>
      <w:r w:rsidRPr="00AF06C1">
        <w:rPr>
          <w:rFonts w:ascii="Arial" w:hAnsi="Arial" w:cs="Arial"/>
          <w:b/>
          <w:sz w:val="24"/>
          <w:szCs w:val="24"/>
        </w:rPr>
        <w:t>Ocena merytoryczna II stopnia - etap oceny ostatecznej</w:t>
      </w:r>
    </w:p>
    <w:p w14:paraId="7EC9C395"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Ocena merytoryczna II stopnia na etapie oceny ostatecznej jest dokonywana w</w:t>
      </w:r>
      <w:r>
        <w:rPr>
          <w:rFonts w:ascii="Arial" w:hAnsi="Arial" w:cs="Arial"/>
          <w:sz w:val="24"/>
          <w:szCs w:val="24"/>
        </w:rPr>
        <w:t> </w:t>
      </w:r>
      <w:r w:rsidRPr="00AF06C1">
        <w:rPr>
          <w:rFonts w:ascii="Arial" w:hAnsi="Arial" w:cs="Arial"/>
          <w:sz w:val="24"/>
          <w:szCs w:val="24"/>
        </w:rPr>
        <w:t>oparciu o pełną dokumentację projektu pod względem spełnienia kryteriów merytorycznych II stopnia,</w:t>
      </w:r>
      <w:r>
        <w:rPr>
          <w:rFonts w:ascii="Arial" w:hAnsi="Arial" w:cs="Arial"/>
          <w:sz w:val="24"/>
          <w:szCs w:val="24"/>
        </w:rPr>
        <w:t xml:space="preserve"> </w:t>
      </w:r>
      <w:r w:rsidRPr="00AF06C1">
        <w:rPr>
          <w:rFonts w:ascii="Arial" w:hAnsi="Arial" w:cs="Arial"/>
          <w:sz w:val="24"/>
          <w:szCs w:val="24"/>
        </w:rPr>
        <w:t>obowiązujących w dniu ogłoszenia konkursu.</w:t>
      </w:r>
    </w:p>
    <w:p w14:paraId="1D61256A"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Ocena według kryteriów merytorycznych II stopnia jest oceną 0/1 co oznacza, że weryfikacja dokonywana jest pod kątem niespełnienia lub spełnienia danego kryterium.</w:t>
      </w:r>
    </w:p>
    <w:p w14:paraId="32E517C5" w14:textId="77777777" w:rsidR="00805C20" w:rsidRDefault="00805C20" w:rsidP="00805C20">
      <w:pPr>
        <w:numPr>
          <w:ilvl w:val="0"/>
          <w:numId w:val="2"/>
        </w:numPr>
        <w:spacing w:line="360" w:lineRule="auto"/>
        <w:jc w:val="both"/>
        <w:rPr>
          <w:rFonts w:ascii="Arial" w:hAnsi="Arial" w:cs="Arial"/>
          <w:sz w:val="24"/>
          <w:szCs w:val="24"/>
        </w:rPr>
      </w:pPr>
      <w:r w:rsidRPr="00AF06C1">
        <w:rPr>
          <w:rFonts w:ascii="Arial" w:hAnsi="Arial" w:cs="Arial"/>
          <w:sz w:val="24"/>
          <w:szCs w:val="24"/>
        </w:rPr>
        <w:t xml:space="preserve">Niespełnienie kryterium następuje również w przypadku braku we wniosku </w:t>
      </w:r>
      <w:r>
        <w:rPr>
          <w:rFonts w:ascii="Arial" w:hAnsi="Arial" w:cs="Arial"/>
          <w:sz w:val="24"/>
          <w:szCs w:val="24"/>
        </w:rPr>
        <w:t xml:space="preserve">o dofinansowanie </w:t>
      </w:r>
      <w:r w:rsidRPr="00AF06C1">
        <w:rPr>
          <w:rFonts w:ascii="Arial" w:hAnsi="Arial" w:cs="Arial"/>
          <w:sz w:val="24"/>
          <w:szCs w:val="24"/>
        </w:rPr>
        <w:t>informacji pozwalającej na ocenę kryterium lub zawarcie informacji niepełnej, tj. niewystarczającej do stwierdzenia, że kryterium zostało spełnione.</w:t>
      </w:r>
    </w:p>
    <w:p w14:paraId="306DF6CA" w14:textId="3755044B" w:rsidR="00747C15" w:rsidRPr="002B5191" w:rsidRDefault="00747C15" w:rsidP="006E44C6">
      <w:pPr>
        <w:numPr>
          <w:ilvl w:val="0"/>
          <w:numId w:val="2"/>
        </w:numPr>
        <w:spacing w:after="120" w:line="360" w:lineRule="auto"/>
        <w:jc w:val="both"/>
        <w:rPr>
          <w:rFonts w:ascii="Arial" w:hAnsi="Arial" w:cs="Arial"/>
          <w:sz w:val="24"/>
          <w:szCs w:val="24"/>
        </w:rPr>
      </w:pPr>
      <w:r w:rsidRPr="006E44C6">
        <w:rPr>
          <w:rFonts w:ascii="Arial" w:hAnsi="Arial" w:cs="Arial"/>
          <w:sz w:val="24"/>
          <w:szCs w:val="24"/>
        </w:rPr>
        <w:t xml:space="preserve">Dopuszcza się sukcesywne sporządzanie list projektów ocenionych pozytywnie (projektów wybranych do dofinansowania) w miarę postępującej oceny merytorycznej w oparciu o kryteria I </w:t>
      </w:r>
      <w:proofErr w:type="spellStart"/>
      <w:r w:rsidRPr="006E44C6">
        <w:rPr>
          <w:rFonts w:ascii="Arial" w:hAnsi="Arial" w:cs="Arial"/>
          <w:sz w:val="24"/>
          <w:szCs w:val="24"/>
        </w:rPr>
        <w:t>i</w:t>
      </w:r>
      <w:proofErr w:type="spellEnd"/>
      <w:r w:rsidRPr="006E44C6">
        <w:rPr>
          <w:rFonts w:ascii="Arial" w:hAnsi="Arial" w:cs="Arial"/>
          <w:sz w:val="24"/>
          <w:szCs w:val="24"/>
        </w:rPr>
        <w:t xml:space="preserve"> II stopnia.</w:t>
      </w:r>
    </w:p>
    <w:p w14:paraId="19CDA641" w14:textId="77777777" w:rsidR="00805C20" w:rsidRPr="00AF06C1" w:rsidRDefault="00805C20" w:rsidP="00805C20">
      <w:pPr>
        <w:numPr>
          <w:ilvl w:val="0"/>
          <w:numId w:val="2"/>
        </w:numPr>
        <w:spacing w:after="120" w:line="360" w:lineRule="auto"/>
        <w:jc w:val="both"/>
        <w:rPr>
          <w:rFonts w:ascii="Arial" w:hAnsi="Arial" w:cs="Arial"/>
          <w:sz w:val="24"/>
          <w:szCs w:val="24"/>
        </w:rPr>
      </w:pPr>
      <w:r w:rsidRPr="00AF06C1">
        <w:rPr>
          <w:rFonts w:ascii="Arial" w:hAnsi="Arial" w:cs="Arial"/>
          <w:sz w:val="24"/>
          <w:szCs w:val="24"/>
        </w:rPr>
        <w:t>Projekt, który po przeprowadzeniu oceny nie spełnia przynajmniej jednego kryterium merytorycznego II stopnia</w:t>
      </w:r>
      <w:r>
        <w:rPr>
          <w:rFonts w:ascii="Arial" w:hAnsi="Arial" w:cs="Arial"/>
          <w:sz w:val="24"/>
          <w:szCs w:val="24"/>
        </w:rPr>
        <w:t>,</w:t>
      </w:r>
      <w:r w:rsidRPr="00AF06C1">
        <w:rPr>
          <w:rFonts w:ascii="Arial" w:hAnsi="Arial" w:cs="Arial"/>
          <w:sz w:val="24"/>
          <w:szCs w:val="24"/>
        </w:rPr>
        <w:t xml:space="preserve"> </w:t>
      </w:r>
      <w:r>
        <w:rPr>
          <w:rFonts w:ascii="Arial" w:hAnsi="Arial" w:cs="Arial"/>
          <w:sz w:val="24"/>
          <w:szCs w:val="24"/>
        </w:rPr>
        <w:t>uzyskuje ocenę negatywną</w:t>
      </w:r>
      <w:r w:rsidRPr="00AF06C1">
        <w:rPr>
          <w:rFonts w:ascii="Arial" w:hAnsi="Arial" w:cs="Arial"/>
          <w:sz w:val="24"/>
          <w:szCs w:val="24"/>
        </w:rPr>
        <w:t xml:space="preserve">. </w:t>
      </w:r>
    </w:p>
    <w:p w14:paraId="016FBC3F" w14:textId="77777777" w:rsidR="00805C20" w:rsidRPr="00AF06C1" w:rsidRDefault="00805C20" w:rsidP="00805C20">
      <w:pPr>
        <w:numPr>
          <w:ilvl w:val="0"/>
          <w:numId w:val="2"/>
        </w:numPr>
        <w:spacing w:line="360" w:lineRule="auto"/>
        <w:jc w:val="both"/>
        <w:rPr>
          <w:rFonts w:ascii="Arial" w:hAnsi="Arial" w:cs="Arial"/>
          <w:sz w:val="24"/>
          <w:szCs w:val="24"/>
        </w:rPr>
      </w:pPr>
      <w:r w:rsidRPr="00AF06C1">
        <w:rPr>
          <w:rFonts w:ascii="Arial" w:hAnsi="Arial" w:cs="Arial"/>
          <w:sz w:val="24"/>
          <w:szCs w:val="24"/>
        </w:rPr>
        <w:t xml:space="preserve">Jeżeli na etapie oceny merytorycznej II stopnia oceniający </w:t>
      </w:r>
      <w:r>
        <w:rPr>
          <w:rFonts w:ascii="Arial" w:hAnsi="Arial" w:cs="Arial"/>
          <w:sz w:val="24"/>
          <w:szCs w:val="24"/>
        </w:rPr>
        <w:t>zidentyfikuje ryzyko</w:t>
      </w:r>
      <w:r w:rsidRPr="00AF06C1">
        <w:rPr>
          <w:rFonts w:ascii="Arial" w:hAnsi="Arial" w:cs="Arial"/>
          <w:sz w:val="24"/>
          <w:szCs w:val="24"/>
        </w:rPr>
        <w:t xml:space="preserve">, że projekt może nie spełniać kryterium formalnego, merytorycznego I stopnia dokonuje ponownej oceny formalnej lub merytorycznej I stopnia, a postanowienia dotyczące oceny formalnej, merytorycznej I stopnia stosuje się odpowiednio. Procedurę </w:t>
      </w:r>
      <w:r w:rsidRPr="00AF06C1">
        <w:rPr>
          <w:rFonts w:ascii="Arial" w:hAnsi="Arial" w:cs="Arial"/>
          <w:sz w:val="24"/>
          <w:szCs w:val="24"/>
        </w:rPr>
        <w:lastRenderedPageBreak/>
        <w:t>odwoławczą stosuje się łącznie do kryteriów dotyczących bieżącego etapu</w:t>
      </w:r>
      <w:r>
        <w:rPr>
          <w:rFonts w:ascii="Arial" w:hAnsi="Arial" w:cs="Arial"/>
          <w:sz w:val="24"/>
          <w:szCs w:val="24"/>
        </w:rPr>
        <w:t xml:space="preserve"> </w:t>
      </w:r>
      <w:r w:rsidRPr="00AF06C1">
        <w:rPr>
          <w:rFonts w:ascii="Arial" w:hAnsi="Arial" w:cs="Arial"/>
          <w:sz w:val="24"/>
          <w:szCs w:val="24"/>
        </w:rPr>
        <w:t>i powtórnej oceny kryteriów wcześniejszych.</w:t>
      </w:r>
    </w:p>
    <w:p w14:paraId="36956BF1" w14:textId="77777777" w:rsidR="00805C20" w:rsidRDefault="00805C20" w:rsidP="00805C20">
      <w:pPr>
        <w:numPr>
          <w:ilvl w:val="0"/>
          <w:numId w:val="2"/>
        </w:numPr>
        <w:spacing w:after="120" w:line="360" w:lineRule="auto"/>
        <w:jc w:val="both"/>
        <w:rPr>
          <w:rFonts w:ascii="Arial" w:hAnsi="Arial" w:cs="Arial"/>
          <w:sz w:val="24"/>
          <w:szCs w:val="24"/>
        </w:rPr>
      </w:pPr>
      <w:r>
        <w:rPr>
          <w:rFonts w:ascii="Arial" w:hAnsi="Arial" w:cs="Arial"/>
          <w:sz w:val="24"/>
          <w:szCs w:val="24"/>
        </w:rPr>
        <w:t>IOK</w:t>
      </w:r>
      <w:r w:rsidRPr="00AF06C1">
        <w:rPr>
          <w:rFonts w:ascii="Arial" w:hAnsi="Arial" w:cs="Arial"/>
          <w:sz w:val="24"/>
          <w:szCs w:val="24"/>
        </w:rPr>
        <w:t xml:space="preserve"> po zakończeniu oceny </w:t>
      </w:r>
      <w:r>
        <w:rPr>
          <w:rFonts w:ascii="Arial" w:hAnsi="Arial" w:cs="Arial"/>
          <w:sz w:val="24"/>
          <w:szCs w:val="24"/>
        </w:rPr>
        <w:t xml:space="preserve">wszystkich projektów </w:t>
      </w:r>
      <w:r w:rsidRPr="00AF06C1">
        <w:rPr>
          <w:rFonts w:ascii="Arial" w:hAnsi="Arial" w:cs="Arial"/>
          <w:sz w:val="24"/>
          <w:szCs w:val="24"/>
        </w:rPr>
        <w:t>pod kątem spełnienia kryteriów merytorycznych II stopnia przekazuje wyniki oceny w postaci listy projektów</w:t>
      </w:r>
      <w:r>
        <w:rPr>
          <w:rFonts w:ascii="Arial" w:hAnsi="Arial" w:cs="Arial"/>
          <w:sz w:val="24"/>
          <w:szCs w:val="24"/>
        </w:rPr>
        <w:t xml:space="preserve">, o której mowa w art. 39 ust. 2 ustawy wdrożeniowej, </w:t>
      </w:r>
      <w:r w:rsidRPr="00AF06C1">
        <w:rPr>
          <w:rFonts w:ascii="Arial" w:hAnsi="Arial" w:cs="Arial"/>
          <w:sz w:val="24"/>
          <w:szCs w:val="24"/>
        </w:rPr>
        <w:t>do ostatecznej akceptacji Instytucji Pośredniczącej.</w:t>
      </w:r>
    </w:p>
    <w:p w14:paraId="1D5AD917" w14:textId="77777777" w:rsidR="00805C20" w:rsidRPr="00A52E90" w:rsidRDefault="00805C20" w:rsidP="00805C20">
      <w:pPr>
        <w:numPr>
          <w:ilvl w:val="0"/>
          <w:numId w:val="2"/>
        </w:numPr>
        <w:spacing w:after="120" w:line="360" w:lineRule="auto"/>
        <w:jc w:val="both"/>
        <w:rPr>
          <w:rFonts w:ascii="Arial" w:hAnsi="Arial" w:cs="Arial"/>
          <w:sz w:val="24"/>
          <w:szCs w:val="24"/>
        </w:rPr>
      </w:pPr>
      <w:r w:rsidRPr="00A52E90">
        <w:rPr>
          <w:rFonts w:ascii="Arial" w:hAnsi="Arial" w:cs="Arial"/>
          <w:sz w:val="24"/>
          <w:szCs w:val="24"/>
        </w:rPr>
        <w:t>Rozstrzygnięcie konkursu</w:t>
      </w:r>
      <w:r w:rsidRPr="00203C3E">
        <w:rPr>
          <w:rFonts w:ascii="Arial" w:hAnsi="Arial" w:cs="Arial"/>
          <w:sz w:val="24"/>
          <w:szCs w:val="24"/>
        </w:rPr>
        <w:t xml:space="preserve"> następuje w drodze </w:t>
      </w:r>
      <w:r w:rsidRPr="00B65B40">
        <w:rPr>
          <w:rFonts w:ascii="Arial" w:hAnsi="Arial" w:cs="Arial"/>
          <w:sz w:val="24"/>
          <w:szCs w:val="24"/>
        </w:rPr>
        <w:t xml:space="preserve">zatwierdzenia przez IP listy, o której mowa powyżej. </w:t>
      </w:r>
      <w:r w:rsidRPr="00A52E90">
        <w:rPr>
          <w:rFonts w:ascii="Arial" w:hAnsi="Arial" w:cs="Arial"/>
          <w:sz w:val="24"/>
          <w:szCs w:val="24"/>
        </w:rPr>
        <w:t xml:space="preserve">Wnioskodawca niezwłocznie, ale nie później niż w terminie 7 dni </w:t>
      </w:r>
      <w:r w:rsidRPr="00203C3E">
        <w:rPr>
          <w:rFonts w:ascii="Arial" w:hAnsi="Arial" w:cs="Arial"/>
          <w:sz w:val="24"/>
          <w:szCs w:val="24"/>
        </w:rPr>
        <w:t>od dnia zakończenia oceny merytorycznej w oparciu o kryteria merytoryczne II stopnia</w:t>
      </w:r>
      <w:r w:rsidRPr="00B65B40">
        <w:rPr>
          <w:rFonts w:ascii="Arial" w:hAnsi="Arial" w:cs="Arial"/>
          <w:sz w:val="24"/>
          <w:szCs w:val="24"/>
        </w:rPr>
        <w:t>, tj. po otrzymaniu przez IOK informacji o ostatecznym zatwierdzeniu przez IP listy projektów rekomendowanych do dofinansowania</w:t>
      </w:r>
      <w:r>
        <w:rPr>
          <w:rFonts w:ascii="Arial" w:hAnsi="Arial" w:cs="Arial"/>
          <w:sz w:val="24"/>
          <w:szCs w:val="24"/>
        </w:rPr>
        <w:t xml:space="preserve"> </w:t>
      </w:r>
      <w:r w:rsidRPr="00A52E90">
        <w:rPr>
          <w:rFonts w:ascii="Arial" w:hAnsi="Arial" w:cs="Arial"/>
          <w:sz w:val="24"/>
          <w:szCs w:val="24"/>
        </w:rPr>
        <w:t>oraz listy projektów, które uzyskały ocenę negatywną, jest informowany o wyniku oceny</w:t>
      </w:r>
      <w:r w:rsidRPr="00203C3E">
        <w:rPr>
          <w:rFonts w:ascii="Arial" w:hAnsi="Arial" w:cs="Arial"/>
          <w:sz w:val="24"/>
          <w:szCs w:val="24"/>
        </w:rPr>
        <w:t>. W</w:t>
      </w:r>
      <w:r>
        <w:rPr>
          <w:rFonts w:ascii="Arial" w:hAnsi="Arial" w:cs="Arial"/>
          <w:sz w:val="24"/>
          <w:szCs w:val="24"/>
        </w:rPr>
        <w:t> </w:t>
      </w:r>
      <w:r w:rsidRPr="00B65B40">
        <w:rPr>
          <w:rFonts w:ascii="Arial" w:hAnsi="Arial" w:cs="Arial"/>
          <w:sz w:val="24"/>
          <w:szCs w:val="24"/>
        </w:rPr>
        <w:t>przypadku oceny negatywnej projektu</w:t>
      </w:r>
      <w:r w:rsidRPr="00184D6E">
        <w:rPr>
          <w:rFonts w:ascii="Arial" w:hAnsi="Arial" w:cs="Arial"/>
          <w:sz w:val="24"/>
          <w:szCs w:val="24"/>
        </w:rPr>
        <w:t>, informacja zawiera</w:t>
      </w:r>
      <w:r w:rsidRPr="005B2CA8">
        <w:rPr>
          <w:rFonts w:ascii="Arial" w:hAnsi="Arial" w:cs="Arial"/>
          <w:sz w:val="24"/>
          <w:szCs w:val="24"/>
        </w:rPr>
        <w:t xml:space="preserve"> uzasadnieni</w:t>
      </w:r>
      <w:r w:rsidRPr="007B5F6B">
        <w:rPr>
          <w:rFonts w:ascii="Arial" w:hAnsi="Arial" w:cs="Arial"/>
          <w:sz w:val="24"/>
          <w:szCs w:val="24"/>
        </w:rPr>
        <w:t>e</w:t>
      </w:r>
      <w:r>
        <w:rPr>
          <w:rFonts w:ascii="Arial" w:hAnsi="Arial" w:cs="Arial"/>
          <w:sz w:val="24"/>
          <w:szCs w:val="24"/>
        </w:rPr>
        <w:t xml:space="preserve"> oceny negatywnej</w:t>
      </w:r>
      <w:r w:rsidRPr="00A52E90">
        <w:rPr>
          <w:rFonts w:ascii="Arial" w:hAnsi="Arial" w:cs="Arial"/>
          <w:sz w:val="24"/>
          <w:szCs w:val="24"/>
        </w:rPr>
        <w:t xml:space="preserve">. </w:t>
      </w:r>
    </w:p>
    <w:p w14:paraId="414712CF" w14:textId="77777777" w:rsidR="00805C20" w:rsidRPr="00AF06C1" w:rsidRDefault="00805C20" w:rsidP="00805C20">
      <w:pPr>
        <w:numPr>
          <w:ilvl w:val="0"/>
          <w:numId w:val="2"/>
        </w:numPr>
        <w:spacing w:after="120" w:line="360" w:lineRule="auto"/>
        <w:jc w:val="both"/>
        <w:rPr>
          <w:rFonts w:ascii="Arial" w:hAnsi="Arial" w:cs="Arial"/>
          <w:sz w:val="24"/>
          <w:szCs w:val="24"/>
        </w:rPr>
      </w:pPr>
      <w:r>
        <w:rPr>
          <w:rFonts w:ascii="Arial" w:hAnsi="Arial" w:cs="Arial"/>
          <w:sz w:val="24"/>
          <w:szCs w:val="24"/>
        </w:rPr>
        <w:t>Jeżeli projekt</w:t>
      </w:r>
      <w:r w:rsidRPr="00AF06C1">
        <w:rPr>
          <w:rFonts w:ascii="Arial" w:hAnsi="Arial" w:cs="Arial"/>
          <w:sz w:val="24"/>
          <w:szCs w:val="24"/>
        </w:rPr>
        <w:t xml:space="preserve"> </w:t>
      </w:r>
      <w:r>
        <w:rPr>
          <w:rFonts w:ascii="Arial" w:hAnsi="Arial" w:cs="Arial"/>
          <w:sz w:val="24"/>
          <w:szCs w:val="24"/>
        </w:rPr>
        <w:t>uzyskał ocenę negatywną</w:t>
      </w:r>
      <w:r w:rsidRPr="00AF06C1">
        <w:rPr>
          <w:rFonts w:ascii="Arial" w:hAnsi="Arial" w:cs="Arial"/>
          <w:sz w:val="24"/>
          <w:szCs w:val="24"/>
        </w:rPr>
        <w:t xml:space="preserve"> z powodu niespełnienia kryteriów merytorycznych II stopnia, informacja zawiera ponadto pouczenie o prawie</w:t>
      </w:r>
      <w:r>
        <w:rPr>
          <w:rFonts w:ascii="Arial" w:hAnsi="Arial" w:cs="Arial"/>
          <w:sz w:val="24"/>
          <w:szCs w:val="24"/>
        </w:rPr>
        <w:t xml:space="preserve"> i terminie</w:t>
      </w:r>
      <w:r w:rsidRPr="00AF06C1">
        <w:rPr>
          <w:rFonts w:ascii="Arial" w:hAnsi="Arial" w:cs="Arial"/>
          <w:sz w:val="24"/>
          <w:szCs w:val="24"/>
        </w:rPr>
        <w:t xml:space="preserve"> do wniesienia protestu, </w:t>
      </w:r>
      <w:r>
        <w:rPr>
          <w:rFonts w:ascii="Arial" w:hAnsi="Arial" w:cs="Arial"/>
          <w:sz w:val="24"/>
          <w:szCs w:val="24"/>
        </w:rPr>
        <w:t>instytucji</w:t>
      </w:r>
      <w:r w:rsidRPr="00AF06C1">
        <w:rPr>
          <w:rFonts w:ascii="Arial" w:hAnsi="Arial" w:cs="Arial"/>
          <w:sz w:val="24"/>
          <w:szCs w:val="24"/>
        </w:rPr>
        <w:t xml:space="preserve"> do której należy ten </w:t>
      </w:r>
      <w:r>
        <w:rPr>
          <w:rFonts w:ascii="Arial" w:hAnsi="Arial" w:cs="Arial"/>
          <w:sz w:val="24"/>
          <w:szCs w:val="24"/>
        </w:rPr>
        <w:t>protest</w:t>
      </w:r>
      <w:r w:rsidRPr="00AF06C1">
        <w:rPr>
          <w:rFonts w:ascii="Arial" w:hAnsi="Arial" w:cs="Arial"/>
          <w:sz w:val="24"/>
          <w:szCs w:val="24"/>
        </w:rPr>
        <w:t xml:space="preserve"> wnieść</w:t>
      </w:r>
      <w:r w:rsidRPr="00AF06C1" w:rsidDel="009C7A09">
        <w:rPr>
          <w:rFonts w:ascii="Arial" w:hAnsi="Arial" w:cs="Arial"/>
          <w:sz w:val="24"/>
          <w:szCs w:val="24"/>
        </w:rPr>
        <w:t xml:space="preserve"> </w:t>
      </w:r>
      <w:r>
        <w:rPr>
          <w:rFonts w:ascii="Arial" w:hAnsi="Arial" w:cs="Arial"/>
          <w:sz w:val="24"/>
          <w:szCs w:val="24"/>
        </w:rPr>
        <w:t>oraz o wymogach formalnych protestu o których mowa w art. 53 i 54 ust.  ustawy wdrożeniowej (</w:t>
      </w:r>
      <w:r>
        <w:rPr>
          <w:rFonts w:ascii="Sitka Small" w:hAnsi="Sitka Small" w:cs="Arial"/>
          <w:sz w:val="24"/>
          <w:szCs w:val="24"/>
        </w:rPr>
        <w:t>§</w:t>
      </w:r>
      <w:r>
        <w:rPr>
          <w:rFonts w:ascii="Arial" w:hAnsi="Arial" w:cs="Arial"/>
          <w:sz w:val="24"/>
          <w:szCs w:val="24"/>
        </w:rPr>
        <w:t xml:space="preserve"> 13 ust. 5 niniejszego Regulaminu).</w:t>
      </w:r>
    </w:p>
    <w:p w14:paraId="4837FE89" w14:textId="77777777" w:rsidR="002022CE" w:rsidRDefault="002022CE" w:rsidP="00016283">
      <w:pPr>
        <w:widowControl w:val="0"/>
        <w:spacing w:after="0" w:line="360" w:lineRule="auto"/>
        <w:jc w:val="center"/>
        <w:rPr>
          <w:rFonts w:ascii="Arial" w:hAnsi="Arial" w:cs="Arial"/>
          <w:b/>
          <w:bCs/>
          <w:sz w:val="24"/>
          <w:szCs w:val="24"/>
        </w:rPr>
      </w:pPr>
    </w:p>
    <w:p w14:paraId="176D79EE" w14:textId="77777777" w:rsidR="00070CDE" w:rsidRPr="00AF06C1" w:rsidRDefault="00070CDE" w:rsidP="00016283">
      <w:pPr>
        <w:widowControl w:val="0"/>
        <w:spacing w:after="0" w:line="360" w:lineRule="auto"/>
        <w:jc w:val="center"/>
        <w:rPr>
          <w:rFonts w:ascii="Arial" w:hAnsi="Arial" w:cs="Arial"/>
          <w:b/>
          <w:bCs/>
          <w:sz w:val="24"/>
          <w:szCs w:val="24"/>
        </w:rPr>
      </w:pPr>
    </w:p>
    <w:p w14:paraId="6E88ED66" w14:textId="77777777" w:rsidR="00016283" w:rsidRPr="00AF06C1" w:rsidRDefault="00016283" w:rsidP="00016283">
      <w:pPr>
        <w:widowControl w:val="0"/>
        <w:spacing w:after="0" w:line="360" w:lineRule="auto"/>
        <w:jc w:val="center"/>
        <w:rPr>
          <w:rFonts w:ascii="Arial" w:hAnsi="Arial" w:cs="Arial"/>
          <w:b/>
          <w:bCs/>
          <w:sz w:val="24"/>
          <w:szCs w:val="24"/>
        </w:rPr>
      </w:pPr>
      <w:r w:rsidRPr="00AF06C1">
        <w:rPr>
          <w:rFonts w:ascii="Arial" w:hAnsi="Arial" w:cs="Arial"/>
          <w:b/>
          <w:bCs/>
          <w:sz w:val="24"/>
          <w:szCs w:val="24"/>
        </w:rPr>
        <w:t>§ 1</w:t>
      </w:r>
      <w:r w:rsidR="003F2A39" w:rsidRPr="00AF06C1">
        <w:rPr>
          <w:rFonts w:ascii="Arial" w:hAnsi="Arial" w:cs="Arial"/>
          <w:b/>
          <w:bCs/>
          <w:sz w:val="24"/>
          <w:szCs w:val="24"/>
        </w:rPr>
        <w:t>1</w:t>
      </w:r>
    </w:p>
    <w:p w14:paraId="1608570A" w14:textId="77777777" w:rsidR="00096EE2" w:rsidRPr="00AF06C1" w:rsidRDefault="00096EE2" w:rsidP="00096EE2">
      <w:pPr>
        <w:widowControl w:val="0"/>
        <w:spacing w:after="0" w:line="360" w:lineRule="auto"/>
        <w:jc w:val="center"/>
        <w:rPr>
          <w:rFonts w:ascii="Arial" w:hAnsi="Arial" w:cs="Arial"/>
          <w:b/>
          <w:bCs/>
          <w:sz w:val="24"/>
          <w:szCs w:val="24"/>
        </w:rPr>
      </w:pPr>
      <w:r w:rsidRPr="00AF06C1">
        <w:rPr>
          <w:rFonts w:ascii="Arial" w:hAnsi="Arial" w:cs="Arial"/>
          <w:b/>
          <w:bCs/>
          <w:sz w:val="24"/>
          <w:szCs w:val="24"/>
        </w:rPr>
        <w:t>Ogłoszenie wyników konkursu</w:t>
      </w:r>
    </w:p>
    <w:p w14:paraId="58FFDB25" w14:textId="77777777" w:rsidR="00096EE2" w:rsidRPr="00AF06C1" w:rsidRDefault="00096EE2" w:rsidP="00096EE2">
      <w:pPr>
        <w:spacing w:after="0" w:line="360" w:lineRule="auto"/>
        <w:jc w:val="center"/>
        <w:rPr>
          <w:rFonts w:ascii="Arial" w:hAnsi="Arial" w:cs="Arial"/>
          <w:b/>
          <w:spacing w:val="20"/>
          <w:sz w:val="24"/>
          <w:szCs w:val="24"/>
        </w:rPr>
      </w:pPr>
    </w:p>
    <w:p w14:paraId="6A870357" w14:textId="77777777" w:rsidR="00096EE2" w:rsidRPr="00AF06C1" w:rsidRDefault="00096EE2" w:rsidP="00096EE2">
      <w:pPr>
        <w:numPr>
          <w:ilvl w:val="0"/>
          <w:numId w:val="3"/>
        </w:numPr>
        <w:spacing w:after="120" w:line="360" w:lineRule="auto"/>
        <w:jc w:val="both"/>
        <w:rPr>
          <w:rFonts w:ascii="Arial" w:hAnsi="Arial" w:cs="Arial"/>
          <w:sz w:val="24"/>
          <w:szCs w:val="24"/>
        </w:rPr>
      </w:pPr>
      <w:r w:rsidRPr="00AF06C1">
        <w:rPr>
          <w:rFonts w:ascii="Arial" w:hAnsi="Arial" w:cs="Arial"/>
          <w:sz w:val="24"/>
          <w:szCs w:val="24"/>
        </w:rPr>
        <w:t>W terminie 7 dni po zakończeniu oceny</w:t>
      </w:r>
      <w:r>
        <w:rPr>
          <w:rFonts w:ascii="Arial" w:hAnsi="Arial" w:cs="Arial"/>
          <w:sz w:val="24"/>
          <w:szCs w:val="24"/>
        </w:rPr>
        <w:t>,</w:t>
      </w:r>
      <w:r w:rsidRPr="00AF06C1">
        <w:rPr>
          <w:rFonts w:ascii="Arial" w:hAnsi="Arial" w:cs="Arial"/>
          <w:sz w:val="24"/>
          <w:szCs w:val="24"/>
        </w:rPr>
        <w:t xml:space="preserve"> tj. od dnia otrzymania przez IOK informacji o</w:t>
      </w:r>
      <w:r w:rsidR="00215AF1">
        <w:rPr>
          <w:rFonts w:ascii="Arial" w:hAnsi="Arial" w:cs="Arial"/>
          <w:sz w:val="24"/>
          <w:szCs w:val="24"/>
        </w:rPr>
        <w:t> </w:t>
      </w:r>
      <w:r w:rsidRPr="00AF06C1">
        <w:rPr>
          <w:rFonts w:ascii="Arial" w:hAnsi="Arial" w:cs="Arial"/>
          <w:sz w:val="24"/>
          <w:szCs w:val="24"/>
        </w:rPr>
        <w:t>ostatecznym zatwierdzeniu przez IP listy projektów rekomendowanych do dofinansowania oraz listy projektów</w:t>
      </w:r>
      <w:r w:rsidR="00D3550C">
        <w:rPr>
          <w:rFonts w:ascii="Arial" w:hAnsi="Arial" w:cs="Arial"/>
          <w:sz w:val="24"/>
          <w:szCs w:val="24"/>
        </w:rPr>
        <w:t xml:space="preserve"> z ocen</w:t>
      </w:r>
      <w:r w:rsidR="00D678BD">
        <w:rPr>
          <w:rFonts w:ascii="Arial" w:hAnsi="Arial" w:cs="Arial"/>
          <w:sz w:val="24"/>
          <w:szCs w:val="24"/>
        </w:rPr>
        <w:t>ą</w:t>
      </w:r>
      <w:r w:rsidR="00D3550C">
        <w:rPr>
          <w:rFonts w:ascii="Arial" w:hAnsi="Arial" w:cs="Arial"/>
          <w:sz w:val="24"/>
          <w:szCs w:val="24"/>
        </w:rPr>
        <w:t xml:space="preserve"> negatywną,</w:t>
      </w:r>
      <w:r w:rsidRPr="00AF06C1">
        <w:rPr>
          <w:rFonts w:ascii="Arial" w:hAnsi="Arial" w:cs="Arial"/>
          <w:sz w:val="24"/>
          <w:szCs w:val="24"/>
        </w:rPr>
        <w:t xml:space="preserve"> </w:t>
      </w:r>
      <w:r w:rsidR="008D28A0">
        <w:rPr>
          <w:rFonts w:ascii="Arial" w:hAnsi="Arial" w:cs="Arial"/>
          <w:sz w:val="24"/>
          <w:szCs w:val="24"/>
        </w:rPr>
        <w:t>W</w:t>
      </w:r>
      <w:r>
        <w:rPr>
          <w:rFonts w:ascii="Arial" w:hAnsi="Arial" w:cs="Arial"/>
          <w:sz w:val="24"/>
          <w:szCs w:val="24"/>
        </w:rPr>
        <w:t>nioskodawca</w:t>
      </w:r>
      <w:r w:rsidRPr="00AF06C1">
        <w:rPr>
          <w:rFonts w:ascii="Arial" w:hAnsi="Arial" w:cs="Arial"/>
          <w:sz w:val="24"/>
          <w:szCs w:val="24"/>
        </w:rPr>
        <w:t xml:space="preserve"> informowany jest przez </w:t>
      </w:r>
      <w:r>
        <w:rPr>
          <w:rFonts w:ascii="Arial" w:hAnsi="Arial" w:cs="Arial"/>
          <w:sz w:val="24"/>
          <w:szCs w:val="24"/>
        </w:rPr>
        <w:t>IOK</w:t>
      </w:r>
      <w:r w:rsidRPr="00AF06C1">
        <w:rPr>
          <w:rFonts w:ascii="Arial" w:hAnsi="Arial" w:cs="Arial"/>
          <w:sz w:val="24"/>
          <w:szCs w:val="24"/>
        </w:rPr>
        <w:t>:</w:t>
      </w:r>
    </w:p>
    <w:p w14:paraId="589805D5" w14:textId="77777777" w:rsidR="00096EE2" w:rsidRPr="00AF06C1" w:rsidRDefault="00096EE2" w:rsidP="00096EE2">
      <w:pPr>
        <w:numPr>
          <w:ilvl w:val="1"/>
          <w:numId w:val="3"/>
        </w:numPr>
        <w:spacing w:after="120" w:line="360" w:lineRule="auto"/>
        <w:jc w:val="both"/>
        <w:rPr>
          <w:rFonts w:ascii="Arial" w:hAnsi="Arial" w:cs="Arial"/>
          <w:sz w:val="24"/>
          <w:szCs w:val="24"/>
        </w:rPr>
      </w:pPr>
      <w:r w:rsidRPr="00AF06C1">
        <w:rPr>
          <w:rFonts w:ascii="Arial" w:hAnsi="Arial" w:cs="Arial"/>
          <w:sz w:val="24"/>
          <w:szCs w:val="24"/>
        </w:rPr>
        <w:t xml:space="preserve">w przypadku projektów o wartości poniżej </w:t>
      </w:r>
      <w:r w:rsidR="00410C3F">
        <w:rPr>
          <w:rFonts w:ascii="Arial" w:hAnsi="Arial" w:cs="Arial"/>
          <w:sz w:val="24"/>
          <w:szCs w:val="24"/>
        </w:rPr>
        <w:t>lub równej</w:t>
      </w:r>
      <w:r w:rsidRPr="00AF06C1">
        <w:rPr>
          <w:rFonts w:ascii="Arial" w:hAnsi="Arial" w:cs="Arial"/>
          <w:sz w:val="24"/>
          <w:szCs w:val="24"/>
        </w:rPr>
        <w:t xml:space="preserve"> 50 mln euro </w:t>
      </w:r>
      <w:r w:rsidR="00410C3F">
        <w:rPr>
          <w:rFonts w:ascii="Arial" w:hAnsi="Arial" w:cs="Arial"/>
          <w:sz w:val="24"/>
          <w:szCs w:val="24"/>
        </w:rPr>
        <w:t xml:space="preserve">całkowitych kosztów kwalifikowanych </w:t>
      </w:r>
      <w:r w:rsidRPr="00AF06C1">
        <w:rPr>
          <w:rFonts w:ascii="Arial" w:hAnsi="Arial" w:cs="Arial"/>
          <w:sz w:val="24"/>
          <w:szCs w:val="24"/>
        </w:rPr>
        <w:t>– o</w:t>
      </w:r>
      <w:r w:rsidR="004F3FAE">
        <w:rPr>
          <w:rFonts w:ascii="Arial" w:hAnsi="Arial" w:cs="Arial"/>
          <w:sz w:val="24"/>
          <w:szCs w:val="24"/>
        </w:rPr>
        <w:t> </w:t>
      </w:r>
      <w:r w:rsidRPr="00AF06C1">
        <w:rPr>
          <w:rFonts w:ascii="Arial" w:hAnsi="Arial" w:cs="Arial"/>
          <w:sz w:val="24"/>
          <w:szCs w:val="24"/>
        </w:rPr>
        <w:t xml:space="preserve">spełnieniu wszystkich kryteriów oceny oraz proponowanym terminie podpisania umowy o dofinansowanie. </w:t>
      </w:r>
    </w:p>
    <w:p w14:paraId="5B24A56D" w14:textId="77777777" w:rsidR="00096EE2" w:rsidRDefault="00096EE2" w:rsidP="00096EE2">
      <w:pPr>
        <w:numPr>
          <w:ilvl w:val="1"/>
          <w:numId w:val="3"/>
        </w:numPr>
        <w:spacing w:after="120" w:line="360" w:lineRule="auto"/>
        <w:jc w:val="both"/>
        <w:rPr>
          <w:rFonts w:ascii="Arial" w:hAnsi="Arial" w:cs="Arial"/>
          <w:sz w:val="24"/>
          <w:szCs w:val="24"/>
        </w:rPr>
      </w:pPr>
      <w:r w:rsidRPr="00AF06C1">
        <w:rPr>
          <w:rFonts w:ascii="Arial" w:hAnsi="Arial" w:cs="Arial"/>
          <w:sz w:val="24"/>
          <w:szCs w:val="24"/>
        </w:rPr>
        <w:t>w przypadku projektów</w:t>
      </w:r>
      <w:r>
        <w:rPr>
          <w:rFonts w:ascii="Arial" w:hAnsi="Arial" w:cs="Arial"/>
          <w:sz w:val="24"/>
          <w:szCs w:val="24"/>
        </w:rPr>
        <w:t>, których całkowite koszty kwalifikowane</w:t>
      </w:r>
      <w:r w:rsidRPr="00AF06C1">
        <w:rPr>
          <w:rFonts w:ascii="Arial" w:hAnsi="Arial" w:cs="Arial"/>
          <w:sz w:val="24"/>
          <w:szCs w:val="24"/>
        </w:rPr>
        <w:t xml:space="preserve"> przekraczają 50</w:t>
      </w:r>
      <w:r w:rsidR="004F3FAE">
        <w:rPr>
          <w:rFonts w:ascii="Arial" w:hAnsi="Arial" w:cs="Arial"/>
          <w:sz w:val="24"/>
          <w:szCs w:val="24"/>
        </w:rPr>
        <w:t> </w:t>
      </w:r>
      <w:r w:rsidRPr="00AF06C1">
        <w:rPr>
          <w:rFonts w:ascii="Arial" w:hAnsi="Arial" w:cs="Arial"/>
          <w:sz w:val="24"/>
          <w:szCs w:val="24"/>
        </w:rPr>
        <w:t>mln EUR (projekty duże)</w:t>
      </w:r>
      <w:r>
        <w:rPr>
          <w:rFonts w:ascii="Arial" w:hAnsi="Arial" w:cs="Arial"/>
          <w:sz w:val="24"/>
          <w:szCs w:val="24"/>
        </w:rPr>
        <w:t xml:space="preserve"> </w:t>
      </w:r>
      <w:r w:rsidRPr="00AF06C1">
        <w:rPr>
          <w:rFonts w:ascii="Arial" w:hAnsi="Arial" w:cs="Arial"/>
          <w:sz w:val="24"/>
          <w:szCs w:val="24"/>
        </w:rPr>
        <w:t xml:space="preserve">- o spełnieniu wszystkich kryteriów oceny </w:t>
      </w:r>
      <w:r w:rsidR="00D678BD" w:rsidRPr="00AF06C1">
        <w:rPr>
          <w:rFonts w:ascii="Arial" w:hAnsi="Arial" w:cs="Arial"/>
          <w:sz w:val="24"/>
          <w:szCs w:val="24"/>
        </w:rPr>
        <w:t xml:space="preserve">oraz </w:t>
      </w:r>
      <w:r w:rsidR="00D678BD" w:rsidRPr="00AF06C1">
        <w:rPr>
          <w:rFonts w:ascii="Arial" w:hAnsi="Arial" w:cs="Arial"/>
          <w:sz w:val="24"/>
          <w:szCs w:val="24"/>
        </w:rPr>
        <w:lastRenderedPageBreak/>
        <w:t>proponowanym terminie podpisania umowy o dofinansowanie</w:t>
      </w:r>
      <w:r w:rsidR="00D678BD">
        <w:rPr>
          <w:rFonts w:ascii="Arial" w:hAnsi="Arial" w:cs="Arial"/>
          <w:sz w:val="24"/>
          <w:szCs w:val="24"/>
        </w:rPr>
        <w:t>, jak również</w:t>
      </w:r>
      <w:r w:rsidRPr="00AF06C1">
        <w:rPr>
          <w:rFonts w:ascii="Arial" w:hAnsi="Arial" w:cs="Arial"/>
          <w:sz w:val="24"/>
          <w:szCs w:val="24"/>
        </w:rPr>
        <w:t xml:space="preserve"> o</w:t>
      </w:r>
      <w:r w:rsidR="004F3FAE">
        <w:rPr>
          <w:rFonts w:ascii="Arial" w:hAnsi="Arial" w:cs="Arial"/>
          <w:sz w:val="24"/>
          <w:szCs w:val="24"/>
        </w:rPr>
        <w:t> </w:t>
      </w:r>
      <w:r w:rsidRPr="00AF06C1">
        <w:rPr>
          <w:rFonts w:ascii="Arial" w:hAnsi="Arial" w:cs="Arial"/>
          <w:sz w:val="24"/>
          <w:szCs w:val="24"/>
        </w:rPr>
        <w:t>zakresie i terminie przygotowania załącznika uwzględniającego tabelę finansowe przeliczone na EUR celem przekazania wniosku o dofinansowanie Komisji Europejskiej. Dokumentacja wraz z pozytywną rekomendacją</w:t>
      </w:r>
      <w:r>
        <w:rPr>
          <w:rFonts w:ascii="Arial" w:hAnsi="Arial" w:cs="Arial"/>
          <w:sz w:val="24"/>
          <w:szCs w:val="24"/>
        </w:rPr>
        <w:t xml:space="preserve"> IW jest</w:t>
      </w:r>
      <w:r w:rsidRPr="00AF06C1">
        <w:rPr>
          <w:rFonts w:ascii="Arial" w:hAnsi="Arial" w:cs="Arial"/>
          <w:sz w:val="24"/>
          <w:szCs w:val="24"/>
        </w:rPr>
        <w:t xml:space="preserve"> przekazywana </w:t>
      </w:r>
      <w:r>
        <w:rPr>
          <w:rFonts w:ascii="Arial" w:hAnsi="Arial" w:cs="Arial"/>
          <w:sz w:val="24"/>
          <w:szCs w:val="24"/>
        </w:rPr>
        <w:t>do</w:t>
      </w:r>
      <w:r w:rsidRPr="00AF06C1">
        <w:rPr>
          <w:rFonts w:ascii="Arial" w:hAnsi="Arial" w:cs="Arial"/>
          <w:sz w:val="24"/>
          <w:szCs w:val="24"/>
        </w:rPr>
        <w:t xml:space="preserve"> </w:t>
      </w:r>
      <w:r>
        <w:rPr>
          <w:rFonts w:ascii="Arial" w:hAnsi="Arial" w:cs="Arial"/>
          <w:sz w:val="24"/>
          <w:szCs w:val="24"/>
        </w:rPr>
        <w:t>IP</w:t>
      </w:r>
      <w:r w:rsidRPr="00AF06C1">
        <w:rPr>
          <w:rFonts w:ascii="Arial" w:hAnsi="Arial" w:cs="Arial"/>
          <w:sz w:val="24"/>
          <w:szCs w:val="24"/>
        </w:rPr>
        <w:t xml:space="preserve">, </w:t>
      </w:r>
      <w:r>
        <w:rPr>
          <w:rFonts w:ascii="Arial" w:hAnsi="Arial" w:cs="Arial"/>
          <w:sz w:val="24"/>
          <w:szCs w:val="24"/>
        </w:rPr>
        <w:t>która dokonuj</w:t>
      </w:r>
      <w:r w:rsidRPr="00AF06C1">
        <w:rPr>
          <w:rFonts w:ascii="Arial" w:hAnsi="Arial" w:cs="Arial"/>
          <w:sz w:val="24"/>
          <w:szCs w:val="24"/>
        </w:rPr>
        <w:t>e</w:t>
      </w:r>
      <w:r>
        <w:rPr>
          <w:rFonts w:ascii="Arial" w:hAnsi="Arial" w:cs="Arial"/>
          <w:sz w:val="24"/>
          <w:szCs w:val="24"/>
        </w:rPr>
        <w:t xml:space="preserve"> jej weryfikacji. Następnie IP przekazuje dokumentację</w:t>
      </w:r>
      <w:r w:rsidRPr="00AF06C1">
        <w:rPr>
          <w:rFonts w:ascii="Arial" w:hAnsi="Arial" w:cs="Arial"/>
          <w:sz w:val="24"/>
          <w:szCs w:val="24"/>
        </w:rPr>
        <w:t xml:space="preserve"> do </w:t>
      </w:r>
      <w:r>
        <w:rPr>
          <w:rFonts w:ascii="Arial" w:hAnsi="Arial" w:cs="Arial"/>
          <w:sz w:val="24"/>
          <w:szCs w:val="24"/>
        </w:rPr>
        <w:t>IZ,</w:t>
      </w:r>
      <w:r w:rsidRPr="00AF06C1">
        <w:rPr>
          <w:rFonts w:ascii="Arial" w:hAnsi="Arial" w:cs="Arial"/>
          <w:sz w:val="24"/>
          <w:szCs w:val="24"/>
        </w:rPr>
        <w:t xml:space="preserve"> w celu </w:t>
      </w:r>
      <w:r>
        <w:rPr>
          <w:rFonts w:ascii="Arial" w:hAnsi="Arial" w:cs="Arial"/>
          <w:sz w:val="24"/>
          <w:szCs w:val="24"/>
        </w:rPr>
        <w:t xml:space="preserve">jej </w:t>
      </w:r>
      <w:r w:rsidRPr="00AF06C1">
        <w:rPr>
          <w:rFonts w:ascii="Arial" w:hAnsi="Arial" w:cs="Arial"/>
          <w:sz w:val="24"/>
          <w:szCs w:val="24"/>
        </w:rPr>
        <w:t>przedłożenia Komisji Europejskiej</w:t>
      </w:r>
      <w:r>
        <w:rPr>
          <w:rFonts w:ascii="Arial" w:hAnsi="Arial" w:cs="Arial"/>
          <w:sz w:val="24"/>
          <w:szCs w:val="24"/>
        </w:rPr>
        <w:t xml:space="preserve"> (KE)</w:t>
      </w:r>
      <w:r w:rsidRPr="00AF06C1">
        <w:rPr>
          <w:rFonts w:ascii="Arial" w:hAnsi="Arial" w:cs="Arial"/>
          <w:sz w:val="24"/>
          <w:szCs w:val="24"/>
        </w:rPr>
        <w:t>, która podejmuje ostateczną decyzję o dofinansowaniu projektu.</w:t>
      </w:r>
      <w:r>
        <w:rPr>
          <w:rFonts w:ascii="Arial" w:hAnsi="Arial" w:cs="Arial"/>
          <w:sz w:val="24"/>
          <w:szCs w:val="24"/>
        </w:rPr>
        <w:t xml:space="preserve"> W procesie weryfikacji </w:t>
      </w:r>
      <w:r w:rsidR="008D28A0">
        <w:rPr>
          <w:rFonts w:ascii="Arial" w:hAnsi="Arial" w:cs="Arial"/>
          <w:sz w:val="24"/>
          <w:szCs w:val="24"/>
        </w:rPr>
        <w:t>W</w:t>
      </w:r>
      <w:r>
        <w:rPr>
          <w:rFonts w:ascii="Arial" w:hAnsi="Arial" w:cs="Arial"/>
          <w:sz w:val="24"/>
          <w:szCs w:val="24"/>
        </w:rPr>
        <w:t xml:space="preserve">nioskodawca uwzględnia wszystkie uwagi zgłaszane przez IW, IP, </w:t>
      </w:r>
      <w:r w:rsidR="008673DB">
        <w:rPr>
          <w:rFonts w:ascii="Arial" w:hAnsi="Arial" w:cs="Arial"/>
          <w:sz w:val="24"/>
          <w:szCs w:val="24"/>
        </w:rPr>
        <w:t>IZ</w:t>
      </w:r>
      <w:r>
        <w:rPr>
          <w:rFonts w:ascii="Arial" w:hAnsi="Arial" w:cs="Arial"/>
          <w:sz w:val="24"/>
          <w:szCs w:val="24"/>
        </w:rPr>
        <w:t xml:space="preserve">, KE. </w:t>
      </w:r>
    </w:p>
    <w:p w14:paraId="6EB24AE8" w14:textId="6F64CFE0" w:rsidR="00F62D69" w:rsidRPr="00AF06C1" w:rsidRDefault="00F62D69" w:rsidP="00096EE2">
      <w:pPr>
        <w:numPr>
          <w:ilvl w:val="1"/>
          <w:numId w:val="3"/>
        </w:numPr>
        <w:spacing w:after="120" w:line="360" w:lineRule="auto"/>
        <w:jc w:val="both"/>
        <w:rPr>
          <w:rFonts w:ascii="Arial" w:hAnsi="Arial" w:cs="Arial"/>
          <w:sz w:val="24"/>
          <w:szCs w:val="24"/>
        </w:rPr>
      </w:pPr>
      <w:r w:rsidRPr="001F3F9E">
        <w:rPr>
          <w:rFonts w:ascii="Arial" w:hAnsi="Arial" w:cs="Arial"/>
          <w:sz w:val="24"/>
          <w:szCs w:val="24"/>
        </w:rPr>
        <w:t>w przypadku projektów, podlegających notyfikacji, zgodnie z art. 108 ust. 3 Traktatu o funkcjonowaniu Unii Europejskiej – o wstrzymaniu zawarcia umowy o dofinansowanie do czasu uzyskania decyzji Komisji Europejskiej w odniesieniu do danego projektu</w:t>
      </w:r>
      <w:r w:rsidR="00C67B6A">
        <w:rPr>
          <w:rFonts w:ascii="Arial" w:hAnsi="Arial" w:cs="Arial"/>
          <w:sz w:val="24"/>
          <w:szCs w:val="24"/>
        </w:rPr>
        <w:t>.</w:t>
      </w:r>
    </w:p>
    <w:p w14:paraId="27EB39C4" w14:textId="2A9B1828" w:rsidR="00096EE2" w:rsidRPr="00A52E90" w:rsidRDefault="00A52E90" w:rsidP="00306137">
      <w:pPr>
        <w:numPr>
          <w:ilvl w:val="0"/>
          <w:numId w:val="3"/>
        </w:numPr>
        <w:spacing w:after="0" w:line="360" w:lineRule="auto"/>
        <w:jc w:val="both"/>
        <w:rPr>
          <w:rFonts w:ascii="Arial" w:hAnsi="Arial" w:cs="Arial"/>
          <w:sz w:val="24"/>
          <w:szCs w:val="24"/>
        </w:rPr>
      </w:pPr>
      <w:r w:rsidRPr="00A52E90">
        <w:rPr>
          <w:rFonts w:ascii="Arial" w:hAnsi="Arial" w:cs="Arial"/>
          <w:sz w:val="24"/>
          <w:szCs w:val="24"/>
        </w:rPr>
        <w:t>Po rozstrzygnięciu konkursu,</w:t>
      </w:r>
      <w:r w:rsidR="00203C3E">
        <w:rPr>
          <w:rFonts w:ascii="Arial" w:hAnsi="Arial" w:cs="Arial"/>
          <w:sz w:val="24"/>
          <w:szCs w:val="24"/>
        </w:rPr>
        <w:t xml:space="preserve"> </w:t>
      </w:r>
      <w:r w:rsidR="001956FD">
        <w:rPr>
          <w:rFonts w:ascii="Arial" w:hAnsi="Arial" w:cs="Arial"/>
          <w:sz w:val="24"/>
          <w:szCs w:val="24"/>
        </w:rPr>
        <w:t xml:space="preserve">nie później niż </w:t>
      </w:r>
      <w:r w:rsidR="00203C3E">
        <w:rPr>
          <w:rFonts w:ascii="Arial" w:hAnsi="Arial" w:cs="Arial"/>
          <w:sz w:val="24"/>
          <w:szCs w:val="24"/>
        </w:rPr>
        <w:t>w ciągu 7 dni od</w:t>
      </w:r>
      <w:r w:rsidR="002F4F2C">
        <w:rPr>
          <w:rFonts w:ascii="Arial" w:hAnsi="Arial" w:cs="Arial"/>
          <w:sz w:val="24"/>
          <w:szCs w:val="24"/>
        </w:rPr>
        <w:t xml:space="preserve"> </w:t>
      </w:r>
      <w:r w:rsidR="001956FD">
        <w:rPr>
          <w:rFonts w:ascii="Arial" w:hAnsi="Arial" w:cs="Arial"/>
          <w:sz w:val="24"/>
          <w:szCs w:val="24"/>
        </w:rPr>
        <w:t>dnia rozstrzygnięcia konkursu</w:t>
      </w:r>
      <w:r w:rsidR="00203C3E">
        <w:rPr>
          <w:rFonts w:ascii="Arial" w:hAnsi="Arial" w:cs="Arial"/>
          <w:sz w:val="24"/>
          <w:szCs w:val="24"/>
        </w:rPr>
        <w:t>,</w:t>
      </w:r>
      <w:r w:rsidRPr="00A52E90">
        <w:rPr>
          <w:rFonts w:ascii="Arial" w:hAnsi="Arial" w:cs="Arial"/>
          <w:sz w:val="24"/>
          <w:szCs w:val="24"/>
        </w:rPr>
        <w:t xml:space="preserve"> IOK publikuje na s</w:t>
      </w:r>
      <w:r w:rsidRPr="00203C3E">
        <w:rPr>
          <w:rFonts w:ascii="Arial" w:hAnsi="Arial" w:cs="Arial"/>
          <w:sz w:val="24"/>
          <w:szCs w:val="24"/>
        </w:rPr>
        <w:t xml:space="preserve">wojej stronie internetowej oraz na portalu </w:t>
      </w:r>
      <w:r w:rsidR="00203C3E" w:rsidRPr="00A52E90">
        <w:rPr>
          <w:rFonts w:ascii="Arial" w:hAnsi="Arial" w:cs="Arial"/>
          <w:sz w:val="24"/>
          <w:szCs w:val="24"/>
        </w:rPr>
        <w:t>listę projektów</w:t>
      </w:r>
      <w:r w:rsidR="00306137">
        <w:rPr>
          <w:rFonts w:ascii="Arial" w:hAnsi="Arial" w:cs="Arial"/>
          <w:sz w:val="24"/>
          <w:szCs w:val="24"/>
        </w:rPr>
        <w:t>,</w:t>
      </w:r>
      <w:r w:rsidR="00203C3E" w:rsidRPr="00A52E90">
        <w:rPr>
          <w:rFonts w:ascii="Arial" w:hAnsi="Arial" w:cs="Arial"/>
          <w:sz w:val="24"/>
          <w:szCs w:val="24"/>
        </w:rPr>
        <w:t xml:space="preserve"> </w:t>
      </w:r>
      <w:r w:rsidR="00203C3E">
        <w:rPr>
          <w:rFonts w:ascii="Arial" w:hAnsi="Arial" w:cs="Arial"/>
          <w:sz w:val="24"/>
          <w:szCs w:val="24"/>
        </w:rPr>
        <w:t xml:space="preserve">o której mowa w art. 46 ust. </w:t>
      </w:r>
      <w:r w:rsidR="002F63FC">
        <w:rPr>
          <w:rFonts w:ascii="Arial" w:hAnsi="Arial" w:cs="Arial"/>
          <w:sz w:val="24"/>
          <w:szCs w:val="24"/>
        </w:rPr>
        <w:t>3</w:t>
      </w:r>
      <w:r w:rsidR="00203C3E">
        <w:rPr>
          <w:rFonts w:ascii="Arial" w:hAnsi="Arial" w:cs="Arial"/>
          <w:sz w:val="24"/>
          <w:szCs w:val="24"/>
        </w:rPr>
        <w:t xml:space="preserve"> ustawy wdrożeniowej</w:t>
      </w:r>
      <w:r w:rsidR="00306137">
        <w:rPr>
          <w:rFonts w:ascii="Arial" w:hAnsi="Arial" w:cs="Arial"/>
          <w:sz w:val="24"/>
          <w:szCs w:val="24"/>
        </w:rPr>
        <w:t>, tj.</w:t>
      </w:r>
      <w:r w:rsidR="00096EE2" w:rsidRPr="00A52E90">
        <w:rPr>
          <w:rFonts w:ascii="Arial" w:hAnsi="Arial" w:cs="Arial"/>
          <w:sz w:val="24"/>
          <w:szCs w:val="24"/>
        </w:rPr>
        <w:t xml:space="preserve"> </w:t>
      </w:r>
      <w:r w:rsidR="00306137" w:rsidRPr="00306137">
        <w:rPr>
          <w:rFonts w:ascii="Arial" w:hAnsi="Arial" w:cs="Arial"/>
          <w:sz w:val="24"/>
          <w:szCs w:val="24"/>
        </w:rPr>
        <w:t>listę projektów, które uzyskały wymaganą liczbę punktów, z wyróżnieniem projektów wybranych do dofinansowania</w:t>
      </w:r>
      <w:r w:rsidR="00306137">
        <w:rPr>
          <w:rFonts w:ascii="Arial" w:hAnsi="Arial" w:cs="Arial"/>
          <w:sz w:val="24"/>
          <w:szCs w:val="24"/>
        </w:rPr>
        <w:t>.</w:t>
      </w:r>
      <w:r w:rsidR="00306137" w:rsidRPr="00306137">
        <w:rPr>
          <w:rFonts w:ascii="Arial" w:hAnsi="Arial" w:cs="Arial"/>
          <w:sz w:val="24"/>
          <w:szCs w:val="24"/>
        </w:rPr>
        <w:t xml:space="preserve"> </w:t>
      </w:r>
      <w:r w:rsidR="00096EE2" w:rsidRPr="00A52E90">
        <w:rPr>
          <w:rFonts w:ascii="Arial" w:hAnsi="Arial" w:cs="Arial"/>
          <w:sz w:val="24"/>
          <w:szCs w:val="24"/>
        </w:rPr>
        <w:t>Lista może podlegać aktualizacji z uwagi na zwiększenie kwoty przeznaczonej na dofinansowanie projektów w ramach konkursu lub rozstrzygnięcie procedury odwoławczej.</w:t>
      </w:r>
    </w:p>
    <w:p w14:paraId="0613CEA7" w14:textId="4ADDA762" w:rsidR="00096EE2" w:rsidRPr="00AF06C1" w:rsidRDefault="00096EE2" w:rsidP="00096EE2">
      <w:pPr>
        <w:numPr>
          <w:ilvl w:val="0"/>
          <w:numId w:val="3"/>
        </w:numPr>
        <w:spacing w:after="0" w:line="360" w:lineRule="auto"/>
        <w:jc w:val="both"/>
        <w:rPr>
          <w:rFonts w:ascii="Arial" w:hAnsi="Arial" w:cs="Arial"/>
          <w:sz w:val="24"/>
          <w:szCs w:val="24"/>
        </w:rPr>
      </w:pPr>
      <w:r>
        <w:rPr>
          <w:rFonts w:ascii="Arial" w:hAnsi="Arial" w:cs="Arial"/>
          <w:sz w:val="24"/>
          <w:szCs w:val="24"/>
        </w:rPr>
        <w:t>Zgodnie z art. 4</w:t>
      </w:r>
      <w:r w:rsidR="00E60426">
        <w:rPr>
          <w:rFonts w:ascii="Arial" w:hAnsi="Arial" w:cs="Arial"/>
          <w:sz w:val="24"/>
          <w:szCs w:val="24"/>
        </w:rPr>
        <w:t>6</w:t>
      </w:r>
      <w:r>
        <w:rPr>
          <w:rFonts w:ascii="Arial" w:hAnsi="Arial" w:cs="Arial"/>
          <w:sz w:val="24"/>
          <w:szCs w:val="24"/>
        </w:rPr>
        <w:t xml:space="preserve"> ust. </w:t>
      </w:r>
      <w:r w:rsidR="00E60426">
        <w:rPr>
          <w:rFonts w:ascii="Arial" w:hAnsi="Arial" w:cs="Arial"/>
          <w:sz w:val="24"/>
          <w:szCs w:val="24"/>
        </w:rPr>
        <w:t>4</w:t>
      </w:r>
      <w:r>
        <w:rPr>
          <w:rFonts w:ascii="Arial" w:hAnsi="Arial" w:cs="Arial"/>
          <w:sz w:val="24"/>
          <w:szCs w:val="24"/>
        </w:rPr>
        <w:t xml:space="preserve"> ustawy wdrożeniowej, po rozstrzygnięciu konkursu IOK umieszcza na swojej stronie informację o składzie KOP, z wyróżnieniem funkcji członków KOP jako pracowników KOP, ze wskazaniem przewodniczącego i</w:t>
      </w:r>
      <w:r w:rsidR="004F3FAE">
        <w:rPr>
          <w:rFonts w:ascii="Arial" w:hAnsi="Arial" w:cs="Arial"/>
          <w:sz w:val="24"/>
          <w:szCs w:val="24"/>
        </w:rPr>
        <w:t> </w:t>
      </w:r>
      <w:r>
        <w:rPr>
          <w:rFonts w:ascii="Arial" w:hAnsi="Arial" w:cs="Arial"/>
          <w:sz w:val="24"/>
          <w:szCs w:val="24"/>
        </w:rPr>
        <w:t>sekretarza KOP. Uczestnictwo w wyborze projektów do dofinansowania jako członek KOP jest równoznaczne z wyrażeniem zgody na up</w:t>
      </w:r>
      <w:r w:rsidR="00B52657">
        <w:rPr>
          <w:rFonts w:ascii="Arial" w:hAnsi="Arial" w:cs="Arial"/>
          <w:sz w:val="24"/>
          <w:szCs w:val="24"/>
        </w:rPr>
        <w:t>ublicznienie danych osobowych w </w:t>
      </w:r>
      <w:r>
        <w:rPr>
          <w:rFonts w:ascii="Arial" w:hAnsi="Arial" w:cs="Arial"/>
          <w:sz w:val="24"/>
          <w:szCs w:val="24"/>
        </w:rPr>
        <w:t>zakresie, o jakim mowa w art. 4</w:t>
      </w:r>
      <w:r w:rsidR="00CB4EC3">
        <w:rPr>
          <w:rFonts w:ascii="Arial" w:hAnsi="Arial" w:cs="Arial"/>
          <w:sz w:val="24"/>
          <w:szCs w:val="24"/>
        </w:rPr>
        <w:t>6</w:t>
      </w:r>
      <w:r>
        <w:rPr>
          <w:rFonts w:ascii="Arial" w:hAnsi="Arial" w:cs="Arial"/>
          <w:sz w:val="24"/>
          <w:szCs w:val="24"/>
        </w:rPr>
        <w:t xml:space="preserve"> ust. </w:t>
      </w:r>
      <w:r w:rsidR="00917237">
        <w:rPr>
          <w:rFonts w:ascii="Arial" w:hAnsi="Arial" w:cs="Arial"/>
          <w:sz w:val="24"/>
          <w:szCs w:val="24"/>
        </w:rPr>
        <w:t>4</w:t>
      </w:r>
      <w:r>
        <w:rPr>
          <w:rFonts w:ascii="Arial" w:hAnsi="Arial" w:cs="Arial"/>
          <w:sz w:val="24"/>
          <w:szCs w:val="24"/>
        </w:rPr>
        <w:t xml:space="preserve"> ustawy wdrożeniowej. Informacja może być zamieszczona wraz listą, o której mowa w ust. 2.</w:t>
      </w:r>
    </w:p>
    <w:p w14:paraId="66234271" w14:textId="77777777" w:rsidR="007B775D" w:rsidRDefault="007B775D" w:rsidP="00830896">
      <w:pPr>
        <w:spacing w:after="0" w:line="360" w:lineRule="auto"/>
        <w:rPr>
          <w:rFonts w:ascii="Arial" w:hAnsi="Arial" w:cs="Arial"/>
          <w:b/>
          <w:spacing w:val="20"/>
          <w:sz w:val="24"/>
          <w:szCs w:val="24"/>
        </w:rPr>
      </w:pPr>
    </w:p>
    <w:p w14:paraId="7736A09D" w14:textId="77777777" w:rsidR="007B775D" w:rsidRDefault="007B775D" w:rsidP="007B775D">
      <w:pPr>
        <w:widowControl w:val="0"/>
        <w:spacing w:after="0" w:line="360" w:lineRule="auto"/>
        <w:jc w:val="center"/>
        <w:rPr>
          <w:rFonts w:ascii="Arial" w:hAnsi="Arial" w:cs="Arial"/>
          <w:b/>
          <w:bCs/>
          <w:sz w:val="24"/>
          <w:szCs w:val="24"/>
        </w:rPr>
      </w:pPr>
      <w:r w:rsidRPr="00AF06C1">
        <w:rPr>
          <w:rFonts w:ascii="Arial" w:hAnsi="Arial" w:cs="Arial"/>
          <w:b/>
          <w:bCs/>
          <w:sz w:val="24"/>
          <w:szCs w:val="24"/>
        </w:rPr>
        <w:t>§ 12</w:t>
      </w:r>
    </w:p>
    <w:p w14:paraId="05BCAA50" w14:textId="77777777" w:rsidR="007B775D" w:rsidRPr="00AF06C1" w:rsidRDefault="007B775D" w:rsidP="007B775D">
      <w:pPr>
        <w:widowControl w:val="0"/>
        <w:spacing w:after="0" w:line="240" w:lineRule="auto"/>
        <w:jc w:val="center"/>
        <w:rPr>
          <w:rFonts w:ascii="Arial" w:hAnsi="Arial" w:cs="Arial"/>
          <w:b/>
          <w:bCs/>
          <w:sz w:val="24"/>
          <w:szCs w:val="24"/>
        </w:rPr>
      </w:pPr>
      <w:r w:rsidRPr="00AF06C1">
        <w:rPr>
          <w:rFonts w:ascii="Arial" w:hAnsi="Arial" w:cs="Arial"/>
          <w:b/>
          <w:bCs/>
          <w:sz w:val="24"/>
          <w:szCs w:val="24"/>
        </w:rPr>
        <w:t>Czas trwania oceny projektów</w:t>
      </w:r>
    </w:p>
    <w:p w14:paraId="31DE7B88" w14:textId="77777777" w:rsidR="007B775D" w:rsidRPr="00AF06C1" w:rsidRDefault="007B775D" w:rsidP="007B775D">
      <w:pPr>
        <w:widowControl w:val="0"/>
        <w:spacing w:after="0" w:line="240" w:lineRule="auto"/>
        <w:jc w:val="center"/>
        <w:rPr>
          <w:rFonts w:ascii="Arial" w:hAnsi="Arial" w:cs="Arial"/>
          <w:b/>
          <w:bCs/>
          <w:sz w:val="24"/>
          <w:szCs w:val="24"/>
        </w:rPr>
      </w:pPr>
    </w:p>
    <w:p w14:paraId="71B8D8D7" w14:textId="4BD3ECD2" w:rsidR="007B775D" w:rsidRDefault="007B775D" w:rsidP="00830896">
      <w:pPr>
        <w:numPr>
          <w:ilvl w:val="0"/>
          <w:numId w:val="12"/>
        </w:numPr>
        <w:spacing w:before="240" w:after="0" w:line="360" w:lineRule="auto"/>
        <w:jc w:val="both"/>
        <w:rPr>
          <w:rFonts w:ascii="Arial" w:hAnsi="Arial" w:cs="Arial"/>
          <w:sz w:val="24"/>
          <w:szCs w:val="24"/>
        </w:rPr>
      </w:pPr>
      <w:r w:rsidRPr="00AF06C1">
        <w:rPr>
          <w:rFonts w:ascii="Arial" w:hAnsi="Arial" w:cs="Arial"/>
          <w:sz w:val="24"/>
          <w:szCs w:val="24"/>
        </w:rPr>
        <w:t xml:space="preserve">Całkowity czas oceny wynosi </w:t>
      </w:r>
      <w:r w:rsidRPr="00AF06C1">
        <w:rPr>
          <w:rFonts w:ascii="Arial" w:hAnsi="Arial" w:cs="Arial"/>
          <w:b/>
          <w:sz w:val="24"/>
          <w:szCs w:val="24"/>
        </w:rPr>
        <w:t>120 dni</w:t>
      </w:r>
      <w:r w:rsidRPr="00AF06C1">
        <w:rPr>
          <w:rFonts w:ascii="Arial" w:hAnsi="Arial" w:cs="Arial"/>
          <w:sz w:val="24"/>
          <w:szCs w:val="24"/>
        </w:rPr>
        <w:t>. Do ww. okresu oceny nie wlicza się czasu na udzielanie przez Wnioskodawcę wyjaśnień lub uzupełniania</w:t>
      </w:r>
      <w:r>
        <w:rPr>
          <w:rFonts w:ascii="Arial" w:hAnsi="Arial" w:cs="Arial"/>
          <w:sz w:val="24"/>
          <w:szCs w:val="24"/>
        </w:rPr>
        <w:t xml:space="preserve"> </w:t>
      </w:r>
      <w:r w:rsidRPr="00AF06C1">
        <w:rPr>
          <w:rFonts w:ascii="Arial" w:hAnsi="Arial" w:cs="Arial"/>
          <w:sz w:val="24"/>
          <w:szCs w:val="24"/>
        </w:rPr>
        <w:t xml:space="preserve">/ poprawy </w:t>
      </w:r>
      <w:r>
        <w:rPr>
          <w:rFonts w:ascii="Arial" w:hAnsi="Arial" w:cs="Arial"/>
          <w:sz w:val="24"/>
          <w:szCs w:val="24"/>
        </w:rPr>
        <w:t xml:space="preserve">dokumentacji </w:t>
      </w:r>
      <w:r>
        <w:rPr>
          <w:rFonts w:ascii="Arial" w:hAnsi="Arial" w:cs="Arial"/>
          <w:sz w:val="24"/>
          <w:szCs w:val="24"/>
        </w:rPr>
        <w:lastRenderedPageBreak/>
        <w:t>aplikacyjnej</w:t>
      </w:r>
      <w:r w:rsidRPr="00AF06C1">
        <w:rPr>
          <w:rFonts w:ascii="Arial" w:hAnsi="Arial" w:cs="Arial"/>
          <w:sz w:val="24"/>
          <w:szCs w:val="24"/>
        </w:rPr>
        <w:t>. Termin ten w uzasadnionych przypadkach może zostać wydłużony za zgodą instytucji nadrzędnej</w:t>
      </w:r>
      <w:r>
        <w:rPr>
          <w:rFonts w:ascii="Arial" w:hAnsi="Arial" w:cs="Arial"/>
          <w:sz w:val="24"/>
          <w:szCs w:val="24"/>
        </w:rPr>
        <w:t xml:space="preserve"> (IZ i/lub IP)</w:t>
      </w:r>
      <w:r w:rsidRPr="00AF06C1">
        <w:rPr>
          <w:rFonts w:ascii="Arial" w:hAnsi="Arial" w:cs="Arial"/>
          <w:sz w:val="24"/>
          <w:szCs w:val="24"/>
        </w:rPr>
        <w:t>, nie dłużej jednak niż o 60 dni.</w:t>
      </w:r>
    </w:p>
    <w:p w14:paraId="66C8E9AF" w14:textId="005932D6" w:rsidR="00EC7D93" w:rsidRPr="002B5191" w:rsidRDefault="00EC7D93" w:rsidP="00EC7D93">
      <w:pPr>
        <w:numPr>
          <w:ilvl w:val="0"/>
          <w:numId w:val="12"/>
        </w:numPr>
        <w:spacing w:before="240" w:after="0" w:line="360" w:lineRule="auto"/>
        <w:jc w:val="both"/>
        <w:rPr>
          <w:rFonts w:ascii="Arial" w:hAnsi="Arial" w:cs="Arial"/>
          <w:sz w:val="24"/>
          <w:szCs w:val="24"/>
        </w:rPr>
      </w:pPr>
      <w:r w:rsidRPr="006E44C6">
        <w:rPr>
          <w:rFonts w:ascii="Arial" w:hAnsi="Arial" w:cs="Arial"/>
          <w:sz w:val="24"/>
          <w:szCs w:val="24"/>
        </w:rPr>
        <w:t>IOK dokonuje weryfikacji spełnienia warunków formalnych w możliwie najkrótszym terminie od daty upływu terminu składania wniosków o dofinansowanie.</w:t>
      </w:r>
    </w:p>
    <w:p w14:paraId="3E8AFA89" w14:textId="62FF8A44" w:rsidR="00525F74" w:rsidRPr="00AF06C1" w:rsidRDefault="00525F74" w:rsidP="000F5A17">
      <w:pPr>
        <w:spacing w:after="0" w:line="360" w:lineRule="auto"/>
        <w:jc w:val="both"/>
        <w:rPr>
          <w:rFonts w:ascii="Arial" w:hAnsi="Arial" w:cs="Arial"/>
          <w:sz w:val="24"/>
          <w:szCs w:val="24"/>
        </w:rPr>
      </w:pPr>
    </w:p>
    <w:p w14:paraId="291F3E55" w14:textId="77777777" w:rsidR="00D47101" w:rsidRDefault="00D47101" w:rsidP="00204FDC">
      <w:pPr>
        <w:widowControl w:val="0"/>
        <w:spacing w:after="0" w:line="360" w:lineRule="auto"/>
        <w:jc w:val="center"/>
        <w:rPr>
          <w:rFonts w:ascii="Arial" w:hAnsi="Arial" w:cs="Arial"/>
          <w:b/>
          <w:bCs/>
          <w:sz w:val="24"/>
          <w:szCs w:val="24"/>
        </w:rPr>
      </w:pPr>
    </w:p>
    <w:p w14:paraId="74BA3E19" w14:textId="77777777" w:rsidR="00204FDC" w:rsidRDefault="00204FDC" w:rsidP="00204FDC">
      <w:pPr>
        <w:widowControl w:val="0"/>
        <w:spacing w:after="0" w:line="360" w:lineRule="auto"/>
        <w:jc w:val="center"/>
        <w:rPr>
          <w:rFonts w:ascii="Arial" w:hAnsi="Arial" w:cs="Arial"/>
          <w:b/>
          <w:bCs/>
          <w:sz w:val="24"/>
          <w:szCs w:val="24"/>
        </w:rPr>
      </w:pPr>
      <w:r w:rsidRPr="00AF06C1">
        <w:rPr>
          <w:rFonts w:ascii="Arial" w:hAnsi="Arial" w:cs="Arial"/>
          <w:b/>
          <w:bCs/>
          <w:sz w:val="24"/>
          <w:szCs w:val="24"/>
        </w:rPr>
        <w:t>§ 1</w:t>
      </w:r>
      <w:r w:rsidR="003F2A39" w:rsidRPr="00AF06C1">
        <w:rPr>
          <w:rFonts w:ascii="Arial" w:hAnsi="Arial" w:cs="Arial"/>
          <w:b/>
          <w:bCs/>
          <w:sz w:val="24"/>
          <w:szCs w:val="24"/>
        </w:rPr>
        <w:t>3</w:t>
      </w:r>
    </w:p>
    <w:p w14:paraId="43E1D1F8" w14:textId="77777777" w:rsidR="008C2C39" w:rsidRPr="00AF06C1" w:rsidRDefault="008C2C39" w:rsidP="008C2C39">
      <w:pPr>
        <w:widowControl w:val="0"/>
        <w:spacing w:after="0" w:line="360" w:lineRule="auto"/>
        <w:jc w:val="center"/>
        <w:rPr>
          <w:rFonts w:ascii="Arial" w:hAnsi="Arial" w:cs="Arial"/>
          <w:b/>
          <w:bCs/>
          <w:sz w:val="24"/>
          <w:szCs w:val="24"/>
        </w:rPr>
      </w:pPr>
      <w:r w:rsidRPr="00AF06C1">
        <w:rPr>
          <w:rFonts w:ascii="Arial" w:hAnsi="Arial" w:cs="Arial"/>
          <w:b/>
          <w:bCs/>
          <w:sz w:val="24"/>
          <w:szCs w:val="24"/>
        </w:rPr>
        <w:t xml:space="preserve">Procedura odwoławcza </w:t>
      </w:r>
    </w:p>
    <w:p w14:paraId="4940FCB2" w14:textId="77777777" w:rsidR="008C2C39" w:rsidRPr="00AF06C1" w:rsidRDefault="008C2C39" w:rsidP="008C2C39">
      <w:pPr>
        <w:widowControl w:val="0"/>
        <w:spacing w:after="0" w:line="360" w:lineRule="auto"/>
        <w:jc w:val="center"/>
        <w:rPr>
          <w:rFonts w:ascii="Arial" w:hAnsi="Arial" w:cs="Arial"/>
          <w:b/>
          <w:bCs/>
          <w:sz w:val="24"/>
          <w:szCs w:val="24"/>
        </w:rPr>
      </w:pPr>
    </w:p>
    <w:p w14:paraId="5D2B1E31" w14:textId="573BA761" w:rsidR="008C2C39" w:rsidRDefault="008C2C39" w:rsidP="008C2C39">
      <w:pPr>
        <w:numPr>
          <w:ilvl w:val="0"/>
          <w:numId w:val="20"/>
        </w:numPr>
        <w:spacing w:before="120" w:after="0" w:line="360" w:lineRule="auto"/>
        <w:ind w:left="426" w:hanging="426"/>
        <w:jc w:val="both"/>
        <w:rPr>
          <w:rFonts w:ascii="Arial" w:hAnsi="Arial" w:cs="Arial"/>
          <w:sz w:val="24"/>
          <w:szCs w:val="24"/>
        </w:rPr>
      </w:pPr>
      <w:r w:rsidRPr="00F030A2">
        <w:rPr>
          <w:rFonts w:ascii="Arial" w:hAnsi="Arial" w:cs="Arial"/>
          <w:sz w:val="24"/>
          <w:szCs w:val="24"/>
        </w:rPr>
        <w:t xml:space="preserve">Wnioskodawcy w przypadku negatywnej oceny projektu, o której mowa w art. 53 ust. 2 ustawy wdrożeniowej, przysługuje prawo wniesienia protestu na zasadach określonych w rozdziale 15 ustawy </w:t>
      </w:r>
      <w:r w:rsidRPr="00337E77">
        <w:rPr>
          <w:rFonts w:ascii="Arial" w:hAnsi="Arial" w:cs="Arial"/>
          <w:sz w:val="24"/>
          <w:szCs w:val="24"/>
        </w:rPr>
        <w:t xml:space="preserve">wdrożeniowej - </w:t>
      </w:r>
      <w:r w:rsidRPr="00C13302">
        <w:rPr>
          <w:rFonts w:ascii="Arial" w:hAnsi="Arial" w:cs="Arial"/>
          <w:sz w:val="24"/>
          <w:szCs w:val="24"/>
        </w:rPr>
        <w:t xml:space="preserve">w celu ponownego sprawdzenia złożonego wniosku </w:t>
      </w:r>
      <w:r>
        <w:rPr>
          <w:rFonts w:ascii="Arial" w:hAnsi="Arial" w:cs="Arial"/>
          <w:sz w:val="24"/>
          <w:szCs w:val="24"/>
        </w:rPr>
        <w:t xml:space="preserve">o dofinansowanie </w:t>
      </w:r>
      <w:r w:rsidRPr="00C13302">
        <w:rPr>
          <w:rFonts w:ascii="Arial" w:hAnsi="Arial" w:cs="Arial"/>
          <w:sz w:val="24"/>
          <w:szCs w:val="24"/>
        </w:rPr>
        <w:t>w zakresie spełniania kryteriów wyboru projektów</w:t>
      </w:r>
      <w:r w:rsidRPr="00337E77">
        <w:rPr>
          <w:rFonts w:ascii="Arial" w:hAnsi="Arial" w:cs="Arial"/>
          <w:sz w:val="24"/>
          <w:szCs w:val="24"/>
        </w:rPr>
        <w:t>.</w:t>
      </w:r>
      <w:r w:rsidRPr="00F030A2">
        <w:rPr>
          <w:rFonts w:ascii="Arial" w:hAnsi="Arial" w:cs="Arial"/>
          <w:sz w:val="24"/>
          <w:szCs w:val="24"/>
        </w:rPr>
        <w:t xml:space="preserve"> Wnioskodawca może wnieść protest w terminie 14 dni od dnia doręczenia pisemnej informacji o zakończeniu oceny i jej wyniku</w:t>
      </w:r>
      <w:r>
        <w:rPr>
          <w:rFonts w:ascii="Arial" w:hAnsi="Arial" w:cs="Arial"/>
          <w:sz w:val="24"/>
          <w:szCs w:val="24"/>
        </w:rPr>
        <w:t xml:space="preserve">, o której mowa w art. 45 ust. 4 </w:t>
      </w:r>
      <w:r w:rsidR="0096491D">
        <w:rPr>
          <w:rFonts w:ascii="Arial" w:hAnsi="Arial" w:cs="Arial"/>
          <w:sz w:val="24"/>
          <w:szCs w:val="24"/>
        </w:rPr>
        <w:t xml:space="preserve"> </w:t>
      </w:r>
      <w:r>
        <w:rPr>
          <w:rFonts w:ascii="Arial" w:hAnsi="Arial" w:cs="Arial"/>
          <w:sz w:val="24"/>
          <w:szCs w:val="24"/>
        </w:rPr>
        <w:t>ustawy wdrożeniowej.</w:t>
      </w:r>
    </w:p>
    <w:p w14:paraId="5A321C5C" w14:textId="37401358" w:rsidR="008C2C39" w:rsidRDefault="008C2C39" w:rsidP="008C2C39">
      <w:pPr>
        <w:numPr>
          <w:ilvl w:val="0"/>
          <w:numId w:val="20"/>
        </w:numPr>
        <w:spacing w:before="120" w:after="0" w:line="360" w:lineRule="auto"/>
        <w:ind w:left="426" w:hanging="426"/>
        <w:jc w:val="both"/>
        <w:rPr>
          <w:rFonts w:ascii="Arial" w:hAnsi="Arial" w:cs="Arial"/>
          <w:sz w:val="24"/>
          <w:szCs w:val="24"/>
        </w:rPr>
      </w:pPr>
      <w:r>
        <w:rPr>
          <w:rFonts w:ascii="Arial" w:hAnsi="Arial" w:cs="Arial"/>
          <w:sz w:val="24"/>
          <w:szCs w:val="24"/>
        </w:rPr>
        <w:t>Zgodnie z art. 53 ust. 2 ustawy wdrożeniowej negatywną oceną jest ocena w zakresie spełnienia przez projekt kryteriów wyboru projektów, w ramach której:</w:t>
      </w:r>
    </w:p>
    <w:p w14:paraId="4F76D81A" w14:textId="77777777" w:rsidR="008C2C39" w:rsidRDefault="008C2C39" w:rsidP="008C2C39">
      <w:pPr>
        <w:numPr>
          <w:ilvl w:val="0"/>
          <w:numId w:val="25"/>
        </w:numPr>
        <w:spacing w:before="120" w:after="0" w:line="360" w:lineRule="auto"/>
        <w:ind w:left="786"/>
        <w:jc w:val="both"/>
        <w:rPr>
          <w:rFonts w:ascii="Arial" w:hAnsi="Arial" w:cs="Arial"/>
          <w:sz w:val="24"/>
          <w:szCs w:val="24"/>
        </w:rPr>
      </w:pPr>
      <w:r>
        <w:rPr>
          <w:rFonts w:ascii="Arial" w:hAnsi="Arial" w:cs="Arial"/>
          <w:sz w:val="24"/>
          <w:szCs w:val="24"/>
        </w:rPr>
        <w:t>projekt nie uzyskał wymaganej liczby punktów lub nie spełnił kryteriów wyboru projektów, na skutek czego nie może być wybrany do dofinansowania albo skierowany do kolejnego etapu oceny;</w:t>
      </w:r>
    </w:p>
    <w:p w14:paraId="1D4D3FC1" w14:textId="77777777" w:rsidR="008C2C39" w:rsidRDefault="008C2C39" w:rsidP="008C2C39">
      <w:pPr>
        <w:numPr>
          <w:ilvl w:val="0"/>
          <w:numId w:val="25"/>
        </w:numPr>
        <w:spacing w:before="120" w:after="0" w:line="360" w:lineRule="auto"/>
        <w:ind w:left="786"/>
        <w:jc w:val="both"/>
        <w:rPr>
          <w:rFonts w:ascii="Arial" w:hAnsi="Arial" w:cs="Arial"/>
          <w:sz w:val="24"/>
          <w:szCs w:val="24"/>
        </w:rPr>
      </w:pPr>
      <w:r>
        <w:rPr>
          <w:rFonts w:ascii="Arial" w:hAnsi="Arial" w:cs="Arial"/>
          <w:sz w:val="24"/>
          <w:szCs w:val="24"/>
        </w:rPr>
        <w:t>projekt uzyskał wymaganą liczbę punktów lub spełnił kryteria wyboru projektów, jednak kwota przeznaczona na dofinansowanie projektów w konkursie nie wystarcza na wybranie go do dofinansowania.</w:t>
      </w:r>
    </w:p>
    <w:p w14:paraId="37938E94" w14:textId="77777777" w:rsidR="008C2C39" w:rsidRDefault="008C2C39" w:rsidP="008C2C39">
      <w:pPr>
        <w:numPr>
          <w:ilvl w:val="0"/>
          <w:numId w:val="20"/>
        </w:numPr>
        <w:spacing w:before="120" w:after="0" w:line="360" w:lineRule="auto"/>
        <w:ind w:left="426" w:hanging="426"/>
        <w:jc w:val="both"/>
        <w:rPr>
          <w:rFonts w:ascii="Arial" w:hAnsi="Arial" w:cs="Arial"/>
          <w:sz w:val="24"/>
          <w:szCs w:val="24"/>
        </w:rPr>
      </w:pPr>
      <w:r>
        <w:rPr>
          <w:rFonts w:ascii="Arial" w:hAnsi="Arial" w:cs="Arial"/>
          <w:sz w:val="24"/>
          <w:szCs w:val="24"/>
        </w:rPr>
        <w:t>W przypadku, gdy kwota przeznaczona na dofinansowanie projektów nie wystarcza na wybranie projektu do dofinansowania, okoliczność ta nie może stanowić wyłącznej przesłanki wniesienia protestu, zgodnie z art. 53 ust. 3 ustawy wdrożeniowej.</w:t>
      </w:r>
    </w:p>
    <w:p w14:paraId="32D197D6" w14:textId="77777777" w:rsidR="008C2C39" w:rsidRPr="00F030A2" w:rsidRDefault="008C2C39" w:rsidP="008C2C39">
      <w:pPr>
        <w:numPr>
          <w:ilvl w:val="0"/>
          <w:numId w:val="20"/>
        </w:numPr>
        <w:spacing w:before="120" w:after="0" w:line="360" w:lineRule="auto"/>
        <w:ind w:left="426" w:hanging="426"/>
        <w:jc w:val="both"/>
        <w:rPr>
          <w:rFonts w:ascii="Arial" w:hAnsi="Arial" w:cs="Arial"/>
          <w:sz w:val="24"/>
          <w:szCs w:val="24"/>
        </w:rPr>
      </w:pPr>
      <w:r w:rsidRPr="00F030A2">
        <w:rPr>
          <w:rFonts w:ascii="Arial" w:hAnsi="Arial" w:cs="Arial"/>
          <w:sz w:val="24"/>
          <w:szCs w:val="24"/>
        </w:rPr>
        <w:t>Protest wnoszony jest do IP za pośrednictwem IW.</w:t>
      </w:r>
    </w:p>
    <w:p w14:paraId="2DBABEF1" w14:textId="77777777" w:rsidR="008C2C39" w:rsidRPr="00F030A2" w:rsidRDefault="008C2C39" w:rsidP="008C2C39">
      <w:pPr>
        <w:numPr>
          <w:ilvl w:val="0"/>
          <w:numId w:val="20"/>
        </w:numPr>
        <w:spacing w:before="120" w:after="0" w:line="360" w:lineRule="auto"/>
        <w:ind w:left="426" w:hanging="426"/>
        <w:jc w:val="both"/>
        <w:rPr>
          <w:rFonts w:ascii="Arial" w:hAnsi="Arial" w:cs="Arial"/>
          <w:sz w:val="24"/>
          <w:szCs w:val="24"/>
        </w:rPr>
      </w:pPr>
      <w:r w:rsidRPr="00F030A2">
        <w:rPr>
          <w:rFonts w:ascii="Arial" w:hAnsi="Arial" w:cs="Arial"/>
          <w:sz w:val="24"/>
          <w:szCs w:val="24"/>
        </w:rPr>
        <w:t>Protest wnoszony jest w formie pisemnej i powinien spełniać wymogi formalne określone w art. 54 ust. 2 ustawy wdrożeniowej</w:t>
      </w:r>
      <w:r>
        <w:rPr>
          <w:rFonts w:ascii="Arial" w:hAnsi="Arial" w:cs="Arial"/>
          <w:sz w:val="24"/>
          <w:szCs w:val="24"/>
        </w:rPr>
        <w:t>,</w:t>
      </w:r>
      <w:r w:rsidRPr="00F030A2">
        <w:rPr>
          <w:rFonts w:ascii="Arial" w:hAnsi="Arial" w:cs="Arial"/>
          <w:sz w:val="24"/>
          <w:szCs w:val="24"/>
        </w:rPr>
        <w:t xml:space="preserve"> tj. zawierać:</w:t>
      </w:r>
    </w:p>
    <w:p w14:paraId="703BE0FD" w14:textId="77777777" w:rsidR="008C2C39" w:rsidRPr="00F030A2" w:rsidRDefault="008C2C39" w:rsidP="008C2C39">
      <w:pPr>
        <w:pStyle w:val="Default"/>
        <w:numPr>
          <w:ilvl w:val="0"/>
          <w:numId w:val="18"/>
        </w:numPr>
        <w:ind w:hanging="294"/>
        <w:rPr>
          <w:color w:val="auto"/>
        </w:rPr>
      </w:pPr>
      <w:r w:rsidRPr="00F030A2">
        <w:rPr>
          <w:color w:val="auto"/>
        </w:rPr>
        <w:t xml:space="preserve">oznaczenie instytucji właściwej do rozpatrzenia protestu; </w:t>
      </w:r>
    </w:p>
    <w:p w14:paraId="44334804" w14:textId="77777777" w:rsidR="008C2C39" w:rsidRPr="00F030A2" w:rsidRDefault="008C2C39" w:rsidP="008C2C39">
      <w:pPr>
        <w:numPr>
          <w:ilvl w:val="0"/>
          <w:numId w:val="18"/>
        </w:numPr>
        <w:autoSpaceDE w:val="0"/>
        <w:autoSpaceDN w:val="0"/>
        <w:adjustRightInd w:val="0"/>
        <w:spacing w:before="120" w:after="0" w:line="360" w:lineRule="auto"/>
        <w:ind w:hanging="294"/>
        <w:jc w:val="both"/>
        <w:rPr>
          <w:rFonts w:ascii="Arial" w:hAnsi="Arial" w:cs="Arial"/>
          <w:sz w:val="24"/>
          <w:szCs w:val="24"/>
        </w:rPr>
      </w:pPr>
      <w:r w:rsidRPr="00F030A2">
        <w:rPr>
          <w:rFonts w:ascii="Arial" w:hAnsi="Arial" w:cs="Arial"/>
          <w:sz w:val="24"/>
          <w:szCs w:val="24"/>
        </w:rPr>
        <w:lastRenderedPageBreak/>
        <w:t xml:space="preserve">oznaczenie </w:t>
      </w:r>
      <w:r>
        <w:rPr>
          <w:rFonts w:ascii="Arial" w:hAnsi="Arial" w:cs="Arial"/>
          <w:sz w:val="24"/>
          <w:szCs w:val="24"/>
        </w:rPr>
        <w:t>W</w:t>
      </w:r>
      <w:r w:rsidRPr="00F030A2">
        <w:rPr>
          <w:rFonts w:ascii="Arial" w:hAnsi="Arial" w:cs="Arial"/>
          <w:sz w:val="24"/>
          <w:szCs w:val="24"/>
        </w:rPr>
        <w:t xml:space="preserve">nioskodawcy; </w:t>
      </w:r>
    </w:p>
    <w:p w14:paraId="7E5E8FE6" w14:textId="77777777" w:rsidR="008C2C39" w:rsidRPr="00F030A2" w:rsidRDefault="008C2C39" w:rsidP="008C2C39">
      <w:pPr>
        <w:numPr>
          <w:ilvl w:val="0"/>
          <w:numId w:val="18"/>
        </w:numPr>
        <w:autoSpaceDE w:val="0"/>
        <w:autoSpaceDN w:val="0"/>
        <w:adjustRightInd w:val="0"/>
        <w:spacing w:before="120" w:after="0" w:line="360" w:lineRule="auto"/>
        <w:ind w:hanging="294"/>
        <w:jc w:val="both"/>
        <w:rPr>
          <w:rFonts w:ascii="Arial" w:hAnsi="Arial" w:cs="Arial"/>
          <w:sz w:val="24"/>
          <w:szCs w:val="24"/>
        </w:rPr>
      </w:pPr>
      <w:r w:rsidRPr="00F030A2">
        <w:rPr>
          <w:rFonts w:ascii="Arial" w:hAnsi="Arial" w:cs="Arial"/>
          <w:sz w:val="24"/>
          <w:szCs w:val="24"/>
        </w:rPr>
        <w:t xml:space="preserve">numer wniosku o dofinansowanie projektu; </w:t>
      </w:r>
    </w:p>
    <w:p w14:paraId="0CC37194" w14:textId="77777777" w:rsidR="008C2C39" w:rsidRPr="00F030A2" w:rsidRDefault="008C2C39" w:rsidP="008C2C39">
      <w:pPr>
        <w:numPr>
          <w:ilvl w:val="0"/>
          <w:numId w:val="18"/>
        </w:numPr>
        <w:autoSpaceDE w:val="0"/>
        <w:autoSpaceDN w:val="0"/>
        <w:adjustRightInd w:val="0"/>
        <w:spacing w:before="120" w:after="0" w:line="360" w:lineRule="auto"/>
        <w:ind w:hanging="294"/>
        <w:jc w:val="both"/>
        <w:rPr>
          <w:rFonts w:ascii="Arial" w:hAnsi="Arial" w:cs="Arial"/>
          <w:sz w:val="24"/>
          <w:szCs w:val="24"/>
        </w:rPr>
      </w:pPr>
      <w:r w:rsidRPr="00F030A2">
        <w:rPr>
          <w:rFonts w:ascii="Arial" w:hAnsi="Arial" w:cs="Arial"/>
          <w:sz w:val="24"/>
          <w:szCs w:val="24"/>
        </w:rPr>
        <w:t xml:space="preserve">wskazanie kryteriów wyboru projektów, z których oceną </w:t>
      </w:r>
      <w:r>
        <w:rPr>
          <w:rFonts w:ascii="Arial" w:hAnsi="Arial" w:cs="Arial"/>
          <w:sz w:val="24"/>
          <w:szCs w:val="24"/>
        </w:rPr>
        <w:t>W</w:t>
      </w:r>
      <w:r w:rsidRPr="00F030A2">
        <w:rPr>
          <w:rFonts w:ascii="Arial" w:hAnsi="Arial" w:cs="Arial"/>
          <w:sz w:val="24"/>
          <w:szCs w:val="24"/>
        </w:rPr>
        <w:t xml:space="preserve">nioskodawca się nie zgadza, wraz z uzasadnieniem; </w:t>
      </w:r>
    </w:p>
    <w:p w14:paraId="40E8FA88" w14:textId="77777777" w:rsidR="008C2C39" w:rsidRPr="00F030A2" w:rsidRDefault="008C2C39" w:rsidP="008C2C39">
      <w:pPr>
        <w:numPr>
          <w:ilvl w:val="0"/>
          <w:numId w:val="18"/>
        </w:numPr>
        <w:autoSpaceDE w:val="0"/>
        <w:autoSpaceDN w:val="0"/>
        <w:adjustRightInd w:val="0"/>
        <w:spacing w:before="120" w:after="0" w:line="360" w:lineRule="auto"/>
        <w:ind w:hanging="294"/>
        <w:jc w:val="both"/>
        <w:rPr>
          <w:rFonts w:ascii="Arial" w:hAnsi="Arial" w:cs="Arial"/>
          <w:sz w:val="24"/>
          <w:szCs w:val="24"/>
        </w:rPr>
      </w:pPr>
      <w:r w:rsidRPr="00F030A2">
        <w:rPr>
          <w:rFonts w:ascii="Arial" w:hAnsi="Arial" w:cs="Arial"/>
          <w:sz w:val="24"/>
          <w:szCs w:val="24"/>
        </w:rPr>
        <w:t xml:space="preserve">wskazanie zarzutów o charakterze proceduralnym w zakresie przeprowadzonej oceny, jeżeli zdaniem </w:t>
      </w:r>
      <w:r>
        <w:rPr>
          <w:rFonts w:ascii="Arial" w:hAnsi="Arial" w:cs="Arial"/>
          <w:sz w:val="24"/>
          <w:szCs w:val="24"/>
        </w:rPr>
        <w:t>W</w:t>
      </w:r>
      <w:r w:rsidRPr="00F030A2">
        <w:rPr>
          <w:rFonts w:ascii="Arial" w:hAnsi="Arial" w:cs="Arial"/>
          <w:sz w:val="24"/>
          <w:szCs w:val="24"/>
        </w:rPr>
        <w:t>nioskodawcy naruszenia takie miały miejsce, wraz z</w:t>
      </w:r>
      <w:r>
        <w:rPr>
          <w:rFonts w:ascii="Arial" w:hAnsi="Arial" w:cs="Arial"/>
          <w:sz w:val="24"/>
          <w:szCs w:val="24"/>
        </w:rPr>
        <w:t> </w:t>
      </w:r>
      <w:r w:rsidRPr="00F030A2">
        <w:rPr>
          <w:rFonts w:ascii="Arial" w:hAnsi="Arial" w:cs="Arial"/>
          <w:sz w:val="24"/>
          <w:szCs w:val="24"/>
        </w:rPr>
        <w:t xml:space="preserve">uzasadnieniem; </w:t>
      </w:r>
    </w:p>
    <w:p w14:paraId="44DFFCFC" w14:textId="77777777" w:rsidR="008C2C39" w:rsidRPr="00F030A2" w:rsidRDefault="008C2C39" w:rsidP="008C2C39">
      <w:pPr>
        <w:numPr>
          <w:ilvl w:val="0"/>
          <w:numId w:val="18"/>
        </w:numPr>
        <w:spacing w:before="120" w:after="0" w:line="360" w:lineRule="auto"/>
        <w:ind w:hanging="294"/>
        <w:jc w:val="both"/>
        <w:rPr>
          <w:rFonts w:ascii="Arial" w:hAnsi="Arial" w:cs="Arial"/>
          <w:sz w:val="24"/>
          <w:szCs w:val="24"/>
        </w:rPr>
      </w:pPr>
      <w:r w:rsidRPr="00F030A2">
        <w:rPr>
          <w:rFonts w:ascii="Arial" w:hAnsi="Arial" w:cs="Arial"/>
          <w:sz w:val="24"/>
          <w:szCs w:val="24"/>
        </w:rPr>
        <w:t xml:space="preserve">podpis </w:t>
      </w:r>
      <w:r>
        <w:rPr>
          <w:rFonts w:ascii="Arial" w:hAnsi="Arial" w:cs="Arial"/>
          <w:sz w:val="24"/>
          <w:szCs w:val="24"/>
        </w:rPr>
        <w:t>W</w:t>
      </w:r>
      <w:r w:rsidRPr="00F030A2">
        <w:rPr>
          <w:rFonts w:ascii="Arial" w:hAnsi="Arial" w:cs="Arial"/>
          <w:sz w:val="24"/>
          <w:szCs w:val="24"/>
        </w:rPr>
        <w:t>nioskodawcy lub osoby upoważnionej do jego reprezentowania, z</w:t>
      </w:r>
      <w:r>
        <w:rPr>
          <w:rFonts w:ascii="Arial" w:hAnsi="Arial" w:cs="Arial"/>
          <w:sz w:val="24"/>
          <w:szCs w:val="24"/>
        </w:rPr>
        <w:t> </w:t>
      </w:r>
      <w:r w:rsidRPr="00F030A2">
        <w:rPr>
          <w:rFonts w:ascii="Arial" w:hAnsi="Arial" w:cs="Arial"/>
          <w:sz w:val="24"/>
          <w:szCs w:val="24"/>
        </w:rPr>
        <w:t xml:space="preserve">załączeniem oryginału lub kopii dokumentu poświadczającego umocowanie takiej osoby do reprezentowania </w:t>
      </w:r>
      <w:r>
        <w:rPr>
          <w:rFonts w:ascii="Arial" w:hAnsi="Arial" w:cs="Arial"/>
          <w:sz w:val="24"/>
          <w:szCs w:val="24"/>
        </w:rPr>
        <w:t>W</w:t>
      </w:r>
      <w:r w:rsidRPr="00F030A2">
        <w:rPr>
          <w:rFonts w:ascii="Arial" w:hAnsi="Arial" w:cs="Arial"/>
          <w:sz w:val="24"/>
          <w:szCs w:val="24"/>
        </w:rPr>
        <w:t>nioskodawcy.</w:t>
      </w:r>
    </w:p>
    <w:p w14:paraId="5FF9379F" w14:textId="77777777" w:rsidR="008C2C39" w:rsidRPr="00451312" w:rsidRDefault="008C2C39" w:rsidP="008C2C39">
      <w:pPr>
        <w:numPr>
          <w:ilvl w:val="0"/>
          <w:numId w:val="20"/>
        </w:numPr>
        <w:spacing w:before="120" w:after="0" w:line="360" w:lineRule="auto"/>
        <w:ind w:left="426" w:hanging="568"/>
        <w:jc w:val="both"/>
        <w:rPr>
          <w:rFonts w:ascii="Arial" w:hAnsi="Arial" w:cs="Arial"/>
          <w:sz w:val="24"/>
          <w:szCs w:val="24"/>
        </w:rPr>
      </w:pPr>
      <w:r w:rsidRPr="00F030A2">
        <w:rPr>
          <w:rFonts w:ascii="Arial" w:hAnsi="Arial" w:cs="Arial"/>
          <w:sz w:val="24"/>
          <w:szCs w:val="24"/>
        </w:rPr>
        <w:t>W przypadku wniesienia protestu niespełniającego wymogów formalnych</w:t>
      </w:r>
      <w:r>
        <w:rPr>
          <w:rFonts w:ascii="Arial" w:hAnsi="Arial" w:cs="Arial"/>
          <w:sz w:val="24"/>
          <w:szCs w:val="24"/>
        </w:rPr>
        <w:t>, o których mowa w ust. 5,</w:t>
      </w:r>
      <w:r w:rsidRPr="00F030A2">
        <w:rPr>
          <w:rFonts w:ascii="Arial" w:hAnsi="Arial" w:cs="Arial"/>
          <w:sz w:val="24"/>
          <w:szCs w:val="24"/>
        </w:rPr>
        <w:t xml:space="preserve"> lub zawierającego oczywiste omyłki, IW wzywa </w:t>
      </w:r>
      <w:r>
        <w:rPr>
          <w:rFonts w:ascii="Arial" w:hAnsi="Arial" w:cs="Arial"/>
          <w:sz w:val="24"/>
          <w:szCs w:val="24"/>
        </w:rPr>
        <w:t>W</w:t>
      </w:r>
      <w:r w:rsidRPr="00F030A2">
        <w:rPr>
          <w:rFonts w:ascii="Arial" w:hAnsi="Arial" w:cs="Arial"/>
          <w:sz w:val="24"/>
          <w:szCs w:val="24"/>
        </w:rPr>
        <w:t>nioskodawcę do jego uzupełnienia lub poprawienia w nim oczywistych omyłek, w terminie 7 dni, licząc od dnia otrzymania wezwania, pod rygorem pozostawienia protestu bez rozpatrzenia</w:t>
      </w:r>
      <w:r w:rsidRPr="00451312">
        <w:rPr>
          <w:rFonts w:ascii="Arial" w:hAnsi="Arial" w:cs="Arial"/>
          <w:sz w:val="24"/>
          <w:szCs w:val="24"/>
        </w:rPr>
        <w:t xml:space="preserve">. </w:t>
      </w:r>
      <w:r w:rsidRPr="00C13302">
        <w:rPr>
          <w:rFonts w:ascii="Arial" w:hAnsi="Arial" w:cs="Arial"/>
          <w:sz w:val="24"/>
          <w:szCs w:val="24"/>
        </w:rPr>
        <w:t>Uzupeł</w:t>
      </w:r>
      <w:r>
        <w:rPr>
          <w:rFonts w:ascii="Arial" w:hAnsi="Arial" w:cs="Arial"/>
          <w:sz w:val="24"/>
          <w:szCs w:val="24"/>
        </w:rPr>
        <w:t>nienie protestu</w:t>
      </w:r>
      <w:r w:rsidRPr="00C13302">
        <w:rPr>
          <w:rFonts w:ascii="Arial" w:hAnsi="Arial" w:cs="Arial"/>
          <w:sz w:val="24"/>
          <w:szCs w:val="24"/>
        </w:rPr>
        <w:t xml:space="preserve"> może nastąpić wyłącznie w odniesieniu do wymogów formalnych, o których mowa w ust. </w:t>
      </w:r>
      <w:r>
        <w:rPr>
          <w:rFonts w:ascii="Arial" w:hAnsi="Arial" w:cs="Arial"/>
          <w:sz w:val="24"/>
          <w:szCs w:val="24"/>
        </w:rPr>
        <w:t>5</w:t>
      </w:r>
      <w:r w:rsidRPr="00C13302">
        <w:rPr>
          <w:rFonts w:ascii="Arial" w:hAnsi="Arial" w:cs="Arial"/>
          <w:sz w:val="24"/>
          <w:szCs w:val="24"/>
        </w:rPr>
        <w:t xml:space="preserve"> </w:t>
      </w:r>
      <w:r>
        <w:rPr>
          <w:rFonts w:ascii="Arial" w:hAnsi="Arial" w:cs="Arial"/>
          <w:sz w:val="24"/>
          <w:szCs w:val="24"/>
        </w:rPr>
        <w:t>lit. a-c oraz lit. f</w:t>
      </w:r>
      <w:r w:rsidRPr="00C13302">
        <w:rPr>
          <w:rFonts w:ascii="Arial" w:hAnsi="Arial" w:cs="Arial"/>
          <w:sz w:val="24"/>
          <w:szCs w:val="24"/>
        </w:rPr>
        <w:t>.</w:t>
      </w:r>
    </w:p>
    <w:p w14:paraId="76D7B410" w14:textId="3056699C" w:rsidR="008C2C39" w:rsidRDefault="008C2C39" w:rsidP="008C2C39">
      <w:pPr>
        <w:numPr>
          <w:ilvl w:val="0"/>
          <w:numId w:val="20"/>
        </w:numPr>
        <w:spacing w:before="120" w:after="0" w:line="360" w:lineRule="auto"/>
        <w:ind w:left="426" w:hanging="568"/>
        <w:jc w:val="both"/>
        <w:rPr>
          <w:rFonts w:ascii="Arial" w:hAnsi="Arial" w:cs="Arial"/>
          <w:sz w:val="24"/>
          <w:szCs w:val="24"/>
        </w:rPr>
      </w:pPr>
      <w:r w:rsidRPr="00F030A2">
        <w:rPr>
          <w:rFonts w:ascii="Arial" w:hAnsi="Arial" w:cs="Arial"/>
          <w:sz w:val="24"/>
          <w:szCs w:val="24"/>
        </w:rPr>
        <w:t>IW w terminie</w:t>
      </w:r>
      <w:r>
        <w:rPr>
          <w:rFonts w:ascii="Arial" w:hAnsi="Arial" w:cs="Arial"/>
          <w:sz w:val="24"/>
          <w:szCs w:val="24"/>
        </w:rPr>
        <w:t>14</w:t>
      </w:r>
      <w:r w:rsidRPr="00F030A2">
        <w:rPr>
          <w:rFonts w:ascii="Arial" w:hAnsi="Arial" w:cs="Arial"/>
          <w:sz w:val="24"/>
          <w:szCs w:val="24"/>
        </w:rPr>
        <w:t xml:space="preserve"> dni od dnia otrzymania protestu spełniającego wymogi formalne przeprowadza weryfikację </w:t>
      </w:r>
      <w:r>
        <w:rPr>
          <w:rFonts w:ascii="Arial" w:hAnsi="Arial" w:cs="Arial"/>
          <w:sz w:val="24"/>
          <w:szCs w:val="24"/>
        </w:rPr>
        <w:t xml:space="preserve">wyników </w:t>
      </w:r>
      <w:r w:rsidRPr="00F030A2">
        <w:rPr>
          <w:rFonts w:ascii="Arial" w:hAnsi="Arial" w:cs="Arial"/>
          <w:sz w:val="24"/>
          <w:szCs w:val="24"/>
        </w:rPr>
        <w:t>dokonanej przez siebie oceny projektu</w:t>
      </w:r>
      <w:r>
        <w:rPr>
          <w:rFonts w:ascii="Arial" w:hAnsi="Arial" w:cs="Arial"/>
          <w:sz w:val="24"/>
          <w:szCs w:val="24"/>
        </w:rPr>
        <w:t xml:space="preserve"> </w:t>
      </w:r>
      <w:r w:rsidRPr="00F030A2">
        <w:rPr>
          <w:rFonts w:ascii="Arial" w:hAnsi="Arial" w:cs="Arial"/>
          <w:sz w:val="24"/>
          <w:szCs w:val="24"/>
        </w:rPr>
        <w:t>w zakresie kryteriów, których dotyczy protest - oraz zarzutów, o których mowa w art. 54 ust. 2 pkt 4 i 5 ustawy wdrożeniowej.</w:t>
      </w:r>
    </w:p>
    <w:p w14:paraId="4C23B9D4" w14:textId="65C347E6" w:rsidR="008C2C39" w:rsidRDefault="008C2C39" w:rsidP="008C2C39">
      <w:pPr>
        <w:numPr>
          <w:ilvl w:val="0"/>
          <w:numId w:val="20"/>
        </w:numPr>
        <w:spacing w:before="120" w:after="0" w:line="360" w:lineRule="auto"/>
        <w:ind w:left="426" w:hanging="568"/>
        <w:jc w:val="both"/>
        <w:rPr>
          <w:rFonts w:ascii="Arial" w:hAnsi="Arial" w:cs="Arial"/>
          <w:sz w:val="24"/>
          <w:szCs w:val="24"/>
        </w:rPr>
      </w:pPr>
      <w:r>
        <w:rPr>
          <w:rFonts w:ascii="Arial" w:hAnsi="Arial" w:cs="Arial"/>
          <w:sz w:val="24"/>
          <w:szCs w:val="24"/>
        </w:rPr>
        <w:t xml:space="preserve">Wezwanie, o którym mowa w ust. 6, wstrzymuje bieg terminu, o którym mowa w ust. 7, </w:t>
      </w:r>
      <w:r w:rsidR="00456277">
        <w:rPr>
          <w:rFonts w:ascii="Arial" w:hAnsi="Arial" w:cs="Arial"/>
          <w:sz w:val="24"/>
          <w:szCs w:val="24"/>
        </w:rPr>
        <w:t>- bieg terminu ulega zawieszeniu na czas uzupełni</w:t>
      </w:r>
      <w:r w:rsidR="00B52657">
        <w:rPr>
          <w:rFonts w:ascii="Arial" w:hAnsi="Arial" w:cs="Arial"/>
          <w:sz w:val="24"/>
          <w:szCs w:val="24"/>
        </w:rPr>
        <w:t>enia lub poprawienia protestu, o </w:t>
      </w:r>
      <w:r w:rsidR="00456277">
        <w:rPr>
          <w:rFonts w:ascii="Arial" w:hAnsi="Arial" w:cs="Arial"/>
          <w:sz w:val="24"/>
          <w:szCs w:val="24"/>
        </w:rPr>
        <w:t xml:space="preserve">którym mowa w ust. 6 zgodnie </w:t>
      </w:r>
      <w:r>
        <w:rPr>
          <w:rFonts w:ascii="Arial" w:hAnsi="Arial" w:cs="Arial"/>
          <w:sz w:val="24"/>
          <w:szCs w:val="24"/>
        </w:rPr>
        <w:t xml:space="preserve"> art. 54 ust. 5 ustawy wdrożeniowej.</w:t>
      </w:r>
    </w:p>
    <w:p w14:paraId="119CE923" w14:textId="506B9B4A" w:rsidR="008C2C39" w:rsidRPr="00F030A2" w:rsidRDefault="008C2C39" w:rsidP="008C2C39">
      <w:pPr>
        <w:numPr>
          <w:ilvl w:val="0"/>
          <w:numId w:val="20"/>
        </w:numPr>
        <w:spacing w:before="120" w:after="0" w:line="360" w:lineRule="auto"/>
        <w:ind w:left="426" w:hanging="568"/>
        <w:jc w:val="both"/>
        <w:rPr>
          <w:rFonts w:ascii="Arial" w:hAnsi="Arial" w:cs="Arial"/>
          <w:sz w:val="24"/>
          <w:szCs w:val="24"/>
        </w:rPr>
      </w:pPr>
      <w:r>
        <w:rPr>
          <w:rFonts w:ascii="Arial" w:hAnsi="Arial" w:cs="Arial"/>
          <w:sz w:val="24"/>
          <w:szCs w:val="24"/>
        </w:rPr>
        <w:t xml:space="preserve">Na prawo Wnioskodawcy do wniesienia protestu nie wpływa negatywnie błędne pouczenie lub brak pouczenia, o którym mowa w </w:t>
      </w:r>
      <w:r>
        <w:rPr>
          <w:rFonts w:ascii="Sitka Small" w:hAnsi="Sitka Small" w:cs="Arial"/>
          <w:sz w:val="24"/>
          <w:szCs w:val="24"/>
        </w:rPr>
        <w:t>§</w:t>
      </w:r>
      <w:r>
        <w:rPr>
          <w:rFonts w:ascii="Arial" w:hAnsi="Arial" w:cs="Arial"/>
          <w:sz w:val="24"/>
          <w:szCs w:val="24"/>
        </w:rPr>
        <w:t xml:space="preserve"> 1</w:t>
      </w:r>
      <w:r w:rsidR="00E06F62">
        <w:rPr>
          <w:rFonts w:ascii="Arial" w:hAnsi="Arial" w:cs="Arial"/>
          <w:sz w:val="24"/>
          <w:szCs w:val="24"/>
        </w:rPr>
        <w:t>3</w:t>
      </w:r>
      <w:r>
        <w:rPr>
          <w:rFonts w:ascii="Arial" w:hAnsi="Arial" w:cs="Arial"/>
          <w:sz w:val="24"/>
          <w:szCs w:val="24"/>
        </w:rPr>
        <w:t xml:space="preserve"> ust. </w:t>
      </w:r>
      <w:r w:rsidR="00D07E07">
        <w:rPr>
          <w:rFonts w:ascii="Arial" w:hAnsi="Arial" w:cs="Arial"/>
          <w:sz w:val="24"/>
          <w:szCs w:val="24"/>
        </w:rPr>
        <w:t>1</w:t>
      </w:r>
      <w:r>
        <w:rPr>
          <w:rFonts w:ascii="Arial" w:hAnsi="Arial" w:cs="Arial"/>
          <w:sz w:val="24"/>
          <w:szCs w:val="24"/>
        </w:rPr>
        <w:t xml:space="preserve"> niniejszego Regulaminu, o czym mowa w art. 54 ust. 6 ustawy wdrożeniowej.</w:t>
      </w:r>
    </w:p>
    <w:p w14:paraId="4BA8A580" w14:textId="77777777" w:rsidR="008C2C39" w:rsidRDefault="008C2C39" w:rsidP="008C2C39">
      <w:pPr>
        <w:numPr>
          <w:ilvl w:val="0"/>
          <w:numId w:val="20"/>
        </w:numPr>
        <w:spacing w:before="120" w:after="0" w:line="360" w:lineRule="auto"/>
        <w:ind w:left="426" w:hanging="568"/>
        <w:jc w:val="both"/>
        <w:rPr>
          <w:rFonts w:ascii="Arial" w:hAnsi="Arial" w:cs="Arial"/>
          <w:sz w:val="24"/>
          <w:szCs w:val="24"/>
        </w:rPr>
      </w:pPr>
      <w:r w:rsidRPr="00F030A2">
        <w:rPr>
          <w:rFonts w:ascii="Arial" w:hAnsi="Arial" w:cs="Arial"/>
          <w:sz w:val="24"/>
          <w:szCs w:val="24"/>
        </w:rPr>
        <w:t>W wyniku przeprowadzonej weryfikacji dokonanej oceny IW może</w:t>
      </w:r>
      <w:r>
        <w:rPr>
          <w:rFonts w:ascii="Arial" w:hAnsi="Arial" w:cs="Arial"/>
          <w:sz w:val="24"/>
          <w:szCs w:val="24"/>
        </w:rPr>
        <w:t>:</w:t>
      </w:r>
    </w:p>
    <w:p w14:paraId="1FE20BC6" w14:textId="1B3A0DFB" w:rsidR="008C2C39" w:rsidRPr="008439B7" w:rsidRDefault="008C2C39" w:rsidP="008C2C39">
      <w:pPr>
        <w:numPr>
          <w:ilvl w:val="0"/>
          <w:numId w:val="23"/>
        </w:numPr>
        <w:spacing w:before="120" w:after="0" w:line="360" w:lineRule="auto"/>
        <w:ind w:left="1134"/>
        <w:jc w:val="both"/>
        <w:rPr>
          <w:rFonts w:ascii="Arial" w:hAnsi="Arial" w:cs="Arial"/>
          <w:sz w:val="24"/>
          <w:szCs w:val="24"/>
        </w:rPr>
      </w:pPr>
      <w:r w:rsidRPr="008439B7">
        <w:rPr>
          <w:rFonts w:ascii="Arial" w:hAnsi="Arial" w:cs="Arial"/>
          <w:sz w:val="24"/>
          <w:szCs w:val="24"/>
        </w:rPr>
        <w:t xml:space="preserve">zgodnie z art. 56 ust. 2 pkt 1 ustawy wdrożeniowej: dokonać zmiany podjętego rozstrzygnięcia, </w:t>
      </w:r>
      <w:r w:rsidRPr="00C13302">
        <w:rPr>
          <w:rFonts w:ascii="Arial" w:hAnsi="Arial" w:cs="Arial"/>
          <w:sz w:val="24"/>
          <w:szCs w:val="24"/>
        </w:rPr>
        <w:t xml:space="preserve">co skutkuje odpowiednio skierowaniem projektu do właściwego etapu oceny albo </w:t>
      </w:r>
      <w:r w:rsidR="0096491D" w:rsidRPr="00292A4B">
        <w:rPr>
          <w:rFonts w:ascii="Arial" w:hAnsi="Arial" w:cs="Arial"/>
          <w:color w:val="000000" w:themeColor="text1"/>
          <w:sz w:val="24"/>
          <w:szCs w:val="24"/>
        </w:rPr>
        <w:t xml:space="preserve">dokonuje aktualizacji listy, o której mowa w art.46 ust.3 ustawy wdrożeniowej </w:t>
      </w:r>
      <w:r w:rsidRPr="00292A4B">
        <w:rPr>
          <w:rFonts w:ascii="Arial" w:hAnsi="Arial" w:cs="Arial"/>
          <w:color w:val="000000" w:themeColor="text1"/>
          <w:sz w:val="24"/>
          <w:szCs w:val="24"/>
        </w:rPr>
        <w:t xml:space="preserve">, </w:t>
      </w:r>
      <w:r w:rsidRPr="00C13302">
        <w:rPr>
          <w:rFonts w:ascii="Arial" w:hAnsi="Arial" w:cs="Arial"/>
          <w:sz w:val="24"/>
          <w:szCs w:val="24"/>
        </w:rPr>
        <w:t xml:space="preserve">informując o tym </w:t>
      </w:r>
      <w:r>
        <w:rPr>
          <w:rFonts w:ascii="Arial" w:hAnsi="Arial" w:cs="Arial"/>
          <w:sz w:val="24"/>
          <w:szCs w:val="24"/>
        </w:rPr>
        <w:t>W</w:t>
      </w:r>
      <w:r w:rsidRPr="00C13302">
        <w:rPr>
          <w:rFonts w:ascii="Arial" w:hAnsi="Arial" w:cs="Arial"/>
          <w:sz w:val="24"/>
          <w:szCs w:val="24"/>
        </w:rPr>
        <w:t>nioskodawcę - albo</w:t>
      </w:r>
    </w:p>
    <w:p w14:paraId="3DEA7077" w14:textId="77777777" w:rsidR="008C2C39" w:rsidRPr="008439B7" w:rsidRDefault="008C2C39" w:rsidP="008C2C39">
      <w:pPr>
        <w:numPr>
          <w:ilvl w:val="0"/>
          <w:numId w:val="23"/>
        </w:numPr>
        <w:spacing w:before="120" w:after="0" w:line="360" w:lineRule="auto"/>
        <w:ind w:left="1134"/>
        <w:jc w:val="both"/>
        <w:rPr>
          <w:rFonts w:ascii="Arial" w:hAnsi="Arial" w:cs="Arial"/>
          <w:sz w:val="24"/>
          <w:szCs w:val="24"/>
        </w:rPr>
      </w:pPr>
      <w:r w:rsidRPr="008439B7">
        <w:rPr>
          <w:rFonts w:ascii="Arial" w:hAnsi="Arial" w:cs="Arial"/>
          <w:sz w:val="24"/>
          <w:szCs w:val="24"/>
        </w:rPr>
        <w:lastRenderedPageBreak/>
        <w:t xml:space="preserve">zgodnie z art. 56 ust. 2 pkt 2 ustawy wdrożeniowej: </w:t>
      </w:r>
      <w:r w:rsidRPr="00C13302">
        <w:rPr>
          <w:rFonts w:ascii="Arial" w:hAnsi="Arial" w:cs="Arial"/>
          <w:sz w:val="24"/>
          <w:szCs w:val="24"/>
        </w:rPr>
        <w:t>skierować protest wraz z</w:t>
      </w:r>
      <w:r>
        <w:rPr>
          <w:rFonts w:ascii="Arial" w:hAnsi="Arial" w:cs="Arial"/>
          <w:sz w:val="24"/>
          <w:szCs w:val="24"/>
        </w:rPr>
        <w:t> </w:t>
      </w:r>
      <w:r w:rsidRPr="00C13302">
        <w:rPr>
          <w:rFonts w:ascii="Arial" w:hAnsi="Arial" w:cs="Arial"/>
          <w:sz w:val="24"/>
          <w:szCs w:val="24"/>
        </w:rPr>
        <w:t xml:space="preserve">otrzymaną od </w:t>
      </w:r>
      <w:r>
        <w:rPr>
          <w:rFonts w:ascii="Arial" w:hAnsi="Arial" w:cs="Arial"/>
          <w:sz w:val="24"/>
          <w:szCs w:val="24"/>
        </w:rPr>
        <w:t>W</w:t>
      </w:r>
      <w:r w:rsidRPr="00C13302">
        <w:rPr>
          <w:rFonts w:ascii="Arial" w:hAnsi="Arial" w:cs="Arial"/>
          <w:sz w:val="24"/>
          <w:szCs w:val="24"/>
        </w:rPr>
        <w:t xml:space="preserve">nioskodawcy dokumentacją do IP, załączając do niego stanowisko dotyczące braku podstaw do zmiany podjętego rozstrzygnięcia, oraz informuje </w:t>
      </w:r>
      <w:r>
        <w:rPr>
          <w:rFonts w:ascii="Arial" w:hAnsi="Arial" w:cs="Arial"/>
          <w:sz w:val="24"/>
          <w:szCs w:val="24"/>
        </w:rPr>
        <w:t>W</w:t>
      </w:r>
      <w:r w:rsidRPr="00C13302">
        <w:rPr>
          <w:rFonts w:ascii="Arial" w:hAnsi="Arial" w:cs="Arial"/>
          <w:sz w:val="24"/>
          <w:szCs w:val="24"/>
        </w:rPr>
        <w:t xml:space="preserve">nioskodawcę na piśmie o przekazaniu protestu </w:t>
      </w:r>
      <w:r w:rsidRPr="008439B7">
        <w:rPr>
          <w:rFonts w:ascii="Arial" w:hAnsi="Arial" w:cs="Arial"/>
          <w:sz w:val="24"/>
          <w:szCs w:val="24"/>
        </w:rPr>
        <w:t>.</w:t>
      </w:r>
      <w:r w:rsidRPr="008439B7" w:rsidDel="000358FA">
        <w:rPr>
          <w:rFonts w:ascii="Arial" w:hAnsi="Arial" w:cs="Arial"/>
          <w:sz w:val="24"/>
          <w:szCs w:val="24"/>
        </w:rPr>
        <w:t xml:space="preserve"> </w:t>
      </w:r>
    </w:p>
    <w:p w14:paraId="65E94E49" w14:textId="77777777" w:rsidR="008C2C39" w:rsidRDefault="008C2C39" w:rsidP="008C2C39">
      <w:pPr>
        <w:numPr>
          <w:ilvl w:val="0"/>
          <w:numId w:val="20"/>
        </w:numPr>
        <w:spacing w:before="120" w:after="0" w:line="360" w:lineRule="auto"/>
        <w:ind w:left="426" w:hanging="568"/>
        <w:jc w:val="both"/>
        <w:rPr>
          <w:rFonts w:ascii="Arial" w:hAnsi="Arial" w:cs="Arial"/>
          <w:sz w:val="24"/>
          <w:szCs w:val="24"/>
        </w:rPr>
      </w:pPr>
      <w:r w:rsidRPr="00996543">
        <w:rPr>
          <w:rFonts w:ascii="Arial" w:hAnsi="Arial" w:cs="Arial"/>
          <w:sz w:val="24"/>
          <w:szCs w:val="24"/>
        </w:rPr>
        <w:t xml:space="preserve">IP, zgodnie z art. 57 ustawy wdrożeniowej, rozpatruje protest, </w:t>
      </w:r>
      <w:r w:rsidRPr="00C13302">
        <w:rPr>
          <w:rFonts w:ascii="Arial" w:hAnsi="Arial" w:cs="Arial"/>
          <w:sz w:val="24"/>
          <w:szCs w:val="24"/>
        </w:rPr>
        <w:t>weryfikując prawidłowość oceny projektu w zakresie kryteriów i zarzutów, o których mowa w art. 54 ust. 2 pkt 4 i</w:t>
      </w:r>
      <w:r>
        <w:rPr>
          <w:rFonts w:ascii="Arial" w:hAnsi="Arial" w:cs="Arial"/>
          <w:sz w:val="24"/>
          <w:szCs w:val="24"/>
        </w:rPr>
        <w:t> </w:t>
      </w:r>
      <w:r w:rsidRPr="00C13302">
        <w:rPr>
          <w:rFonts w:ascii="Arial" w:hAnsi="Arial" w:cs="Arial"/>
          <w:sz w:val="24"/>
          <w:szCs w:val="24"/>
        </w:rPr>
        <w:t xml:space="preserve">5 ustawy wdrożeniowej, </w:t>
      </w:r>
      <w:r>
        <w:rPr>
          <w:rFonts w:ascii="Arial" w:hAnsi="Arial" w:cs="Arial"/>
          <w:sz w:val="24"/>
          <w:szCs w:val="24"/>
        </w:rPr>
        <w:t>w terminie nie dłuższym niż 21</w:t>
      </w:r>
      <w:r w:rsidRPr="00F030A2">
        <w:rPr>
          <w:rFonts w:ascii="Arial" w:hAnsi="Arial" w:cs="Arial"/>
          <w:sz w:val="24"/>
          <w:szCs w:val="24"/>
        </w:rPr>
        <w:t xml:space="preserve"> dni od dnia jego otrzymania. W</w:t>
      </w:r>
      <w:r>
        <w:rPr>
          <w:rFonts w:ascii="Arial" w:hAnsi="Arial" w:cs="Arial"/>
          <w:sz w:val="24"/>
          <w:szCs w:val="24"/>
        </w:rPr>
        <w:t> </w:t>
      </w:r>
      <w:r w:rsidRPr="00F030A2">
        <w:rPr>
          <w:rFonts w:ascii="Arial" w:hAnsi="Arial" w:cs="Arial"/>
          <w:sz w:val="24"/>
          <w:szCs w:val="24"/>
        </w:rPr>
        <w:t xml:space="preserve">uzasadnionych przypadkach, w szczególności, gdy w trakcie rozpatrywania protestu konieczne jest skorzystanie z pomocy ekspertów, termin rozpatrzenia protestu może być przedłużony, o czym właściwa instytucja informuje na piśmie </w:t>
      </w:r>
      <w:r>
        <w:rPr>
          <w:rFonts w:ascii="Arial" w:hAnsi="Arial" w:cs="Arial"/>
          <w:sz w:val="24"/>
          <w:szCs w:val="24"/>
        </w:rPr>
        <w:t>W</w:t>
      </w:r>
      <w:r w:rsidRPr="00F030A2">
        <w:rPr>
          <w:rFonts w:ascii="Arial" w:hAnsi="Arial" w:cs="Arial"/>
          <w:sz w:val="24"/>
          <w:szCs w:val="24"/>
        </w:rPr>
        <w:t xml:space="preserve">nioskodawcę. </w:t>
      </w:r>
      <w:r>
        <w:rPr>
          <w:rFonts w:ascii="Arial" w:hAnsi="Arial" w:cs="Arial"/>
          <w:sz w:val="24"/>
          <w:szCs w:val="24"/>
        </w:rPr>
        <w:t>T</w:t>
      </w:r>
      <w:r w:rsidRPr="00F030A2">
        <w:rPr>
          <w:rFonts w:ascii="Arial" w:hAnsi="Arial" w:cs="Arial"/>
          <w:sz w:val="24"/>
          <w:szCs w:val="24"/>
        </w:rPr>
        <w:t>ermin rozpatrzenia protestu</w:t>
      </w:r>
      <w:r>
        <w:rPr>
          <w:rFonts w:ascii="Arial" w:hAnsi="Arial" w:cs="Arial"/>
          <w:sz w:val="24"/>
          <w:szCs w:val="24"/>
        </w:rPr>
        <w:t xml:space="preserve"> nie może przekroczyć łącznie 45</w:t>
      </w:r>
      <w:r w:rsidRPr="00F030A2">
        <w:rPr>
          <w:rFonts w:ascii="Arial" w:hAnsi="Arial" w:cs="Arial"/>
          <w:sz w:val="24"/>
          <w:szCs w:val="24"/>
        </w:rPr>
        <w:t xml:space="preserve"> dni od dnia jego otrzymania. </w:t>
      </w:r>
    </w:p>
    <w:p w14:paraId="426D242E" w14:textId="77777777" w:rsidR="008C2C39" w:rsidRDefault="008C2C39" w:rsidP="008C2C39">
      <w:pPr>
        <w:numPr>
          <w:ilvl w:val="0"/>
          <w:numId w:val="20"/>
        </w:numPr>
        <w:spacing w:before="120" w:after="0" w:line="360" w:lineRule="auto"/>
        <w:ind w:left="426" w:hanging="568"/>
        <w:jc w:val="both"/>
        <w:rPr>
          <w:rFonts w:ascii="Arial" w:hAnsi="Arial" w:cs="Arial"/>
          <w:sz w:val="24"/>
          <w:szCs w:val="24"/>
        </w:rPr>
      </w:pPr>
      <w:r w:rsidRPr="00F030A2">
        <w:rPr>
          <w:rFonts w:ascii="Arial" w:hAnsi="Arial" w:cs="Arial"/>
          <w:sz w:val="24"/>
          <w:szCs w:val="24"/>
        </w:rPr>
        <w:t>IP</w:t>
      </w:r>
      <w:r>
        <w:rPr>
          <w:rFonts w:ascii="Arial" w:hAnsi="Arial" w:cs="Arial"/>
          <w:sz w:val="24"/>
          <w:szCs w:val="24"/>
        </w:rPr>
        <w:t>,</w:t>
      </w:r>
      <w:r w:rsidRPr="00F030A2">
        <w:rPr>
          <w:rFonts w:ascii="Arial" w:hAnsi="Arial" w:cs="Arial"/>
          <w:sz w:val="24"/>
          <w:szCs w:val="24"/>
        </w:rPr>
        <w:t xml:space="preserve"> po rozpatrzeniu protestu</w:t>
      </w:r>
      <w:r>
        <w:rPr>
          <w:rFonts w:ascii="Arial" w:hAnsi="Arial" w:cs="Arial"/>
          <w:sz w:val="24"/>
          <w:szCs w:val="24"/>
        </w:rPr>
        <w:t>,</w:t>
      </w:r>
      <w:r w:rsidRPr="00F030A2">
        <w:rPr>
          <w:rFonts w:ascii="Arial" w:hAnsi="Arial" w:cs="Arial"/>
          <w:sz w:val="24"/>
          <w:szCs w:val="24"/>
        </w:rPr>
        <w:t xml:space="preserve"> informuje </w:t>
      </w:r>
      <w:r>
        <w:rPr>
          <w:rFonts w:ascii="Arial" w:hAnsi="Arial" w:cs="Arial"/>
          <w:sz w:val="24"/>
          <w:szCs w:val="24"/>
        </w:rPr>
        <w:t>W</w:t>
      </w:r>
      <w:r w:rsidRPr="00F030A2">
        <w:rPr>
          <w:rFonts w:ascii="Arial" w:hAnsi="Arial" w:cs="Arial"/>
          <w:sz w:val="24"/>
          <w:szCs w:val="24"/>
        </w:rPr>
        <w:t xml:space="preserve">nioskodawcę </w:t>
      </w:r>
      <w:r>
        <w:rPr>
          <w:rFonts w:ascii="Arial" w:hAnsi="Arial" w:cs="Arial"/>
          <w:sz w:val="24"/>
          <w:szCs w:val="24"/>
        </w:rPr>
        <w:t xml:space="preserve">na piśmie </w:t>
      </w:r>
      <w:r w:rsidRPr="00F030A2">
        <w:rPr>
          <w:rFonts w:ascii="Arial" w:hAnsi="Arial" w:cs="Arial"/>
          <w:sz w:val="24"/>
          <w:szCs w:val="24"/>
        </w:rPr>
        <w:t>o jego wyniku</w:t>
      </w:r>
      <w:r>
        <w:rPr>
          <w:rFonts w:ascii="Arial" w:hAnsi="Arial" w:cs="Arial"/>
          <w:sz w:val="24"/>
          <w:szCs w:val="24"/>
        </w:rPr>
        <w:t>,</w:t>
      </w:r>
      <w:r w:rsidRPr="00F030A2">
        <w:rPr>
          <w:rFonts w:ascii="Arial" w:hAnsi="Arial" w:cs="Arial"/>
          <w:sz w:val="24"/>
          <w:szCs w:val="24"/>
        </w:rPr>
        <w:t xml:space="preserve"> zgodnie z art. 58 ustawy wdrożeniowej.</w:t>
      </w:r>
      <w:r>
        <w:rPr>
          <w:rFonts w:ascii="Arial" w:hAnsi="Arial" w:cs="Arial"/>
          <w:sz w:val="24"/>
          <w:szCs w:val="24"/>
        </w:rPr>
        <w:t xml:space="preserve"> Informacja ta zawiera w szczególności:</w:t>
      </w:r>
    </w:p>
    <w:p w14:paraId="7011D47F" w14:textId="77777777" w:rsidR="008C2C39" w:rsidRDefault="008C2C39" w:rsidP="008C2C39">
      <w:pPr>
        <w:numPr>
          <w:ilvl w:val="0"/>
          <w:numId w:val="26"/>
        </w:numPr>
        <w:spacing w:before="120" w:after="0" w:line="360" w:lineRule="auto"/>
        <w:jc w:val="both"/>
        <w:rPr>
          <w:rFonts w:ascii="Arial" w:hAnsi="Arial" w:cs="Arial"/>
          <w:sz w:val="24"/>
          <w:szCs w:val="24"/>
        </w:rPr>
      </w:pPr>
      <w:r>
        <w:rPr>
          <w:rFonts w:ascii="Arial" w:hAnsi="Arial" w:cs="Arial"/>
          <w:sz w:val="24"/>
          <w:szCs w:val="24"/>
        </w:rPr>
        <w:t>treść rozstrzygnięcia polegającego na uwzględnieniu albo nieuwzględnieniu protestu, wraz z uzasadnieniem;</w:t>
      </w:r>
    </w:p>
    <w:p w14:paraId="7711F987" w14:textId="77777777" w:rsidR="008C2C39" w:rsidRPr="00F030A2" w:rsidRDefault="008C2C39" w:rsidP="008C2C39">
      <w:pPr>
        <w:numPr>
          <w:ilvl w:val="0"/>
          <w:numId w:val="26"/>
        </w:numPr>
        <w:spacing w:before="120" w:after="0" w:line="360" w:lineRule="auto"/>
        <w:jc w:val="both"/>
        <w:rPr>
          <w:rFonts w:ascii="Arial" w:hAnsi="Arial" w:cs="Arial"/>
          <w:sz w:val="24"/>
          <w:szCs w:val="24"/>
        </w:rPr>
      </w:pPr>
      <w:r>
        <w:rPr>
          <w:rFonts w:ascii="Arial" w:hAnsi="Arial" w:cs="Arial"/>
          <w:sz w:val="24"/>
          <w:szCs w:val="24"/>
        </w:rPr>
        <w:t>w przypadku nieuwzględnienia protestu – pouczenie o możliwości wniesienia skargi do sądu administracyjnego na zasadach określonych w art. 61 ustawy wdrożeniowej.</w:t>
      </w:r>
    </w:p>
    <w:p w14:paraId="079EB7BE" w14:textId="77777777" w:rsidR="008C2C39" w:rsidRPr="00F030A2" w:rsidRDefault="008C2C39" w:rsidP="008C2C39">
      <w:pPr>
        <w:numPr>
          <w:ilvl w:val="0"/>
          <w:numId w:val="20"/>
        </w:numPr>
        <w:spacing w:before="120" w:after="0" w:line="360" w:lineRule="auto"/>
        <w:ind w:left="426" w:hanging="568"/>
        <w:jc w:val="both"/>
        <w:rPr>
          <w:rFonts w:ascii="Arial" w:hAnsi="Arial" w:cs="Arial"/>
          <w:sz w:val="24"/>
          <w:szCs w:val="24"/>
        </w:rPr>
      </w:pPr>
      <w:r w:rsidRPr="00F030A2">
        <w:rPr>
          <w:rFonts w:ascii="Arial" w:hAnsi="Arial" w:cs="Arial"/>
          <w:sz w:val="24"/>
          <w:szCs w:val="24"/>
        </w:rPr>
        <w:t>IP w wyniku rozpatrzenia protestu może</w:t>
      </w:r>
      <w:r>
        <w:rPr>
          <w:rFonts w:ascii="Arial" w:hAnsi="Arial" w:cs="Arial"/>
          <w:sz w:val="24"/>
          <w:szCs w:val="24"/>
        </w:rPr>
        <w:t xml:space="preserve"> uwzględnić protest oraz</w:t>
      </w:r>
      <w:r w:rsidRPr="00F030A2">
        <w:rPr>
          <w:rFonts w:ascii="Arial" w:hAnsi="Arial" w:cs="Arial"/>
          <w:sz w:val="24"/>
          <w:szCs w:val="24"/>
        </w:rPr>
        <w:t>:</w:t>
      </w:r>
    </w:p>
    <w:p w14:paraId="6EFBA5B3" w14:textId="7637F65A" w:rsidR="008C2C39" w:rsidRPr="00F030A2" w:rsidRDefault="008C2C39" w:rsidP="008C2C39">
      <w:pPr>
        <w:numPr>
          <w:ilvl w:val="0"/>
          <w:numId w:val="19"/>
        </w:numPr>
        <w:spacing w:before="120" w:after="0" w:line="360" w:lineRule="auto"/>
        <w:ind w:left="709" w:hanging="283"/>
        <w:jc w:val="both"/>
        <w:rPr>
          <w:rFonts w:ascii="Arial" w:hAnsi="Arial" w:cs="Arial"/>
          <w:sz w:val="24"/>
          <w:szCs w:val="24"/>
        </w:rPr>
      </w:pPr>
      <w:r>
        <w:rPr>
          <w:rFonts w:ascii="Arial" w:hAnsi="Arial" w:cs="Arial"/>
          <w:sz w:val="24"/>
          <w:szCs w:val="24"/>
        </w:rPr>
        <w:t xml:space="preserve"> </w:t>
      </w:r>
      <w:r w:rsidRPr="00F030A2">
        <w:rPr>
          <w:rFonts w:ascii="Arial" w:hAnsi="Arial" w:cs="Arial"/>
          <w:sz w:val="24"/>
          <w:szCs w:val="24"/>
        </w:rPr>
        <w:t>zgodnie z art. 58 ust. 2 pkt 1 ustawy wdrożeniowej</w:t>
      </w:r>
      <w:r>
        <w:rPr>
          <w:rFonts w:ascii="Arial" w:hAnsi="Arial" w:cs="Arial"/>
          <w:sz w:val="24"/>
          <w:szCs w:val="24"/>
        </w:rPr>
        <w:t>:</w:t>
      </w:r>
      <w:r w:rsidRPr="00F030A2">
        <w:rPr>
          <w:rFonts w:ascii="Arial" w:hAnsi="Arial" w:cs="Arial"/>
          <w:sz w:val="24"/>
          <w:szCs w:val="24"/>
        </w:rPr>
        <w:t xml:space="preserve"> </w:t>
      </w:r>
      <w:r>
        <w:rPr>
          <w:rFonts w:ascii="Arial" w:hAnsi="Arial" w:cs="Arial"/>
          <w:sz w:val="24"/>
          <w:szCs w:val="24"/>
        </w:rPr>
        <w:t xml:space="preserve">odpowiednio </w:t>
      </w:r>
      <w:r w:rsidRPr="00F030A2">
        <w:rPr>
          <w:rFonts w:ascii="Arial" w:hAnsi="Arial" w:cs="Arial"/>
          <w:sz w:val="24"/>
          <w:szCs w:val="24"/>
        </w:rPr>
        <w:t xml:space="preserve">skierować projekt do właściwego etapu oceny albo </w:t>
      </w:r>
      <w:r w:rsidR="004A6C61">
        <w:rPr>
          <w:rFonts w:ascii="Arial" w:hAnsi="Arial" w:cs="Arial"/>
          <w:sz w:val="24"/>
          <w:szCs w:val="24"/>
        </w:rPr>
        <w:t xml:space="preserve">dokonać aktualizacji listy, o której mowa we art. 46 ust.3 informując o tym </w:t>
      </w:r>
      <w:r w:rsidRPr="00F030A2">
        <w:rPr>
          <w:rFonts w:ascii="Arial" w:hAnsi="Arial" w:cs="Arial"/>
          <w:sz w:val="24"/>
          <w:szCs w:val="24"/>
        </w:rPr>
        <w:t xml:space="preserve"> </w:t>
      </w:r>
      <w:r>
        <w:rPr>
          <w:rFonts w:ascii="Arial" w:hAnsi="Arial" w:cs="Arial"/>
          <w:sz w:val="24"/>
          <w:szCs w:val="24"/>
        </w:rPr>
        <w:t>W</w:t>
      </w:r>
      <w:r w:rsidRPr="00F030A2">
        <w:rPr>
          <w:rFonts w:ascii="Arial" w:hAnsi="Arial" w:cs="Arial"/>
          <w:sz w:val="24"/>
          <w:szCs w:val="24"/>
        </w:rPr>
        <w:t>nioskodawcę -</w:t>
      </w:r>
      <w:r>
        <w:rPr>
          <w:rFonts w:ascii="Arial" w:hAnsi="Arial" w:cs="Arial"/>
          <w:sz w:val="24"/>
          <w:szCs w:val="24"/>
        </w:rPr>
        <w:t xml:space="preserve"> </w:t>
      </w:r>
      <w:r w:rsidRPr="00F030A2">
        <w:rPr>
          <w:rFonts w:ascii="Arial" w:hAnsi="Arial" w:cs="Arial"/>
          <w:sz w:val="24"/>
          <w:szCs w:val="24"/>
        </w:rPr>
        <w:t>albo</w:t>
      </w:r>
    </w:p>
    <w:p w14:paraId="4710AE47" w14:textId="77777777" w:rsidR="008C2C39" w:rsidRPr="00F030A2" w:rsidRDefault="008C2C39" w:rsidP="008C2C39">
      <w:pPr>
        <w:numPr>
          <w:ilvl w:val="0"/>
          <w:numId w:val="19"/>
        </w:numPr>
        <w:spacing w:before="120" w:after="0" w:line="360" w:lineRule="auto"/>
        <w:ind w:left="709" w:hanging="283"/>
        <w:jc w:val="both"/>
        <w:rPr>
          <w:rFonts w:ascii="Arial" w:hAnsi="Arial" w:cs="Arial"/>
          <w:sz w:val="24"/>
          <w:szCs w:val="24"/>
        </w:rPr>
      </w:pPr>
      <w:r>
        <w:rPr>
          <w:rFonts w:ascii="Arial" w:hAnsi="Arial" w:cs="Arial"/>
          <w:sz w:val="24"/>
          <w:szCs w:val="24"/>
        </w:rPr>
        <w:t xml:space="preserve"> </w:t>
      </w:r>
      <w:r w:rsidRPr="00F030A2">
        <w:rPr>
          <w:rFonts w:ascii="Arial" w:hAnsi="Arial" w:cs="Arial"/>
          <w:sz w:val="24"/>
          <w:szCs w:val="24"/>
        </w:rPr>
        <w:t>zgodnie z art. 58 ust. 2 pkt 2 ustawy wdrożeniowej</w:t>
      </w:r>
      <w:r>
        <w:rPr>
          <w:rFonts w:ascii="Arial" w:hAnsi="Arial" w:cs="Arial"/>
          <w:sz w:val="24"/>
          <w:szCs w:val="24"/>
        </w:rPr>
        <w:t>:</w:t>
      </w:r>
      <w:r w:rsidRPr="00F030A2">
        <w:rPr>
          <w:rFonts w:ascii="Arial" w:hAnsi="Arial" w:cs="Arial"/>
          <w:sz w:val="24"/>
          <w:szCs w:val="24"/>
        </w:rPr>
        <w:t xml:space="preserve"> przekazać sprawę do IOK w</w:t>
      </w:r>
      <w:r>
        <w:rPr>
          <w:rFonts w:ascii="Arial" w:hAnsi="Arial" w:cs="Arial"/>
          <w:sz w:val="24"/>
          <w:szCs w:val="24"/>
        </w:rPr>
        <w:t> </w:t>
      </w:r>
      <w:r w:rsidRPr="00F030A2">
        <w:rPr>
          <w:rFonts w:ascii="Arial" w:hAnsi="Arial" w:cs="Arial"/>
          <w:sz w:val="24"/>
          <w:szCs w:val="24"/>
        </w:rPr>
        <w:t xml:space="preserve">celu przeprowadzenia ponownej oceny projektu, jeżeli stwierdzi, że doszło do naruszeń obowiązujących procedur i konieczny do wyjaśnienia zakres sprawy ma istotny wpływ na wynik oceny, informując </w:t>
      </w:r>
      <w:r>
        <w:rPr>
          <w:rFonts w:ascii="Arial" w:hAnsi="Arial" w:cs="Arial"/>
          <w:sz w:val="24"/>
          <w:szCs w:val="24"/>
        </w:rPr>
        <w:t>W</w:t>
      </w:r>
      <w:r w:rsidRPr="00F030A2">
        <w:rPr>
          <w:rFonts w:ascii="Arial" w:hAnsi="Arial" w:cs="Arial"/>
          <w:sz w:val="24"/>
          <w:szCs w:val="24"/>
        </w:rPr>
        <w:t xml:space="preserve">nioskodawcę na piśmie o przekazaniu sprawy. </w:t>
      </w:r>
    </w:p>
    <w:p w14:paraId="65FAA325" w14:textId="77777777" w:rsidR="008C2C39" w:rsidRDefault="008C2C39" w:rsidP="008C2C39">
      <w:pPr>
        <w:numPr>
          <w:ilvl w:val="0"/>
          <w:numId w:val="20"/>
        </w:numPr>
        <w:spacing w:before="120" w:after="0" w:line="360" w:lineRule="auto"/>
        <w:ind w:left="426" w:hanging="568"/>
        <w:jc w:val="both"/>
        <w:rPr>
          <w:rFonts w:ascii="Arial" w:hAnsi="Arial" w:cs="Arial"/>
          <w:sz w:val="24"/>
          <w:szCs w:val="24"/>
        </w:rPr>
      </w:pPr>
      <w:r w:rsidRPr="00F030A2">
        <w:rPr>
          <w:rFonts w:ascii="Arial" w:hAnsi="Arial" w:cs="Arial"/>
          <w:sz w:val="24"/>
          <w:szCs w:val="24"/>
        </w:rPr>
        <w:t xml:space="preserve">Ponowna ocena projektu polega na powtórnej weryfikacji projektu w zakresie kryteriów i zarzutów, o których mowa w art. 54 ust. 2 pkt 4 i 5 ustawy wdrożeniowej.  </w:t>
      </w:r>
    </w:p>
    <w:p w14:paraId="5B51BBF9" w14:textId="77777777" w:rsidR="008C2C39" w:rsidRPr="00F030A2" w:rsidRDefault="008C2C39" w:rsidP="008C2C39">
      <w:pPr>
        <w:numPr>
          <w:ilvl w:val="0"/>
          <w:numId w:val="20"/>
        </w:numPr>
        <w:spacing w:before="120" w:after="0" w:line="360" w:lineRule="auto"/>
        <w:ind w:left="426" w:hanging="568"/>
        <w:jc w:val="both"/>
        <w:rPr>
          <w:rFonts w:ascii="Arial" w:hAnsi="Arial" w:cs="Arial"/>
          <w:sz w:val="24"/>
          <w:szCs w:val="24"/>
        </w:rPr>
      </w:pPr>
      <w:r w:rsidRPr="00F030A2">
        <w:rPr>
          <w:rFonts w:ascii="Arial" w:hAnsi="Arial" w:cs="Arial"/>
          <w:sz w:val="24"/>
          <w:szCs w:val="24"/>
        </w:rPr>
        <w:t xml:space="preserve">IW informuje </w:t>
      </w:r>
      <w:r>
        <w:rPr>
          <w:rFonts w:ascii="Arial" w:hAnsi="Arial" w:cs="Arial"/>
          <w:sz w:val="24"/>
          <w:szCs w:val="24"/>
        </w:rPr>
        <w:t>W</w:t>
      </w:r>
      <w:r w:rsidRPr="00F030A2">
        <w:rPr>
          <w:rFonts w:ascii="Arial" w:hAnsi="Arial" w:cs="Arial"/>
          <w:sz w:val="24"/>
          <w:szCs w:val="24"/>
        </w:rPr>
        <w:t xml:space="preserve">nioskodawcę na piśmie o wyniku ponownej oceny </w:t>
      </w:r>
      <w:r>
        <w:rPr>
          <w:rFonts w:ascii="Arial" w:hAnsi="Arial" w:cs="Arial"/>
          <w:sz w:val="24"/>
          <w:szCs w:val="24"/>
        </w:rPr>
        <w:t>oraz</w:t>
      </w:r>
      <w:r w:rsidRPr="00F030A2">
        <w:rPr>
          <w:rFonts w:ascii="Arial" w:hAnsi="Arial" w:cs="Arial"/>
          <w:sz w:val="24"/>
          <w:szCs w:val="24"/>
        </w:rPr>
        <w:t>:</w:t>
      </w:r>
    </w:p>
    <w:p w14:paraId="69A5311F" w14:textId="5BF2BF3F" w:rsidR="008C2C39" w:rsidRPr="00F030A2" w:rsidRDefault="008C2C39" w:rsidP="008C2C39">
      <w:pPr>
        <w:numPr>
          <w:ilvl w:val="0"/>
          <w:numId w:val="21"/>
        </w:numPr>
        <w:spacing w:before="120" w:after="0" w:line="360" w:lineRule="auto"/>
        <w:ind w:left="709" w:hanging="283"/>
        <w:jc w:val="both"/>
        <w:rPr>
          <w:rFonts w:ascii="Arial" w:hAnsi="Arial" w:cs="Arial"/>
          <w:sz w:val="24"/>
          <w:szCs w:val="24"/>
        </w:rPr>
      </w:pPr>
      <w:r w:rsidRPr="00F030A2">
        <w:rPr>
          <w:rFonts w:ascii="Arial" w:hAnsi="Arial" w:cs="Arial"/>
          <w:sz w:val="24"/>
          <w:szCs w:val="24"/>
        </w:rPr>
        <w:lastRenderedPageBreak/>
        <w:t xml:space="preserve">zgodnie z art. 58 ust. </w:t>
      </w:r>
      <w:r>
        <w:rPr>
          <w:rFonts w:ascii="Arial" w:hAnsi="Arial" w:cs="Arial"/>
          <w:sz w:val="24"/>
          <w:szCs w:val="24"/>
        </w:rPr>
        <w:t>4</w:t>
      </w:r>
      <w:r w:rsidRPr="00F030A2">
        <w:rPr>
          <w:rFonts w:ascii="Arial" w:hAnsi="Arial" w:cs="Arial"/>
          <w:sz w:val="24"/>
          <w:szCs w:val="24"/>
        </w:rPr>
        <w:t xml:space="preserve"> pkt 1 ustawy wdrożeniowej</w:t>
      </w:r>
      <w:r>
        <w:rPr>
          <w:rFonts w:ascii="Arial" w:hAnsi="Arial" w:cs="Arial"/>
          <w:sz w:val="24"/>
          <w:szCs w:val="24"/>
        </w:rPr>
        <w:t>:</w:t>
      </w:r>
      <w:r w:rsidRPr="00F030A2">
        <w:rPr>
          <w:rFonts w:ascii="Arial" w:hAnsi="Arial" w:cs="Arial"/>
          <w:sz w:val="24"/>
          <w:szCs w:val="24"/>
        </w:rPr>
        <w:t xml:space="preserve"> w przypadku pozytywnej ponownej oceny projektu odpowiednio kieruje projekt do właściwego </w:t>
      </w:r>
      <w:r>
        <w:rPr>
          <w:rFonts w:ascii="Arial" w:hAnsi="Arial" w:cs="Arial"/>
          <w:sz w:val="24"/>
          <w:szCs w:val="24"/>
        </w:rPr>
        <w:t xml:space="preserve"> (kolejnego) </w:t>
      </w:r>
      <w:r w:rsidRPr="00F030A2">
        <w:rPr>
          <w:rFonts w:ascii="Arial" w:hAnsi="Arial" w:cs="Arial"/>
          <w:sz w:val="24"/>
          <w:szCs w:val="24"/>
        </w:rPr>
        <w:t xml:space="preserve">etapu oceny albo </w:t>
      </w:r>
      <w:r w:rsidR="004A6C61">
        <w:rPr>
          <w:rFonts w:ascii="Arial" w:hAnsi="Arial" w:cs="Arial"/>
          <w:sz w:val="24"/>
          <w:szCs w:val="24"/>
        </w:rPr>
        <w:t xml:space="preserve">dokonuje aktualizacji listy projektów wybranych do dofinansowania w wyniku przeprowadzenia procedury odwoławczej o której mowa w art.46 ust.3 ustawy wdrożeniowej </w:t>
      </w:r>
      <w:r w:rsidRPr="00F030A2">
        <w:rPr>
          <w:rFonts w:ascii="Arial" w:hAnsi="Arial" w:cs="Arial"/>
          <w:sz w:val="24"/>
          <w:szCs w:val="24"/>
        </w:rPr>
        <w:t>;</w:t>
      </w:r>
    </w:p>
    <w:p w14:paraId="015A6129" w14:textId="20A85E27" w:rsidR="008C2C39" w:rsidRPr="00F030A2" w:rsidRDefault="008C2C39" w:rsidP="008C2C39">
      <w:pPr>
        <w:numPr>
          <w:ilvl w:val="0"/>
          <w:numId w:val="21"/>
        </w:numPr>
        <w:spacing w:before="120" w:after="0" w:line="360" w:lineRule="auto"/>
        <w:ind w:left="709" w:hanging="283"/>
        <w:jc w:val="both"/>
        <w:rPr>
          <w:rFonts w:ascii="Arial" w:hAnsi="Arial" w:cs="Arial"/>
          <w:sz w:val="24"/>
          <w:szCs w:val="24"/>
        </w:rPr>
      </w:pPr>
      <w:r w:rsidRPr="00F030A2">
        <w:rPr>
          <w:rFonts w:ascii="Arial" w:hAnsi="Arial" w:cs="Arial"/>
          <w:sz w:val="24"/>
          <w:szCs w:val="24"/>
        </w:rPr>
        <w:t xml:space="preserve">zgodnie z art. 58 ust. </w:t>
      </w:r>
      <w:r>
        <w:rPr>
          <w:rFonts w:ascii="Arial" w:hAnsi="Arial" w:cs="Arial"/>
          <w:sz w:val="24"/>
          <w:szCs w:val="24"/>
        </w:rPr>
        <w:t>4</w:t>
      </w:r>
      <w:r w:rsidRPr="00F030A2">
        <w:rPr>
          <w:rFonts w:ascii="Arial" w:hAnsi="Arial" w:cs="Arial"/>
          <w:sz w:val="24"/>
          <w:szCs w:val="24"/>
        </w:rPr>
        <w:t xml:space="preserve"> pkt </w:t>
      </w:r>
      <w:r>
        <w:rPr>
          <w:rFonts w:ascii="Arial" w:hAnsi="Arial" w:cs="Arial"/>
          <w:sz w:val="24"/>
          <w:szCs w:val="24"/>
        </w:rPr>
        <w:t>2</w:t>
      </w:r>
      <w:r w:rsidRPr="00F030A2">
        <w:rPr>
          <w:rFonts w:ascii="Arial" w:hAnsi="Arial" w:cs="Arial"/>
          <w:sz w:val="24"/>
          <w:szCs w:val="24"/>
        </w:rPr>
        <w:t xml:space="preserve"> ustawy wdrożeniowej</w:t>
      </w:r>
      <w:r>
        <w:rPr>
          <w:rFonts w:ascii="Arial" w:hAnsi="Arial" w:cs="Arial"/>
          <w:sz w:val="24"/>
          <w:szCs w:val="24"/>
        </w:rPr>
        <w:t xml:space="preserve">: </w:t>
      </w:r>
      <w:r w:rsidRPr="00F030A2">
        <w:rPr>
          <w:rFonts w:ascii="Arial" w:hAnsi="Arial" w:cs="Arial"/>
          <w:sz w:val="24"/>
          <w:szCs w:val="24"/>
        </w:rPr>
        <w:t>w przypadku negatywnej ponownej oceny projektu do informacji załącza dodatkowo pouczenie</w:t>
      </w:r>
      <w:r>
        <w:rPr>
          <w:rFonts w:ascii="Arial" w:hAnsi="Arial" w:cs="Arial"/>
          <w:sz w:val="24"/>
          <w:szCs w:val="24"/>
        </w:rPr>
        <w:t xml:space="preserve"> </w:t>
      </w:r>
      <w:r w:rsidRPr="00F030A2">
        <w:rPr>
          <w:rFonts w:ascii="Arial" w:hAnsi="Arial" w:cs="Arial"/>
          <w:sz w:val="24"/>
          <w:szCs w:val="24"/>
        </w:rPr>
        <w:t>o możliwości wniesienia skargi do sądu administracyjnego na zasadach określonych w art. 61 ustawy wdrożeniowej.</w:t>
      </w:r>
    </w:p>
    <w:p w14:paraId="034E0EC8" w14:textId="0A9FCB1A" w:rsidR="008C2C39" w:rsidRPr="00F030A2" w:rsidRDefault="008C2C39" w:rsidP="008C2C39">
      <w:pPr>
        <w:numPr>
          <w:ilvl w:val="0"/>
          <w:numId w:val="20"/>
        </w:numPr>
        <w:spacing w:before="120" w:after="0" w:line="360" w:lineRule="auto"/>
        <w:ind w:left="426" w:hanging="568"/>
        <w:jc w:val="both"/>
        <w:rPr>
          <w:rFonts w:ascii="Arial" w:hAnsi="Arial" w:cs="Arial"/>
          <w:sz w:val="24"/>
          <w:szCs w:val="24"/>
        </w:rPr>
      </w:pPr>
      <w:r w:rsidRPr="00F030A2">
        <w:rPr>
          <w:rFonts w:ascii="Arial" w:hAnsi="Arial" w:cs="Arial"/>
          <w:sz w:val="24"/>
          <w:szCs w:val="24"/>
        </w:rPr>
        <w:t>Protest pozostawia się bez rozpatrzenia, jeśli pomimo prawidłowego p</w:t>
      </w:r>
      <w:r>
        <w:rPr>
          <w:rFonts w:ascii="Arial" w:hAnsi="Arial" w:cs="Arial"/>
          <w:sz w:val="24"/>
          <w:szCs w:val="24"/>
        </w:rPr>
        <w:t xml:space="preserve">ouczenia, o którym mowa w </w:t>
      </w:r>
      <w:r>
        <w:rPr>
          <w:rFonts w:ascii="Sitka Small" w:hAnsi="Sitka Small" w:cs="Arial"/>
          <w:sz w:val="24"/>
          <w:szCs w:val="24"/>
        </w:rPr>
        <w:t>§</w:t>
      </w:r>
      <w:r>
        <w:rPr>
          <w:rFonts w:ascii="Arial" w:hAnsi="Arial" w:cs="Arial"/>
          <w:sz w:val="24"/>
          <w:szCs w:val="24"/>
        </w:rPr>
        <w:t xml:space="preserve">  </w:t>
      </w:r>
      <w:r w:rsidR="00FE1F1F">
        <w:rPr>
          <w:rFonts w:ascii="Arial" w:hAnsi="Arial" w:cs="Arial"/>
          <w:sz w:val="24"/>
          <w:szCs w:val="24"/>
        </w:rPr>
        <w:t xml:space="preserve">13 ust.5 </w:t>
      </w:r>
      <w:r>
        <w:rPr>
          <w:rFonts w:ascii="Arial" w:hAnsi="Arial" w:cs="Arial"/>
          <w:sz w:val="24"/>
          <w:szCs w:val="24"/>
        </w:rPr>
        <w:t xml:space="preserve"> </w:t>
      </w:r>
      <w:r w:rsidR="00FE1F1F">
        <w:rPr>
          <w:rFonts w:ascii="Arial" w:hAnsi="Arial" w:cs="Arial"/>
          <w:sz w:val="24"/>
          <w:szCs w:val="24"/>
        </w:rPr>
        <w:t xml:space="preserve"> </w:t>
      </w:r>
      <w:r>
        <w:rPr>
          <w:rFonts w:ascii="Arial" w:hAnsi="Arial" w:cs="Arial"/>
          <w:sz w:val="24"/>
          <w:szCs w:val="24"/>
        </w:rPr>
        <w:t xml:space="preserve">niniejszego Regulaminu </w:t>
      </w:r>
      <w:r w:rsidRPr="00F030A2">
        <w:rPr>
          <w:rFonts w:ascii="Arial" w:hAnsi="Arial" w:cs="Arial"/>
          <w:sz w:val="24"/>
          <w:szCs w:val="24"/>
        </w:rPr>
        <w:t xml:space="preserve">został wniesiony: </w:t>
      </w:r>
    </w:p>
    <w:p w14:paraId="6499BA90" w14:textId="77777777" w:rsidR="008C2C39" w:rsidRPr="00F030A2" w:rsidRDefault="008C2C39" w:rsidP="008C2C39">
      <w:pPr>
        <w:autoSpaceDE w:val="0"/>
        <w:autoSpaceDN w:val="0"/>
        <w:adjustRightInd w:val="0"/>
        <w:ind w:left="709" w:hanging="283"/>
        <w:jc w:val="both"/>
        <w:rPr>
          <w:rFonts w:ascii="Arial" w:hAnsi="Arial" w:cs="Arial"/>
          <w:sz w:val="24"/>
          <w:szCs w:val="24"/>
        </w:rPr>
      </w:pPr>
      <w:r w:rsidRPr="00F030A2">
        <w:rPr>
          <w:rFonts w:ascii="Arial" w:hAnsi="Arial" w:cs="Arial"/>
          <w:sz w:val="24"/>
          <w:szCs w:val="24"/>
        </w:rPr>
        <w:t>a) po terminie;</w:t>
      </w:r>
    </w:p>
    <w:p w14:paraId="78971C95" w14:textId="77777777" w:rsidR="008C2C39" w:rsidRPr="00F030A2" w:rsidRDefault="008C2C39" w:rsidP="008C2C39">
      <w:pPr>
        <w:autoSpaceDE w:val="0"/>
        <w:autoSpaceDN w:val="0"/>
        <w:adjustRightInd w:val="0"/>
        <w:ind w:left="709" w:hanging="283"/>
        <w:jc w:val="both"/>
        <w:rPr>
          <w:rFonts w:ascii="Arial" w:hAnsi="Arial" w:cs="Arial"/>
          <w:sz w:val="24"/>
          <w:szCs w:val="24"/>
        </w:rPr>
      </w:pPr>
      <w:r w:rsidRPr="00F030A2">
        <w:rPr>
          <w:rFonts w:ascii="Arial" w:hAnsi="Arial" w:cs="Arial"/>
          <w:sz w:val="24"/>
          <w:szCs w:val="24"/>
        </w:rPr>
        <w:t>b) przez podmiot wykluczony z możliwości otrzymania dofinansowania;</w:t>
      </w:r>
    </w:p>
    <w:p w14:paraId="583071CB" w14:textId="2C0E6B0E" w:rsidR="008C2C39" w:rsidRPr="00F030A2" w:rsidRDefault="008C2C39" w:rsidP="008C2C39">
      <w:pPr>
        <w:autoSpaceDE w:val="0"/>
        <w:autoSpaceDN w:val="0"/>
        <w:adjustRightInd w:val="0"/>
        <w:ind w:left="709" w:hanging="283"/>
        <w:jc w:val="both"/>
        <w:rPr>
          <w:rFonts w:ascii="Arial" w:hAnsi="Arial" w:cs="Arial"/>
          <w:sz w:val="24"/>
          <w:szCs w:val="24"/>
        </w:rPr>
      </w:pPr>
      <w:r w:rsidRPr="00F030A2">
        <w:rPr>
          <w:rFonts w:ascii="Arial" w:hAnsi="Arial" w:cs="Arial"/>
          <w:sz w:val="24"/>
          <w:szCs w:val="24"/>
        </w:rPr>
        <w:t xml:space="preserve">c) bez spełnienia wymogów określonych w </w:t>
      </w:r>
      <w:r>
        <w:rPr>
          <w:rFonts w:ascii="Arial" w:hAnsi="Arial" w:cs="Arial"/>
          <w:sz w:val="24"/>
          <w:szCs w:val="24"/>
        </w:rPr>
        <w:t>ust. 5</w:t>
      </w:r>
      <w:r w:rsidRPr="00F030A2">
        <w:rPr>
          <w:rFonts w:ascii="Arial" w:hAnsi="Arial" w:cs="Arial"/>
          <w:sz w:val="24"/>
          <w:szCs w:val="24"/>
        </w:rPr>
        <w:t xml:space="preserve"> lit</w:t>
      </w:r>
      <w:r>
        <w:rPr>
          <w:rFonts w:ascii="Arial" w:hAnsi="Arial" w:cs="Arial"/>
          <w:sz w:val="24"/>
          <w:szCs w:val="24"/>
        </w:rPr>
        <w:t>.</w:t>
      </w:r>
      <w:r w:rsidRPr="00F030A2">
        <w:rPr>
          <w:rFonts w:ascii="Arial" w:hAnsi="Arial" w:cs="Arial"/>
          <w:sz w:val="24"/>
          <w:szCs w:val="24"/>
        </w:rPr>
        <w:t xml:space="preserve"> d) </w:t>
      </w:r>
    </w:p>
    <w:p w14:paraId="558A67B7" w14:textId="77777777" w:rsidR="008C2C39" w:rsidRDefault="008C2C39" w:rsidP="008C2C39">
      <w:pPr>
        <w:spacing w:line="360" w:lineRule="auto"/>
        <w:ind w:left="425"/>
        <w:jc w:val="both"/>
        <w:rPr>
          <w:rFonts w:ascii="Arial" w:hAnsi="Arial" w:cs="Arial"/>
          <w:sz w:val="24"/>
          <w:szCs w:val="24"/>
        </w:rPr>
      </w:pPr>
      <w:r w:rsidRPr="00F030A2">
        <w:rPr>
          <w:rFonts w:ascii="Arial" w:hAnsi="Arial" w:cs="Arial"/>
          <w:sz w:val="24"/>
          <w:szCs w:val="24"/>
        </w:rPr>
        <w:t xml:space="preserve">- o czym </w:t>
      </w:r>
      <w:r>
        <w:rPr>
          <w:rFonts w:ascii="Arial" w:hAnsi="Arial" w:cs="Arial"/>
          <w:sz w:val="24"/>
          <w:szCs w:val="24"/>
        </w:rPr>
        <w:t>W</w:t>
      </w:r>
      <w:r w:rsidRPr="00F030A2">
        <w:rPr>
          <w:rFonts w:ascii="Arial" w:hAnsi="Arial" w:cs="Arial"/>
          <w:sz w:val="24"/>
          <w:szCs w:val="24"/>
        </w:rPr>
        <w:t>nioskodawca informowany jest na piśmie przez IW</w:t>
      </w:r>
      <w:r>
        <w:rPr>
          <w:rFonts w:ascii="Arial" w:hAnsi="Arial" w:cs="Arial"/>
          <w:sz w:val="24"/>
          <w:szCs w:val="24"/>
        </w:rPr>
        <w:t xml:space="preserve"> albo IP</w:t>
      </w:r>
      <w:r w:rsidRPr="00F030A2">
        <w:rPr>
          <w:rFonts w:ascii="Arial" w:hAnsi="Arial" w:cs="Arial"/>
          <w:sz w:val="24"/>
          <w:szCs w:val="24"/>
        </w:rPr>
        <w:t>.</w:t>
      </w:r>
      <w:r w:rsidRPr="00F030A2">
        <w:rPr>
          <w:sz w:val="24"/>
          <w:szCs w:val="24"/>
        </w:rPr>
        <w:t xml:space="preserve"> </w:t>
      </w:r>
      <w:r w:rsidRPr="00F030A2">
        <w:rPr>
          <w:rFonts w:ascii="Arial" w:hAnsi="Arial" w:cs="Arial"/>
          <w:sz w:val="24"/>
          <w:szCs w:val="24"/>
        </w:rPr>
        <w:t>Informacja o</w:t>
      </w:r>
      <w:r>
        <w:rPr>
          <w:rFonts w:ascii="Arial" w:hAnsi="Arial" w:cs="Arial"/>
          <w:sz w:val="24"/>
          <w:szCs w:val="24"/>
        </w:rPr>
        <w:t> </w:t>
      </w:r>
      <w:r w:rsidRPr="00F030A2">
        <w:rPr>
          <w:rFonts w:ascii="Arial" w:hAnsi="Arial" w:cs="Arial"/>
          <w:sz w:val="24"/>
          <w:szCs w:val="24"/>
        </w:rPr>
        <w:t>pozostawieniu protestu bez rozpatrzenia zawiera pouczenie o możliwości wniesienia skargi do sądu administracyjnego na zasadach określonych w art. 61 ustawy wdrożeniowej.</w:t>
      </w:r>
    </w:p>
    <w:p w14:paraId="39B9B1B2" w14:textId="63FA5BF4" w:rsidR="008C2C39" w:rsidRPr="002930B1" w:rsidRDefault="008C2C39" w:rsidP="008C2C39">
      <w:pPr>
        <w:pStyle w:val="Tekstkomentarza"/>
        <w:numPr>
          <w:ilvl w:val="0"/>
          <w:numId w:val="20"/>
        </w:numPr>
        <w:spacing w:line="360" w:lineRule="auto"/>
        <w:ind w:left="426" w:hanging="568"/>
        <w:jc w:val="both"/>
        <w:rPr>
          <w:rFonts w:ascii="Arial" w:hAnsi="Arial" w:cs="Arial"/>
          <w:sz w:val="24"/>
          <w:szCs w:val="24"/>
          <w:lang w:val="pl-PL"/>
        </w:rPr>
      </w:pPr>
      <w:r w:rsidRPr="002930B1">
        <w:rPr>
          <w:rFonts w:ascii="Arial" w:hAnsi="Arial" w:cs="Arial"/>
          <w:color w:val="000000"/>
          <w:sz w:val="24"/>
          <w:szCs w:val="24"/>
        </w:rPr>
        <w:t>W rozpatrywaniu protestu oraz weryfikacji przeprowadzonej oceny, o której mowa w</w:t>
      </w:r>
      <w:r>
        <w:rPr>
          <w:rFonts w:ascii="Arial" w:hAnsi="Arial" w:cs="Arial"/>
          <w:color w:val="000000"/>
          <w:sz w:val="24"/>
          <w:szCs w:val="24"/>
          <w:lang w:val="pl-PL"/>
        </w:rPr>
        <w:t> </w:t>
      </w:r>
      <w:r w:rsidRPr="002930B1">
        <w:rPr>
          <w:rFonts w:ascii="Arial" w:hAnsi="Arial" w:cs="Arial"/>
          <w:color w:val="000000"/>
          <w:sz w:val="24"/>
          <w:szCs w:val="24"/>
          <w:lang w:val="pl-PL"/>
        </w:rPr>
        <w:t>ust. 6</w:t>
      </w:r>
      <w:r w:rsidRPr="002930B1">
        <w:rPr>
          <w:rFonts w:ascii="Arial" w:hAnsi="Arial" w:cs="Arial"/>
          <w:color w:val="000000"/>
          <w:sz w:val="24"/>
          <w:szCs w:val="24"/>
        </w:rPr>
        <w:t xml:space="preserve">, a także w ponownej ocenie, o której mowa w </w:t>
      </w:r>
      <w:r w:rsidRPr="002930B1">
        <w:rPr>
          <w:rFonts w:ascii="Arial" w:hAnsi="Arial" w:cs="Arial"/>
          <w:color w:val="000000"/>
          <w:sz w:val="24"/>
          <w:szCs w:val="24"/>
          <w:lang w:val="pl-PL"/>
        </w:rPr>
        <w:t>ust. 1</w:t>
      </w:r>
      <w:r>
        <w:rPr>
          <w:rFonts w:ascii="Arial" w:hAnsi="Arial" w:cs="Arial"/>
          <w:color w:val="000000"/>
          <w:sz w:val="24"/>
          <w:szCs w:val="24"/>
          <w:lang w:val="pl-PL"/>
        </w:rPr>
        <w:t>4</w:t>
      </w:r>
      <w:r w:rsidRPr="002930B1">
        <w:rPr>
          <w:rFonts w:ascii="Arial" w:hAnsi="Arial" w:cs="Arial"/>
          <w:color w:val="000000"/>
          <w:sz w:val="24"/>
          <w:szCs w:val="24"/>
        </w:rPr>
        <w:t>, nie mogą brać udziału osoby, które były zaangażowane</w:t>
      </w:r>
      <w:r>
        <w:rPr>
          <w:rFonts w:ascii="Arial" w:hAnsi="Arial" w:cs="Arial"/>
          <w:color w:val="000000"/>
          <w:sz w:val="24"/>
          <w:szCs w:val="24"/>
          <w:lang w:val="pl-PL"/>
        </w:rPr>
        <w:t xml:space="preserve"> </w:t>
      </w:r>
      <w:r w:rsidRPr="002930B1">
        <w:rPr>
          <w:rFonts w:ascii="Arial" w:hAnsi="Arial" w:cs="Arial"/>
          <w:color w:val="000000"/>
          <w:sz w:val="24"/>
          <w:szCs w:val="24"/>
        </w:rPr>
        <w:t>w przygotowanie projektu lub jego ocenę - podlegają one wyłączeniu, zgodnie z art. 24 § 1 ustawy - Kodeks postępowania administracyjnego.</w:t>
      </w:r>
    </w:p>
    <w:p w14:paraId="23E2C7D1" w14:textId="0C67CE55" w:rsidR="008C2C39" w:rsidRPr="002930B1" w:rsidRDefault="008C2C39" w:rsidP="008C2C39">
      <w:pPr>
        <w:pStyle w:val="Tekstkomentarza"/>
        <w:numPr>
          <w:ilvl w:val="0"/>
          <w:numId w:val="20"/>
        </w:numPr>
        <w:spacing w:line="360" w:lineRule="auto"/>
        <w:ind w:left="426" w:hanging="568"/>
        <w:jc w:val="both"/>
        <w:rPr>
          <w:rFonts w:ascii="Arial" w:hAnsi="Arial" w:cs="Arial"/>
          <w:sz w:val="24"/>
          <w:szCs w:val="24"/>
          <w:lang w:val="pl-PL"/>
        </w:rPr>
      </w:pPr>
      <w:r w:rsidRPr="002930B1">
        <w:rPr>
          <w:rFonts w:ascii="Arial" w:hAnsi="Arial" w:cs="Arial"/>
          <w:color w:val="000000"/>
          <w:sz w:val="24"/>
          <w:szCs w:val="24"/>
        </w:rPr>
        <w:t>W przypadku nieuwzględnienia protestu, negatywnej ponownej oceny projektu lub pozostawieni</w:t>
      </w:r>
      <w:r>
        <w:rPr>
          <w:rFonts w:ascii="Arial" w:hAnsi="Arial" w:cs="Arial"/>
          <w:color w:val="000000"/>
          <w:sz w:val="24"/>
          <w:szCs w:val="24"/>
          <w:lang w:val="pl-PL"/>
        </w:rPr>
        <w:t>a</w:t>
      </w:r>
      <w:r w:rsidRPr="002930B1">
        <w:rPr>
          <w:rFonts w:ascii="Arial" w:hAnsi="Arial" w:cs="Arial"/>
          <w:color w:val="000000"/>
          <w:sz w:val="24"/>
          <w:szCs w:val="24"/>
        </w:rPr>
        <w:t xml:space="preserve"> protestu bez rozpatrzenia, w tym w przypadku, o którym mowa w art. 66 ust. 2 pkt 1 ustawy wdrożeniowej, </w:t>
      </w:r>
      <w:r>
        <w:rPr>
          <w:rFonts w:ascii="Arial" w:hAnsi="Arial" w:cs="Arial"/>
          <w:color w:val="000000"/>
          <w:sz w:val="24"/>
          <w:szCs w:val="24"/>
          <w:lang w:val="pl-PL"/>
        </w:rPr>
        <w:t>W</w:t>
      </w:r>
      <w:proofErr w:type="spellStart"/>
      <w:r w:rsidRPr="002930B1">
        <w:rPr>
          <w:rFonts w:ascii="Arial" w:hAnsi="Arial" w:cs="Arial"/>
          <w:color w:val="000000"/>
          <w:sz w:val="24"/>
          <w:szCs w:val="24"/>
        </w:rPr>
        <w:t>nioskodawcy</w:t>
      </w:r>
      <w:proofErr w:type="spellEnd"/>
      <w:r w:rsidRPr="002930B1">
        <w:rPr>
          <w:rFonts w:ascii="Arial" w:hAnsi="Arial" w:cs="Arial"/>
          <w:color w:val="000000"/>
          <w:sz w:val="24"/>
          <w:szCs w:val="24"/>
        </w:rPr>
        <w:t xml:space="preserve"> przysługuje możliwość wniesienia skargi do sądu administracyjnego, zgodnie z art. 3 § 3 ustawy z dnia 30 sierpnia 2002 r. – Prawo o postępowaniu przed są</w:t>
      </w:r>
      <w:r w:rsidR="00B52657">
        <w:rPr>
          <w:rFonts w:ascii="Arial" w:hAnsi="Arial" w:cs="Arial"/>
          <w:color w:val="000000"/>
          <w:sz w:val="24"/>
          <w:szCs w:val="24"/>
        </w:rPr>
        <w:t>dami administracyjnymi (Dz.U. z</w:t>
      </w:r>
      <w:r w:rsidR="00B52657">
        <w:rPr>
          <w:rFonts w:ascii="Arial" w:hAnsi="Arial" w:cs="Arial"/>
          <w:color w:val="000000"/>
          <w:sz w:val="24"/>
          <w:szCs w:val="24"/>
          <w:lang w:val="pl-PL"/>
        </w:rPr>
        <w:t> </w:t>
      </w:r>
      <w:r w:rsidRPr="002930B1">
        <w:rPr>
          <w:rFonts w:ascii="Arial" w:hAnsi="Arial" w:cs="Arial"/>
          <w:color w:val="000000"/>
          <w:sz w:val="24"/>
          <w:szCs w:val="24"/>
        </w:rPr>
        <w:t xml:space="preserve">2012 r. poz. 270, z </w:t>
      </w:r>
      <w:proofErr w:type="spellStart"/>
      <w:r w:rsidRPr="002930B1">
        <w:rPr>
          <w:rFonts w:ascii="Arial" w:hAnsi="Arial" w:cs="Arial"/>
          <w:color w:val="000000"/>
          <w:sz w:val="24"/>
          <w:szCs w:val="24"/>
        </w:rPr>
        <w:t>późn</w:t>
      </w:r>
      <w:proofErr w:type="spellEnd"/>
      <w:r w:rsidRPr="002930B1">
        <w:rPr>
          <w:rFonts w:ascii="Arial" w:hAnsi="Arial" w:cs="Arial"/>
          <w:color w:val="000000"/>
          <w:sz w:val="24"/>
          <w:szCs w:val="24"/>
        </w:rPr>
        <w:t>. zm.).</w:t>
      </w:r>
    </w:p>
    <w:p w14:paraId="4E1861B6" w14:textId="71F8D0A3" w:rsidR="008C2C39" w:rsidRPr="00C86B00" w:rsidRDefault="008C2C39" w:rsidP="008C2C39">
      <w:pPr>
        <w:pStyle w:val="Tekstkomentarza"/>
        <w:numPr>
          <w:ilvl w:val="0"/>
          <w:numId w:val="20"/>
        </w:numPr>
        <w:spacing w:line="360" w:lineRule="auto"/>
        <w:ind w:left="426" w:hanging="568"/>
        <w:jc w:val="both"/>
        <w:rPr>
          <w:rFonts w:ascii="Arial" w:hAnsi="Arial" w:cs="Arial"/>
          <w:sz w:val="24"/>
          <w:szCs w:val="24"/>
          <w:lang w:val="pl-PL"/>
        </w:rPr>
      </w:pPr>
      <w:r w:rsidRPr="002930B1">
        <w:rPr>
          <w:rFonts w:ascii="Arial" w:hAnsi="Arial" w:cs="Arial"/>
          <w:color w:val="000000"/>
          <w:sz w:val="24"/>
          <w:szCs w:val="24"/>
        </w:rPr>
        <w:t xml:space="preserve">Skargę do sądu administracyjnego zgodnie z art. 61 ust. 2 ustawy wdrożeniowej </w:t>
      </w:r>
      <w:r>
        <w:rPr>
          <w:rFonts w:ascii="Arial" w:hAnsi="Arial" w:cs="Arial"/>
          <w:color w:val="000000"/>
          <w:sz w:val="24"/>
          <w:szCs w:val="24"/>
        </w:rPr>
        <w:t>W</w:t>
      </w:r>
      <w:r w:rsidRPr="002930B1">
        <w:rPr>
          <w:rFonts w:ascii="Arial" w:hAnsi="Arial" w:cs="Arial"/>
          <w:color w:val="000000"/>
          <w:sz w:val="24"/>
          <w:szCs w:val="24"/>
        </w:rPr>
        <w:t>nioskodawca wnosi w terminie 14 dni od otrzymania informacji</w:t>
      </w:r>
      <w:r>
        <w:rPr>
          <w:rFonts w:ascii="Arial" w:hAnsi="Arial" w:cs="Arial"/>
          <w:color w:val="000000"/>
          <w:sz w:val="24"/>
          <w:szCs w:val="24"/>
          <w:lang w:val="pl-PL"/>
        </w:rPr>
        <w:t xml:space="preserve"> </w:t>
      </w:r>
      <w:r w:rsidRPr="002930B1">
        <w:rPr>
          <w:rFonts w:ascii="Arial" w:hAnsi="Arial" w:cs="Arial"/>
          <w:color w:val="000000"/>
          <w:sz w:val="24"/>
          <w:szCs w:val="24"/>
        </w:rPr>
        <w:t xml:space="preserve">o nieuwzględnieniu </w:t>
      </w:r>
      <w:r w:rsidRPr="002930B1">
        <w:rPr>
          <w:rFonts w:ascii="Arial" w:hAnsi="Arial" w:cs="Arial"/>
          <w:color w:val="000000"/>
          <w:sz w:val="24"/>
          <w:szCs w:val="24"/>
        </w:rPr>
        <w:lastRenderedPageBreak/>
        <w:t>protestu przez IP lub informacji o negatywnej ponownej ocenie przeprowadzonej przez IW lub informacji o pozostawieniu protestu bez rozpatrzenia, w tym z powodu wyczerpania kwoty na dofinansowanie projekt</w:t>
      </w:r>
      <w:r>
        <w:rPr>
          <w:rFonts w:ascii="Arial" w:hAnsi="Arial" w:cs="Arial"/>
          <w:color w:val="000000"/>
          <w:sz w:val="24"/>
          <w:szCs w:val="24"/>
          <w:lang w:val="pl-PL"/>
        </w:rPr>
        <w:t>ów</w:t>
      </w:r>
      <w:r w:rsidR="009A5201">
        <w:rPr>
          <w:rFonts w:ascii="Arial" w:hAnsi="Arial" w:cs="Arial"/>
          <w:color w:val="000000"/>
          <w:sz w:val="24"/>
          <w:szCs w:val="24"/>
          <w:lang w:val="pl-PL"/>
        </w:rPr>
        <w:t xml:space="preserve"> </w:t>
      </w:r>
      <w:r>
        <w:rPr>
          <w:rFonts w:ascii="Arial" w:hAnsi="Arial" w:cs="Arial"/>
          <w:color w:val="000000"/>
          <w:sz w:val="24"/>
          <w:szCs w:val="24"/>
          <w:lang w:val="pl-PL"/>
        </w:rPr>
        <w:t>w ramach działania</w:t>
      </w:r>
      <w:r w:rsidR="007A5B7A">
        <w:rPr>
          <w:rFonts w:ascii="Arial" w:hAnsi="Arial" w:cs="Arial"/>
          <w:color w:val="000000"/>
          <w:sz w:val="24"/>
          <w:szCs w:val="24"/>
          <w:lang w:val="pl-PL"/>
        </w:rPr>
        <w:t xml:space="preserve"> a w przypadku gdy w działaniu występują poddziałania – w ramach poddziałania</w:t>
      </w:r>
      <w:r w:rsidRPr="002930B1">
        <w:rPr>
          <w:rFonts w:ascii="Arial" w:hAnsi="Arial" w:cs="Arial"/>
          <w:color w:val="000000"/>
          <w:sz w:val="24"/>
          <w:szCs w:val="24"/>
        </w:rPr>
        <w:t>, wraz z</w:t>
      </w:r>
      <w:r>
        <w:rPr>
          <w:rFonts w:ascii="Arial" w:hAnsi="Arial" w:cs="Arial"/>
          <w:color w:val="000000"/>
          <w:sz w:val="24"/>
          <w:szCs w:val="24"/>
          <w:lang w:val="pl-PL"/>
        </w:rPr>
        <w:t> </w:t>
      </w:r>
      <w:r w:rsidRPr="002930B1">
        <w:rPr>
          <w:rFonts w:ascii="Arial" w:hAnsi="Arial" w:cs="Arial"/>
          <w:color w:val="000000"/>
          <w:sz w:val="24"/>
          <w:szCs w:val="24"/>
        </w:rPr>
        <w:t>kompletną dokumentacją obejmującą:</w:t>
      </w:r>
    </w:p>
    <w:p w14:paraId="18695338" w14:textId="77777777" w:rsidR="008C2C39" w:rsidRPr="00C86B00" w:rsidRDefault="008C2C39" w:rsidP="008C2C39">
      <w:pPr>
        <w:numPr>
          <w:ilvl w:val="1"/>
          <w:numId w:val="17"/>
        </w:numPr>
        <w:tabs>
          <w:tab w:val="clear" w:pos="1226"/>
        </w:tabs>
        <w:spacing w:before="120" w:after="0" w:line="360" w:lineRule="auto"/>
        <w:ind w:left="709" w:hanging="283"/>
        <w:jc w:val="both"/>
        <w:rPr>
          <w:rFonts w:ascii="Arial" w:hAnsi="Arial" w:cs="Arial"/>
          <w:color w:val="000000"/>
          <w:sz w:val="24"/>
          <w:szCs w:val="24"/>
        </w:rPr>
      </w:pPr>
      <w:r w:rsidRPr="00C86B00">
        <w:rPr>
          <w:rFonts w:ascii="Arial" w:hAnsi="Arial" w:cs="Arial"/>
          <w:color w:val="000000"/>
          <w:sz w:val="24"/>
          <w:szCs w:val="24"/>
        </w:rPr>
        <w:t>wniosek o dofinansowanie;</w:t>
      </w:r>
    </w:p>
    <w:p w14:paraId="1BAA457E" w14:textId="77777777" w:rsidR="008C2C39" w:rsidRPr="00C86B00" w:rsidRDefault="008C2C39" w:rsidP="008C2C39">
      <w:pPr>
        <w:numPr>
          <w:ilvl w:val="1"/>
          <w:numId w:val="17"/>
        </w:numPr>
        <w:tabs>
          <w:tab w:val="clear" w:pos="1226"/>
        </w:tabs>
        <w:spacing w:before="120" w:after="0" w:line="360" w:lineRule="auto"/>
        <w:ind w:left="709" w:hanging="283"/>
        <w:jc w:val="both"/>
        <w:rPr>
          <w:rFonts w:ascii="Arial" w:hAnsi="Arial" w:cs="Arial"/>
          <w:color w:val="000000"/>
          <w:sz w:val="24"/>
          <w:szCs w:val="24"/>
        </w:rPr>
      </w:pPr>
      <w:r w:rsidRPr="00C86B00">
        <w:rPr>
          <w:rFonts w:ascii="Arial" w:hAnsi="Arial" w:cs="Arial"/>
          <w:color w:val="000000"/>
          <w:sz w:val="24"/>
          <w:szCs w:val="24"/>
        </w:rPr>
        <w:t>informację o wynikach oceny projektu;</w:t>
      </w:r>
    </w:p>
    <w:p w14:paraId="6E38A473" w14:textId="77777777" w:rsidR="008C2C39" w:rsidRPr="00C86B00" w:rsidRDefault="008C2C39" w:rsidP="008C2C39">
      <w:pPr>
        <w:numPr>
          <w:ilvl w:val="1"/>
          <w:numId w:val="17"/>
        </w:numPr>
        <w:tabs>
          <w:tab w:val="clear" w:pos="1226"/>
        </w:tabs>
        <w:spacing w:before="120" w:after="0" w:line="360" w:lineRule="auto"/>
        <w:ind w:left="709" w:hanging="283"/>
        <w:jc w:val="both"/>
        <w:rPr>
          <w:rFonts w:ascii="Arial" w:hAnsi="Arial" w:cs="Arial"/>
          <w:color w:val="000000"/>
          <w:sz w:val="24"/>
          <w:szCs w:val="24"/>
        </w:rPr>
      </w:pPr>
      <w:r w:rsidRPr="00C86B00">
        <w:rPr>
          <w:rFonts w:ascii="Arial" w:hAnsi="Arial" w:cs="Arial"/>
          <w:color w:val="000000"/>
          <w:sz w:val="24"/>
          <w:szCs w:val="24"/>
        </w:rPr>
        <w:t>wniesiony protest;</w:t>
      </w:r>
    </w:p>
    <w:p w14:paraId="7168E3CA" w14:textId="77777777" w:rsidR="007A5B7A" w:rsidRDefault="008C2C39" w:rsidP="008C2C39">
      <w:pPr>
        <w:numPr>
          <w:ilvl w:val="1"/>
          <w:numId w:val="17"/>
        </w:numPr>
        <w:tabs>
          <w:tab w:val="clear" w:pos="1226"/>
        </w:tabs>
        <w:spacing w:before="120" w:after="0" w:line="360" w:lineRule="auto"/>
        <w:ind w:left="709" w:hanging="283"/>
        <w:jc w:val="both"/>
        <w:rPr>
          <w:rFonts w:ascii="Arial" w:hAnsi="Arial" w:cs="Arial"/>
          <w:color w:val="000000"/>
          <w:sz w:val="24"/>
          <w:szCs w:val="24"/>
        </w:rPr>
      </w:pPr>
      <w:r w:rsidRPr="00C86B00">
        <w:rPr>
          <w:rFonts w:ascii="Arial" w:hAnsi="Arial" w:cs="Arial"/>
          <w:color w:val="000000"/>
          <w:sz w:val="24"/>
          <w:szCs w:val="24"/>
        </w:rPr>
        <w:t>informację</w:t>
      </w:r>
      <w:r>
        <w:t xml:space="preserve">, </w:t>
      </w:r>
      <w:r w:rsidRPr="005F3790">
        <w:rPr>
          <w:rFonts w:ascii="Arial" w:hAnsi="Arial" w:cs="Arial"/>
          <w:sz w:val="24"/>
          <w:szCs w:val="24"/>
        </w:rPr>
        <w:t>o której mowa w art. 58 ust. 1 albo ust. 4 pkt 2, art. 59 albo art. 66 ust. 2 pkt 1</w:t>
      </w:r>
      <w:r w:rsidRPr="008550DD">
        <w:rPr>
          <w:rFonts w:ascii="Arial" w:hAnsi="Arial" w:cs="Arial"/>
          <w:color w:val="000000"/>
          <w:sz w:val="24"/>
          <w:szCs w:val="24"/>
        </w:rPr>
        <w:t>ustawy wdrożeniowej</w:t>
      </w:r>
    </w:p>
    <w:p w14:paraId="30B2EAB5" w14:textId="316929A0" w:rsidR="007A5B7A" w:rsidRDefault="007A5B7A" w:rsidP="00207B56">
      <w:pPr>
        <w:spacing w:before="120" w:after="0" w:line="360" w:lineRule="auto"/>
        <w:ind w:left="709"/>
        <w:jc w:val="both"/>
        <w:rPr>
          <w:rFonts w:ascii="Arial" w:hAnsi="Arial" w:cs="Arial"/>
          <w:color w:val="000000"/>
          <w:sz w:val="24"/>
          <w:szCs w:val="24"/>
        </w:rPr>
      </w:pPr>
      <w:r>
        <w:rPr>
          <w:rFonts w:ascii="Arial" w:hAnsi="Arial" w:cs="Arial"/>
          <w:color w:val="000000"/>
          <w:sz w:val="24"/>
          <w:szCs w:val="24"/>
        </w:rPr>
        <w:t>– wraz z ewentualnymi załącznikami</w:t>
      </w:r>
    </w:p>
    <w:p w14:paraId="0E09BA07" w14:textId="0AF67DFC" w:rsidR="008C2C39" w:rsidRPr="00C86B00" w:rsidRDefault="007A5B7A" w:rsidP="008C2C39">
      <w:pPr>
        <w:numPr>
          <w:ilvl w:val="1"/>
          <w:numId w:val="17"/>
        </w:numPr>
        <w:tabs>
          <w:tab w:val="clear" w:pos="1226"/>
        </w:tabs>
        <w:spacing w:before="120" w:after="0" w:line="360" w:lineRule="auto"/>
        <w:ind w:left="709" w:hanging="283"/>
        <w:jc w:val="both"/>
        <w:rPr>
          <w:rFonts w:ascii="Arial" w:hAnsi="Arial" w:cs="Arial"/>
          <w:color w:val="000000"/>
          <w:sz w:val="24"/>
          <w:szCs w:val="24"/>
        </w:rPr>
      </w:pPr>
      <w:r>
        <w:rPr>
          <w:rFonts w:ascii="Arial" w:hAnsi="Arial" w:cs="Arial"/>
          <w:color w:val="000000"/>
          <w:sz w:val="24"/>
          <w:szCs w:val="24"/>
        </w:rPr>
        <w:t xml:space="preserve">Kompletna dokumentacja jest </w:t>
      </w:r>
      <w:r w:rsidR="000B560E">
        <w:rPr>
          <w:rFonts w:ascii="Arial" w:hAnsi="Arial" w:cs="Arial"/>
          <w:color w:val="000000"/>
          <w:sz w:val="24"/>
          <w:szCs w:val="24"/>
        </w:rPr>
        <w:t>w</w:t>
      </w:r>
      <w:r>
        <w:rPr>
          <w:rFonts w:ascii="Arial" w:hAnsi="Arial" w:cs="Arial"/>
          <w:color w:val="000000"/>
          <w:sz w:val="24"/>
          <w:szCs w:val="24"/>
        </w:rPr>
        <w:t>noszona przez</w:t>
      </w:r>
      <w:r w:rsidR="00B52657">
        <w:rPr>
          <w:rFonts w:ascii="Arial" w:hAnsi="Arial" w:cs="Arial"/>
          <w:color w:val="000000"/>
          <w:sz w:val="24"/>
          <w:szCs w:val="24"/>
        </w:rPr>
        <w:t xml:space="preserve"> wnioskodawcę w oryginale lub w </w:t>
      </w:r>
      <w:r>
        <w:rPr>
          <w:rFonts w:ascii="Arial" w:hAnsi="Arial" w:cs="Arial"/>
          <w:color w:val="000000"/>
          <w:sz w:val="24"/>
          <w:szCs w:val="24"/>
        </w:rPr>
        <w:t>postaci uwierzytelnionej kopii.</w:t>
      </w:r>
    </w:p>
    <w:p w14:paraId="263267E6" w14:textId="07ACDF8F" w:rsidR="008C2C39" w:rsidRDefault="008C2C39" w:rsidP="008C2C39">
      <w:pPr>
        <w:numPr>
          <w:ilvl w:val="0"/>
          <w:numId w:val="20"/>
        </w:numPr>
        <w:spacing w:before="120" w:after="0" w:line="360" w:lineRule="auto"/>
        <w:ind w:left="426" w:hanging="568"/>
        <w:jc w:val="both"/>
        <w:rPr>
          <w:rFonts w:ascii="Arial" w:hAnsi="Arial" w:cs="Arial"/>
          <w:color w:val="000000"/>
          <w:sz w:val="24"/>
          <w:szCs w:val="24"/>
        </w:rPr>
      </w:pPr>
      <w:r w:rsidRPr="00C86B00">
        <w:rPr>
          <w:rFonts w:ascii="Arial" w:hAnsi="Arial" w:cs="Arial"/>
          <w:color w:val="000000"/>
          <w:sz w:val="24"/>
          <w:szCs w:val="24"/>
        </w:rPr>
        <w:t>S</w:t>
      </w:r>
      <w:r w:rsidR="007A5B7A">
        <w:rPr>
          <w:rFonts w:ascii="Arial" w:hAnsi="Arial" w:cs="Arial"/>
          <w:color w:val="000000"/>
          <w:sz w:val="24"/>
          <w:szCs w:val="24"/>
        </w:rPr>
        <w:t xml:space="preserve">ąd </w:t>
      </w:r>
      <w:r w:rsidRPr="00C86B00">
        <w:rPr>
          <w:rFonts w:ascii="Arial" w:hAnsi="Arial" w:cs="Arial"/>
          <w:color w:val="000000"/>
          <w:sz w:val="24"/>
          <w:szCs w:val="24"/>
        </w:rPr>
        <w:t xml:space="preserve"> </w:t>
      </w:r>
      <w:r w:rsidR="007A5B7A">
        <w:rPr>
          <w:rFonts w:ascii="Arial" w:hAnsi="Arial" w:cs="Arial"/>
          <w:color w:val="000000"/>
          <w:sz w:val="24"/>
          <w:szCs w:val="24"/>
        </w:rPr>
        <w:t>rozpoznaje skargę</w:t>
      </w:r>
      <w:r w:rsidRPr="00C86B00">
        <w:rPr>
          <w:rFonts w:ascii="Arial" w:hAnsi="Arial" w:cs="Arial"/>
          <w:color w:val="000000"/>
          <w:sz w:val="24"/>
          <w:szCs w:val="24"/>
        </w:rPr>
        <w:t xml:space="preserve"> w terminie 30 dni od dnia jej wniesienia. </w:t>
      </w:r>
      <w:r w:rsidR="009A5201">
        <w:rPr>
          <w:rFonts w:ascii="Arial" w:hAnsi="Arial" w:cs="Arial"/>
          <w:color w:val="000000"/>
          <w:sz w:val="24"/>
          <w:szCs w:val="24"/>
        </w:rPr>
        <w:br/>
      </w:r>
      <w:r w:rsidRPr="00C86B00">
        <w:rPr>
          <w:rFonts w:ascii="Arial" w:hAnsi="Arial" w:cs="Arial"/>
          <w:color w:val="000000"/>
          <w:sz w:val="24"/>
          <w:szCs w:val="24"/>
        </w:rPr>
        <w:t xml:space="preserve">W przypadku wniesienia skargi bez kompletnej dokumentacji lub bez uiszczenia wpisu stałego sąd wzywa </w:t>
      </w:r>
      <w:r>
        <w:rPr>
          <w:rFonts w:ascii="Arial" w:hAnsi="Arial" w:cs="Arial"/>
          <w:color w:val="000000"/>
          <w:sz w:val="24"/>
          <w:szCs w:val="24"/>
        </w:rPr>
        <w:t>W</w:t>
      </w:r>
      <w:r w:rsidRPr="00C86B00">
        <w:rPr>
          <w:rFonts w:ascii="Arial" w:hAnsi="Arial" w:cs="Arial"/>
          <w:color w:val="000000"/>
          <w:sz w:val="24"/>
          <w:szCs w:val="24"/>
        </w:rPr>
        <w:t xml:space="preserve">nioskodawcę do uzupełnienia dokumentacji lub uiszczenia wpisu </w:t>
      </w:r>
      <w:r>
        <w:rPr>
          <w:rFonts w:ascii="Arial" w:hAnsi="Arial" w:cs="Arial"/>
          <w:color w:val="000000"/>
          <w:sz w:val="24"/>
          <w:szCs w:val="24"/>
        </w:rPr>
        <w:t xml:space="preserve">      </w:t>
      </w:r>
      <w:r w:rsidRPr="00C86B00">
        <w:rPr>
          <w:rFonts w:ascii="Arial" w:hAnsi="Arial" w:cs="Arial"/>
          <w:color w:val="000000"/>
          <w:sz w:val="24"/>
          <w:szCs w:val="24"/>
        </w:rPr>
        <w:t>w terminie 7 dni od dnia otrzymania wezwania, pod rygorem pozostawienia skargi bez rozpatrzenia. Wezwanie wstrzymuje bieg terminu na rozpatrzenie skargi.</w:t>
      </w:r>
    </w:p>
    <w:p w14:paraId="7AECCD76" w14:textId="229A02E7" w:rsidR="007A5B7A" w:rsidRPr="0026220B" w:rsidRDefault="007A5B7A" w:rsidP="008C2C39">
      <w:pPr>
        <w:numPr>
          <w:ilvl w:val="0"/>
          <w:numId w:val="20"/>
        </w:numPr>
        <w:spacing w:before="120" w:after="0" w:line="360" w:lineRule="auto"/>
        <w:ind w:left="426" w:hanging="568"/>
        <w:jc w:val="both"/>
        <w:rPr>
          <w:rFonts w:ascii="Arial" w:hAnsi="Arial" w:cs="Arial"/>
          <w:color w:val="000000"/>
          <w:sz w:val="24"/>
          <w:szCs w:val="24"/>
        </w:rPr>
      </w:pPr>
      <w:r>
        <w:rPr>
          <w:rFonts w:ascii="Arial" w:hAnsi="Arial" w:cs="Arial"/>
          <w:color w:val="000000"/>
          <w:sz w:val="24"/>
          <w:szCs w:val="24"/>
        </w:rPr>
        <w:t>Wniesienie skargi po terminie, o którym mowa w ust.19 powoduje pozostawienie jej bez rozpatrzenia.</w:t>
      </w:r>
    </w:p>
    <w:p w14:paraId="76C8B5B9" w14:textId="77777777" w:rsidR="008C2C39" w:rsidRPr="00BC639E" w:rsidRDefault="008C2C39" w:rsidP="008C2C39">
      <w:pPr>
        <w:pStyle w:val="Tekstkomentarza"/>
        <w:numPr>
          <w:ilvl w:val="0"/>
          <w:numId w:val="20"/>
        </w:numPr>
        <w:spacing w:line="360" w:lineRule="auto"/>
        <w:ind w:left="426" w:hanging="568"/>
        <w:jc w:val="both"/>
        <w:rPr>
          <w:rFonts w:ascii="Arial" w:hAnsi="Arial" w:cs="Arial"/>
          <w:sz w:val="24"/>
          <w:szCs w:val="24"/>
          <w:lang w:val="pl-PL"/>
        </w:rPr>
      </w:pPr>
      <w:r w:rsidRPr="00BC639E">
        <w:rPr>
          <w:rFonts w:ascii="Arial" w:hAnsi="Arial" w:cs="Arial"/>
          <w:sz w:val="24"/>
          <w:szCs w:val="24"/>
          <w:lang w:val="pl-PL"/>
        </w:rPr>
        <w:t>W wyniku rozpoznania skargi sąd może:</w:t>
      </w:r>
    </w:p>
    <w:p w14:paraId="0CF06BE0" w14:textId="77777777" w:rsidR="008C2C39" w:rsidRPr="00C86B00" w:rsidRDefault="008C2C39" w:rsidP="008C2C39">
      <w:pPr>
        <w:numPr>
          <w:ilvl w:val="0"/>
          <w:numId w:val="27"/>
        </w:numPr>
        <w:autoSpaceDE w:val="0"/>
        <w:autoSpaceDN w:val="0"/>
        <w:adjustRightInd w:val="0"/>
        <w:spacing w:line="360" w:lineRule="auto"/>
        <w:jc w:val="both"/>
        <w:rPr>
          <w:rFonts w:ascii="Arial" w:hAnsi="Arial" w:cs="Arial"/>
          <w:color w:val="000000"/>
          <w:sz w:val="24"/>
          <w:szCs w:val="24"/>
        </w:rPr>
      </w:pPr>
      <w:r w:rsidRPr="00C86B00">
        <w:rPr>
          <w:rFonts w:ascii="Arial" w:hAnsi="Arial" w:cs="Arial"/>
          <w:color w:val="000000"/>
          <w:sz w:val="24"/>
          <w:szCs w:val="24"/>
        </w:rPr>
        <w:t>uwzględnić skargę, stwierdzając, że:</w:t>
      </w:r>
    </w:p>
    <w:p w14:paraId="7E6738FA" w14:textId="77777777" w:rsidR="008C2C39" w:rsidRPr="00C86B00" w:rsidRDefault="008C2C39" w:rsidP="008C2C39">
      <w:pPr>
        <w:numPr>
          <w:ilvl w:val="0"/>
          <w:numId w:val="28"/>
        </w:numPr>
        <w:autoSpaceDE w:val="0"/>
        <w:autoSpaceDN w:val="0"/>
        <w:adjustRightInd w:val="0"/>
        <w:spacing w:before="120" w:after="0" w:line="360" w:lineRule="auto"/>
        <w:ind w:left="1134" w:hanging="425"/>
        <w:jc w:val="both"/>
        <w:rPr>
          <w:rFonts w:ascii="Arial" w:hAnsi="Arial" w:cs="Arial"/>
          <w:color w:val="000000"/>
          <w:sz w:val="24"/>
          <w:szCs w:val="24"/>
        </w:rPr>
      </w:pPr>
      <w:r w:rsidRPr="00C86B00">
        <w:rPr>
          <w:rFonts w:ascii="Arial" w:hAnsi="Arial" w:cs="Arial"/>
          <w:color w:val="000000"/>
          <w:sz w:val="24"/>
          <w:szCs w:val="24"/>
        </w:rPr>
        <w:t>ocena projektu została przeprowadzona w sposób naruszający prawo i</w:t>
      </w:r>
      <w:r>
        <w:rPr>
          <w:rFonts w:ascii="Arial" w:hAnsi="Arial" w:cs="Arial"/>
          <w:color w:val="000000"/>
          <w:sz w:val="24"/>
          <w:szCs w:val="24"/>
        </w:rPr>
        <w:t> </w:t>
      </w:r>
      <w:r w:rsidRPr="00C86B00">
        <w:rPr>
          <w:rFonts w:ascii="Arial" w:hAnsi="Arial" w:cs="Arial"/>
          <w:color w:val="000000"/>
          <w:sz w:val="24"/>
          <w:szCs w:val="24"/>
        </w:rPr>
        <w:t>naruszenie to miało istotny wpływ na wynik oceny, przekazując jednocześnie sprawę do ponownego rozpatrzenia przez IW;</w:t>
      </w:r>
    </w:p>
    <w:p w14:paraId="5901CF65" w14:textId="77777777" w:rsidR="008C2C39" w:rsidRPr="00C86B00" w:rsidRDefault="008C2C39" w:rsidP="008C2C39">
      <w:pPr>
        <w:numPr>
          <w:ilvl w:val="0"/>
          <w:numId w:val="28"/>
        </w:numPr>
        <w:autoSpaceDE w:val="0"/>
        <w:autoSpaceDN w:val="0"/>
        <w:adjustRightInd w:val="0"/>
        <w:spacing w:before="120" w:after="0" w:line="360" w:lineRule="auto"/>
        <w:ind w:left="1134" w:hanging="425"/>
        <w:jc w:val="both"/>
        <w:rPr>
          <w:rFonts w:ascii="Arial" w:hAnsi="Arial" w:cs="Arial"/>
          <w:color w:val="000000"/>
          <w:sz w:val="24"/>
          <w:szCs w:val="24"/>
        </w:rPr>
      </w:pPr>
      <w:r w:rsidRPr="00C86B00">
        <w:rPr>
          <w:rFonts w:ascii="Arial" w:hAnsi="Arial" w:cs="Arial"/>
          <w:color w:val="000000"/>
          <w:sz w:val="24"/>
          <w:szCs w:val="24"/>
        </w:rPr>
        <w:t>pozostawienie protestu bez rozpatrzenia było nieuzasadnione, przekazując sprawę do rozpatrzenia przez IP lub IW;</w:t>
      </w:r>
    </w:p>
    <w:p w14:paraId="357E4A35" w14:textId="77777777" w:rsidR="008C2C39" w:rsidRDefault="008C2C39" w:rsidP="008C2C39">
      <w:pPr>
        <w:numPr>
          <w:ilvl w:val="0"/>
          <w:numId w:val="27"/>
        </w:numPr>
        <w:autoSpaceDE w:val="0"/>
        <w:autoSpaceDN w:val="0"/>
        <w:adjustRightInd w:val="0"/>
        <w:spacing w:line="360" w:lineRule="auto"/>
        <w:jc w:val="both"/>
        <w:rPr>
          <w:rFonts w:ascii="Arial" w:hAnsi="Arial" w:cs="Arial"/>
          <w:color w:val="000000"/>
          <w:sz w:val="24"/>
          <w:szCs w:val="24"/>
        </w:rPr>
      </w:pPr>
      <w:r w:rsidRPr="00C86B00">
        <w:rPr>
          <w:rFonts w:ascii="Arial" w:hAnsi="Arial" w:cs="Arial"/>
          <w:color w:val="000000"/>
          <w:sz w:val="24"/>
          <w:szCs w:val="24"/>
        </w:rPr>
        <w:t xml:space="preserve">oddalić skargę w przypadku jej nieuwzględnienia; </w:t>
      </w:r>
    </w:p>
    <w:p w14:paraId="48F1980A" w14:textId="77777777" w:rsidR="008C2C39" w:rsidRPr="00C86B00" w:rsidRDefault="008C2C39" w:rsidP="008C2C39">
      <w:pPr>
        <w:numPr>
          <w:ilvl w:val="0"/>
          <w:numId w:val="27"/>
        </w:num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umorzyć postępowanie w sprawie, jeżeli jest ono bezprzedmiotowe.</w:t>
      </w:r>
    </w:p>
    <w:p w14:paraId="776287BA" w14:textId="77777777" w:rsidR="008C2C39" w:rsidRPr="00C86B00" w:rsidRDefault="008C2C39" w:rsidP="008C2C39">
      <w:pPr>
        <w:numPr>
          <w:ilvl w:val="0"/>
          <w:numId w:val="20"/>
        </w:numPr>
        <w:spacing w:before="120" w:after="0" w:line="360" w:lineRule="auto"/>
        <w:ind w:left="426" w:hanging="568"/>
        <w:jc w:val="both"/>
        <w:rPr>
          <w:rFonts w:ascii="Arial" w:hAnsi="Arial" w:cs="Arial"/>
          <w:color w:val="000000"/>
          <w:sz w:val="24"/>
          <w:szCs w:val="24"/>
        </w:rPr>
      </w:pPr>
      <w:r w:rsidRPr="00C86B00">
        <w:rPr>
          <w:rFonts w:ascii="Arial" w:hAnsi="Arial" w:cs="Arial"/>
          <w:color w:val="000000"/>
          <w:sz w:val="24"/>
          <w:szCs w:val="24"/>
        </w:rPr>
        <w:lastRenderedPageBreak/>
        <w:t>Skarga kasacyjna w terminie 14 dni od dnia doręczenia rozstrzygnięcia wojewódzkiego sądu administracyjnego wraz z kompletną dokumentacją, zgodnie z</w:t>
      </w:r>
      <w:r>
        <w:rPr>
          <w:rFonts w:ascii="Arial" w:hAnsi="Arial" w:cs="Arial"/>
          <w:color w:val="000000"/>
          <w:sz w:val="24"/>
          <w:szCs w:val="24"/>
        </w:rPr>
        <w:t> </w:t>
      </w:r>
      <w:r w:rsidRPr="00C86B00">
        <w:rPr>
          <w:rFonts w:ascii="Arial" w:hAnsi="Arial" w:cs="Arial"/>
          <w:color w:val="000000"/>
          <w:sz w:val="24"/>
          <w:szCs w:val="24"/>
        </w:rPr>
        <w:t xml:space="preserve">art. 62 ustawy wdrożeniowej może zostać wniesiona do </w:t>
      </w:r>
      <w:r>
        <w:rPr>
          <w:rFonts w:ascii="Arial" w:hAnsi="Arial" w:cs="Arial"/>
          <w:color w:val="000000"/>
          <w:sz w:val="24"/>
          <w:szCs w:val="24"/>
        </w:rPr>
        <w:t>N</w:t>
      </w:r>
      <w:r w:rsidRPr="00C86B00">
        <w:rPr>
          <w:rFonts w:ascii="Arial" w:hAnsi="Arial" w:cs="Arial"/>
          <w:color w:val="000000"/>
          <w:sz w:val="24"/>
          <w:szCs w:val="24"/>
        </w:rPr>
        <w:t xml:space="preserve">aczelnego </w:t>
      </w:r>
      <w:r>
        <w:rPr>
          <w:rFonts w:ascii="Arial" w:hAnsi="Arial" w:cs="Arial"/>
          <w:color w:val="000000"/>
          <w:sz w:val="24"/>
          <w:szCs w:val="24"/>
        </w:rPr>
        <w:t>S</w:t>
      </w:r>
      <w:r w:rsidRPr="00C86B00">
        <w:rPr>
          <w:rFonts w:ascii="Arial" w:hAnsi="Arial" w:cs="Arial"/>
          <w:color w:val="000000"/>
          <w:sz w:val="24"/>
          <w:szCs w:val="24"/>
        </w:rPr>
        <w:t xml:space="preserve">ądu </w:t>
      </w:r>
      <w:r>
        <w:rPr>
          <w:rFonts w:ascii="Arial" w:hAnsi="Arial" w:cs="Arial"/>
          <w:color w:val="000000"/>
          <w:sz w:val="24"/>
          <w:szCs w:val="24"/>
        </w:rPr>
        <w:t>A</w:t>
      </w:r>
      <w:r w:rsidRPr="00C86B00">
        <w:rPr>
          <w:rFonts w:ascii="Arial" w:hAnsi="Arial" w:cs="Arial"/>
          <w:color w:val="000000"/>
          <w:sz w:val="24"/>
          <w:szCs w:val="24"/>
        </w:rPr>
        <w:t>dministracyjnego przez:</w:t>
      </w:r>
    </w:p>
    <w:p w14:paraId="19FDF172" w14:textId="77777777" w:rsidR="008C2C39" w:rsidRPr="00C86B00" w:rsidRDefault="008C2C39" w:rsidP="008C2C39">
      <w:pPr>
        <w:numPr>
          <w:ilvl w:val="0"/>
          <w:numId w:val="29"/>
        </w:numPr>
        <w:spacing w:before="120" w:after="0" w:line="360" w:lineRule="auto"/>
        <w:ind w:hanging="294"/>
        <w:jc w:val="both"/>
        <w:rPr>
          <w:rFonts w:ascii="Arial" w:hAnsi="Arial" w:cs="Arial"/>
          <w:color w:val="000000"/>
          <w:sz w:val="24"/>
          <w:szCs w:val="24"/>
        </w:rPr>
      </w:pPr>
      <w:r>
        <w:rPr>
          <w:rFonts w:ascii="Arial" w:hAnsi="Arial" w:cs="Arial"/>
          <w:color w:val="000000"/>
          <w:sz w:val="24"/>
          <w:szCs w:val="24"/>
        </w:rPr>
        <w:t>W</w:t>
      </w:r>
      <w:r w:rsidRPr="00C86B00">
        <w:rPr>
          <w:rFonts w:ascii="Arial" w:hAnsi="Arial" w:cs="Arial"/>
          <w:color w:val="000000"/>
          <w:sz w:val="24"/>
          <w:szCs w:val="24"/>
        </w:rPr>
        <w:t>nioskodawcę;</w:t>
      </w:r>
    </w:p>
    <w:p w14:paraId="3E245418" w14:textId="77777777" w:rsidR="008C2C39" w:rsidRPr="00C86B00" w:rsidRDefault="008C2C39" w:rsidP="008C2C39">
      <w:pPr>
        <w:numPr>
          <w:ilvl w:val="0"/>
          <w:numId w:val="29"/>
        </w:numPr>
        <w:spacing w:before="120" w:after="0" w:line="360" w:lineRule="auto"/>
        <w:ind w:hanging="294"/>
        <w:jc w:val="both"/>
        <w:rPr>
          <w:rFonts w:ascii="Arial" w:hAnsi="Arial" w:cs="Arial"/>
          <w:color w:val="000000"/>
          <w:sz w:val="24"/>
          <w:szCs w:val="24"/>
        </w:rPr>
      </w:pPr>
      <w:r w:rsidRPr="00C86B00">
        <w:rPr>
          <w:rFonts w:ascii="Arial" w:hAnsi="Arial" w:cs="Arial"/>
          <w:color w:val="000000"/>
          <w:sz w:val="24"/>
          <w:szCs w:val="24"/>
        </w:rPr>
        <w:t>IP;</w:t>
      </w:r>
    </w:p>
    <w:p w14:paraId="12BAE09B" w14:textId="77777777" w:rsidR="008C2C39" w:rsidRPr="00C86B00" w:rsidRDefault="008C2C39" w:rsidP="008C2C39">
      <w:pPr>
        <w:numPr>
          <w:ilvl w:val="0"/>
          <w:numId w:val="29"/>
        </w:numPr>
        <w:spacing w:before="120" w:after="0" w:line="360" w:lineRule="auto"/>
        <w:ind w:hanging="294"/>
        <w:jc w:val="both"/>
        <w:rPr>
          <w:rFonts w:ascii="Arial" w:hAnsi="Arial" w:cs="Arial"/>
          <w:color w:val="000000"/>
          <w:sz w:val="24"/>
          <w:szCs w:val="24"/>
        </w:rPr>
      </w:pPr>
      <w:r w:rsidRPr="00C86B00">
        <w:rPr>
          <w:rFonts w:ascii="Arial" w:hAnsi="Arial" w:cs="Arial"/>
          <w:color w:val="000000"/>
          <w:sz w:val="24"/>
          <w:szCs w:val="24"/>
        </w:rPr>
        <w:t>IW – w  przypadku pozostawienia protestu bez rozpatrzenia oraz dokonania negatywnej ponownej oceny projektu przez tę instytucję.</w:t>
      </w:r>
    </w:p>
    <w:p w14:paraId="26476384" w14:textId="77777777" w:rsidR="008C2C39" w:rsidRPr="00C86B00" w:rsidRDefault="008C2C39" w:rsidP="008C2C39">
      <w:pPr>
        <w:numPr>
          <w:ilvl w:val="0"/>
          <w:numId w:val="20"/>
        </w:numPr>
        <w:spacing w:before="120" w:after="0" w:line="360" w:lineRule="auto"/>
        <w:ind w:left="426" w:hanging="568"/>
        <w:jc w:val="both"/>
        <w:rPr>
          <w:rFonts w:ascii="Arial" w:hAnsi="Arial" w:cs="Arial"/>
          <w:color w:val="000000"/>
          <w:sz w:val="24"/>
          <w:szCs w:val="24"/>
        </w:rPr>
      </w:pPr>
      <w:r w:rsidRPr="00C86B00">
        <w:rPr>
          <w:rFonts w:ascii="Arial" w:hAnsi="Arial" w:cs="Arial"/>
          <w:color w:val="000000"/>
          <w:sz w:val="24"/>
          <w:szCs w:val="24"/>
        </w:rPr>
        <w:t>Skarga kasacyjna jest rozpatrywana w terminie 30 dni od jej wniesienia.</w:t>
      </w:r>
    </w:p>
    <w:p w14:paraId="1BC18430" w14:textId="77777777" w:rsidR="008C2C39" w:rsidRPr="00C86B00" w:rsidRDefault="008C2C39" w:rsidP="008C2C39">
      <w:pPr>
        <w:numPr>
          <w:ilvl w:val="0"/>
          <w:numId w:val="20"/>
        </w:numPr>
        <w:spacing w:before="120" w:after="0" w:line="360" w:lineRule="auto"/>
        <w:ind w:left="426" w:hanging="568"/>
        <w:jc w:val="both"/>
        <w:rPr>
          <w:rFonts w:ascii="Arial" w:hAnsi="Arial" w:cs="Arial"/>
          <w:color w:val="000000"/>
          <w:sz w:val="24"/>
          <w:szCs w:val="24"/>
        </w:rPr>
      </w:pPr>
      <w:r w:rsidRPr="00C86B00">
        <w:rPr>
          <w:rFonts w:ascii="Arial" w:hAnsi="Arial" w:cs="Arial"/>
          <w:color w:val="000000"/>
          <w:sz w:val="24"/>
          <w:szCs w:val="24"/>
        </w:rPr>
        <w:t>Procedura odwoławcza nie wstrzymuje zawierania umów o dofinansowanie</w:t>
      </w:r>
      <w:r>
        <w:rPr>
          <w:rFonts w:ascii="Arial" w:hAnsi="Arial" w:cs="Arial"/>
          <w:color w:val="000000"/>
          <w:sz w:val="24"/>
          <w:szCs w:val="24"/>
        </w:rPr>
        <w:t xml:space="preserve"> </w:t>
      </w:r>
      <w:r w:rsidRPr="00C86B00">
        <w:rPr>
          <w:rFonts w:ascii="Arial" w:hAnsi="Arial" w:cs="Arial"/>
          <w:color w:val="000000"/>
          <w:sz w:val="24"/>
          <w:szCs w:val="24"/>
        </w:rPr>
        <w:t>z</w:t>
      </w:r>
      <w:r>
        <w:rPr>
          <w:rFonts w:ascii="Arial" w:hAnsi="Arial" w:cs="Arial"/>
          <w:color w:val="000000"/>
          <w:sz w:val="24"/>
          <w:szCs w:val="24"/>
        </w:rPr>
        <w:t> W</w:t>
      </w:r>
      <w:r w:rsidRPr="00C86B00">
        <w:rPr>
          <w:rFonts w:ascii="Arial" w:hAnsi="Arial" w:cs="Arial"/>
          <w:color w:val="000000"/>
          <w:sz w:val="24"/>
          <w:szCs w:val="24"/>
        </w:rPr>
        <w:t>nioskodawcami, których projekty zostały wybrane do dofinansowania.</w:t>
      </w:r>
    </w:p>
    <w:p w14:paraId="69F8F8FB" w14:textId="77777777" w:rsidR="008C2C39" w:rsidRPr="00C86B00" w:rsidRDefault="008C2C39" w:rsidP="008C2C39">
      <w:pPr>
        <w:numPr>
          <w:ilvl w:val="0"/>
          <w:numId w:val="20"/>
        </w:numPr>
        <w:spacing w:before="120" w:after="0" w:line="360" w:lineRule="auto"/>
        <w:ind w:left="426" w:hanging="568"/>
        <w:jc w:val="both"/>
        <w:rPr>
          <w:rFonts w:ascii="Arial" w:hAnsi="Arial" w:cs="Arial"/>
          <w:color w:val="000000"/>
          <w:sz w:val="24"/>
          <w:szCs w:val="24"/>
        </w:rPr>
      </w:pPr>
      <w:r w:rsidRPr="00C86B00">
        <w:rPr>
          <w:rFonts w:ascii="Arial" w:hAnsi="Arial" w:cs="Arial"/>
          <w:color w:val="000000"/>
          <w:sz w:val="24"/>
          <w:szCs w:val="24"/>
        </w:rPr>
        <w:t>Prawomocne rozstrzygnięcie sądu administracyjnego, polegające na oddaleniu skargi</w:t>
      </w:r>
      <w:r>
        <w:rPr>
          <w:rFonts w:ascii="Arial" w:hAnsi="Arial" w:cs="Arial"/>
          <w:color w:val="000000"/>
          <w:sz w:val="24"/>
          <w:szCs w:val="24"/>
        </w:rPr>
        <w:t>, odrzuceniu skargi</w:t>
      </w:r>
      <w:r w:rsidRPr="00C86B00">
        <w:rPr>
          <w:rFonts w:ascii="Arial" w:hAnsi="Arial" w:cs="Arial"/>
          <w:color w:val="000000"/>
          <w:sz w:val="24"/>
          <w:szCs w:val="24"/>
        </w:rPr>
        <w:t xml:space="preserve"> albo pozostawieniu skargi bez rozpatrzenia, kończy procedurę odwoławczą oraz procedurę wyboru projektu.</w:t>
      </w:r>
    </w:p>
    <w:p w14:paraId="0F74A355" w14:textId="3DC7E941" w:rsidR="008C2C39" w:rsidRPr="004C386F" w:rsidRDefault="008C2C39" w:rsidP="00207B56">
      <w:pPr>
        <w:numPr>
          <w:ilvl w:val="0"/>
          <w:numId w:val="20"/>
        </w:numPr>
        <w:spacing w:before="120" w:after="0" w:line="360" w:lineRule="auto"/>
        <w:ind w:left="426" w:hanging="568"/>
        <w:jc w:val="both"/>
        <w:rPr>
          <w:rFonts w:ascii="Arial" w:hAnsi="Arial" w:cs="Arial"/>
          <w:sz w:val="24"/>
          <w:szCs w:val="24"/>
        </w:rPr>
      </w:pPr>
      <w:r w:rsidRPr="00C86B00">
        <w:rPr>
          <w:rFonts w:ascii="Arial" w:hAnsi="Arial" w:cs="Arial"/>
          <w:color w:val="000000"/>
          <w:sz w:val="24"/>
          <w:szCs w:val="24"/>
        </w:rPr>
        <w:t>W przypadku, gdy</w:t>
      </w:r>
      <w:r>
        <w:rPr>
          <w:rFonts w:ascii="Arial" w:hAnsi="Arial" w:cs="Arial"/>
          <w:color w:val="000000"/>
          <w:sz w:val="24"/>
          <w:szCs w:val="24"/>
        </w:rPr>
        <w:t xml:space="preserve"> na jakimkolwiek etapie postępowania w zakresie procedury odwoławczej wyczerpana zostanie kwota przeznaczona </w:t>
      </w:r>
      <w:r w:rsidRPr="00C86B00">
        <w:rPr>
          <w:rFonts w:ascii="Arial" w:hAnsi="Arial" w:cs="Arial"/>
          <w:color w:val="000000"/>
          <w:sz w:val="24"/>
          <w:szCs w:val="24"/>
        </w:rPr>
        <w:t>na dofinansowanie</w:t>
      </w:r>
      <w:r>
        <w:rPr>
          <w:rFonts w:ascii="Arial" w:hAnsi="Arial" w:cs="Arial"/>
          <w:color w:val="000000"/>
          <w:sz w:val="24"/>
          <w:szCs w:val="24"/>
        </w:rPr>
        <w:t xml:space="preserve"> </w:t>
      </w:r>
      <w:r w:rsidRPr="00C86B00">
        <w:rPr>
          <w:rFonts w:ascii="Arial" w:hAnsi="Arial" w:cs="Arial"/>
          <w:color w:val="000000"/>
          <w:sz w:val="24"/>
          <w:szCs w:val="24"/>
        </w:rPr>
        <w:t xml:space="preserve">w ramach działania, </w:t>
      </w:r>
      <w:r w:rsidR="007A5B7A" w:rsidRPr="007A5B7A">
        <w:rPr>
          <w:rFonts w:ascii="Arial" w:hAnsi="Arial" w:cs="Arial"/>
          <w:color w:val="000000"/>
          <w:sz w:val="24"/>
          <w:szCs w:val="24"/>
        </w:rPr>
        <w:t xml:space="preserve">a w przypadku gdy w działaniach występują poddziałania – w ramach poddziałania </w:t>
      </w:r>
      <w:r w:rsidRPr="00C86B00">
        <w:rPr>
          <w:rFonts w:ascii="Arial" w:hAnsi="Arial" w:cs="Arial"/>
          <w:color w:val="000000"/>
          <w:sz w:val="24"/>
          <w:szCs w:val="24"/>
        </w:rPr>
        <w:t xml:space="preserve">IP lub IOK pozostawiają protest bez rozpatrzenia informując </w:t>
      </w:r>
      <w:r>
        <w:rPr>
          <w:rFonts w:ascii="Arial" w:hAnsi="Arial" w:cs="Arial"/>
          <w:color w:val="000000"/>
          <w:sz w:val="24"/>
          <w:szCs w:val="24"/>
        </w:rPr>
        <w:t>W</w:t>
      </w:r>
      <w:r w:rsidRPr="00C86B00">
        <w:rPr>
          <w:rFonts w:ascii="Arial" w:hAnsi="Arial" w:cs="Arial"/>
          <w:color w:val="000000"/>
          <w:sz w:val="24"/>
          <w:szCs w:val="24"/>
        </w:rPr>
        <w:t xml:space="preserve">nioskodawcę o możliwości wniesienia skargi do sądu administracyjnego. Sąd administracyjny, jeśli uwzględni skargę, </w:t>
      </w:r>
      <w:r w:rsidR="00625E47" w:rsidRPr="00625E47">
        <w:rPr>
          <w:rFonts w:ascii="Arial" w:hAnsi="Arial" w:cs="Arial"/>
          <w:color w:val="000000"/>
          <w:sz w:val="24"/>
          <w:szCs w:val="24"/>
        </w:rPr>
        <w:t xml:space="preserve">stwierdza tylko przeprowadzenie oceny </w:t>
      </w:r>
      <w:r w:rsidR="006F7A6B">
        <w:rPr>
          <w:rFonts w:ascii="Arial" w:hAnsi="Arial" w:cs="Arial"/>
          <w:color w:val="000000"/>
          <w:sz w:val="24"/>
          <w:szCs w:val="24"/>
        </w:rPr>
        <w:t>w </w:t>
      </w:r>
      <w:r w:rsidR="00625E47" w:rsidRPr="00625E47">
        <w:rPr>
          <w:rFonts w:ascii="Arial" w:hAnsi="Arial" w:cs="Arial"/>
          <w:color w:val="000000"/>
          <w:sz w:val="24"/>
          <w:szCs w:val="24"/>
        </w:rPr>
        <w:t xml:space="preserve">sposób naruszający prawo </w:t>
      </w:r>
      <w:r w:rsidR="00625E47">
        <w:rPr>
          <w:rFonts w:ascii="Arial" w:hAnsi="Arial" w:cs="Arial"/>
          <w:color w:val="000000"/>
          <w:sz w:val="24"/>
          <w:szCs w:val="24"/>
        </w:rPr>
        <w:t xml:space="preserve">i </w:t>
      </w:r>
      <w:r w:rsidRPr="00C86B00">
        <w:rPr>
          <w:rFonts w:ascii="Arial" w:hAnsi="Arial" w:cs="Arial"/>
          <w:color w:val="000000"/>
          <w:sz w:val="24"/>
          <w:szCs w:val="24"/>
        </w:rPr>
        <w:t>nie przekazuje sprawy do ponownego rozpatrzenia.</w:t>
      </w:r>
    </w:p>
    <w:p w14:paraId="08AAA7CF" w14:textId="77777777" w:rsidR="008C2C39" w:rsidRPr="00E3746A" w:rsidRDefault="008C2C39" w:rsidP="008C2C39">
      <w:pPr>
        <w:numPr>
          <w:ilvl w:val="0"/>
          <w:numId w:val="20"/>
        </w:numPr>
        <w:spacing w:before="120" w:after="0" w:line="360" w:lineRule="auto"/>
        <w:ind w:left="425" w:hanging="502"/>
        <w:jc w:val="both"/>
        <w:rPr>
          <w:rFonts w:ascii="Arial" w:hAnsi="Arial" w:cs="Arial"/>
          <w:sz w:val="24"/>
          <w:szCs w:val="24"/>
        </w:rPr>
      </w:pPr>
      <w:r>
        <w:rPr>
          <w:rFonts w:ascii="Arial" w:hAnsi="Arial" w:cs="Arial"/>
          <w:color w:val="000000"/>
          <w:sz w:val="24"/>
          <w:szCs w:val="24"/>
        </w:rPr>
        <w:t>Wnioskodawca może wycofać protest do czasu zakończenia rozpatrywania protestu przez IP, zgodnie z art. 54a ustawy wdrożeniowej. Wycofanie protestu następuje przez złożenie IW pisemnego oświadczenia o wycofaniu protestu.</w:t>
      </w:r>
    </w:p>
    <w:p w14:paraId="15F45EF5" w14:textId="77777777" w:rsidR="008C2C39" w:rsidRDefault="008C2C39" w:rsidP="008C2C39">
      <w:pPr>
        <w:numPr>
          <w:ilvl w:val="0"/>
          <w:numId w:val="20"/>
        </w:numPr>
        <w:spacing w:before="120" w:after="0" w:line="360" w:lineRule="auto"/>
        <w:ind w:left="425" w:hanging="502"/>
        <w:jc w:val="both"/>
        <w:rPr>
          <w:rFonts w:ascii="Arial" w:hAnsi="Arial" w:cs="Arial"/>
          <w:sz w:val="24"/>
          <w:szCs w:val="24"/>
        </w:rPr>
      </w:pPr>
      <w:r>
        <w:rPr>
          <w:rFonts w:ascii="Arial" w:hAnsi="Arial" w:cs="Arial"/>
          <w:color w:val="000000"/>
          <w:sz w:val="24"/>
          <w:szCs w:val="24"/>
        </w:rPr>
        <w:t>W przypadku wycofania protestu przez Wnioskodawcę, IW:</w:t>
      </w:r>
    </w:p>
    <w:p w14:paraId="5AEB9DAA" w14:textId="77777777" w:rsidR="008C2C39" w:rsidRDefault="008C2C39" w:rsidP="008C2C39">
      <w:pPr>
        <w:spacing w:before="120" w:after="0" w:line="360" w:lineRule="auto"/>
        <w:ind w:left="426"/>
        <w:jc w:val="both"/>
        <w:rPr>
          <w:rFonts w:ascii="Arial" w:hAnsi="Arial" w:cs="Arial"/>
          <w:sz w:val="24"/>
          <w:szCs w:val="24"/>
        </w:rPr>
      </w:pPr>
      <w:r>
        <w:rPr>
          <w:rFonts w:ascii="Arial" w:hAnsi="Arial" w:cs="Arial"/>
          <w:sz w:val="24"/>
          <w:szCs w:val="24"/>
        </w:rPr>
        <w:t>– pozostawia protest bez rozpatrzenia o czym informuje Wnioskodawcę w formie pisemnej;</w:t>
      </w:r>
    </w:p>
    <w:p w14:paraId="1C0C7999" w14:textId="60D840A7" w:rsidR="008C2C39" w:rsidRDefault="008C2C39" w:rsidP="00E86109">
      <w:pPr>
        <w:spacing w:before="120" w:after="0" w:line="360" w:lineRule="auto"/>
        <w:ind w:left="426"/>
        <w:jc w:val="both"/>
        <w:rPr>
          <w:rFonts w:ascii="Arial" w:hAnsi="Arial" w:cs="Arial"/>
          <w:sz w:val="24"/>
          <w:szCs w:val="24"/>
        </w:rPr>
      </w:pPr>
      <w:r>
        <w:rPr>
          <w:rFonts w:ascii="Arial" w:hAnsi="Arial" w:cs="Arial"/>
          <w:sz w:val="24"/>
          <w:szCs w:val="24"/>
        </w:rPr>
        <w:t>– przekazuje oświadczenie Wnioskodawcy do IP jeśli skierowała protest do instytucji, a IP pozostawia protest bez rozpatrzenia informując o tym Wnioskodawcę.</w:t>
      </w:r>
    </w:p>
    <w:p w14:paraId="25A19935" w14:textId="0E091897" w:rsidR="008C2C39" w:rsidRPr="005A2C23" w:rsidRDefault="00625E47" w:rsidP="00E86109">
      <w:pPr>
        <w:spacing w:before="120" w:after="0" w:line="360" w:lineRule="auto"/>
        <w:ind w:left="426" w:hanging="426"/>
        <w:jc w:val="both"/>
        <w:rPr>
          <w:rFonts w:ascii="Arial" w:hAnsi="Arial" w:cs="Arial"/>
          <w:sz w:val="24"/>
          <w:szCs w:val="24"/>
        </w:rPr>
      </w:pPr>
      <w:r>
        <w:rPr>
          <w:rFonts w:ascii="Arial" w:hAnsi="Arial" w:cs="Arial"/>
          <w:sz w:val="24"/>
          <w:szCs w:val="24"/>
        </w:rPr>
        <w:lastRenderedPageBreak/>
        <w:t>30</w:t>
      </w:r>
      <w:r w:rsidR="008C2C39">
        <w:rPr>
          <w:rFonts w:ascii="Arial" w:hAnsi="Arial" w:cs="Arial"/>
          <w:sz w:val="24"/>
          <w:szCs w:val="24"/>
        </w:rPr>
        <w:t xml:space="preserve">. W przypadku wycofania protestu ponowne jego wniesienie jest niedopuszczalne, Wnioskodawca nie ma także możliwości wniesienia skargi do sądu administracyjnego. </w:t>
      </w:r>
    </w:p>
    <w:p w14:paraId="437F49B1" w14:textId="77777777" w:rsidR="008C2C39" w:rsidRPr="00AF06C1" w:rsidRDefault="008C2C39" w:rsidP="008C2C39">
      <w:pPr>
        <w:autoSpaceDE w:val="0"/>
        <w:autoSpaceDN w:val="0"/>
        <w:adjustRightInd w:val="0"/>
        <w:spacing w:after="0" w:line="360" w:lineRule="auto"/>
        <w:jc w:val="both"/>
        <w:rPr>
          <w:rFonts w:ascii="Arial" w:hAnsi="Arial" w:cs="Arial"/>
          <w:sz w:val="24"/>
          <w:szCs w:val="24"/>
        </w:rPr>
      </w:pPr>
    </w:p>
    <w:p w14:paraId="16A3F845" w14:textId="2B55800F" w:rsidR="00D31CA0" w:rsidRDefault="007C4E0E" w:rsidP="00D31CA0">
      <w:pPr>
        <w:widowControl w:val="0"/>
        <w:spacing w:after="0" w:line="360" w:lineRule="auto"/>
        <w:jc w:val="center"/>
        <w:rPr>
          <w:rFonts w:ascii="Arial" w:hAnsi="Arial" w:cs="Arial"/>
          <w:b/>
          <w:bCs/>
          <w:sz w:val="24"/>
          <w:szCs w:val="24"/>
        </w:rPr>
      </w:pPr>
      <w:r w:rsidRPr="00AF06C1">
        <w:rPr>
          <w:rFonts w:ascii="Arial" w:hAnsi="Arial" w:cs="Arial"/>
          <w:b/>
          <w:bCs/>
          <w:sz w:val="24"/>
          <w:szCs w:val="24"/>
        </w:rPr>
        <w:t>§ 1</w:t>
      </w:r>
      <w:r w:rsidR="003F2A39" w:rsidRPr="00AF06C1">
        <w:rPr>
          <w:rFonts w:ascii="Arial" w:hAnsi="Arial" w:cs="Arial"/>
          <w:b/>
          <w:bCs/>
          <w:sz w:val="24"/>
          <w:szCs w:val="24"/>
        </w:rPr>
        <w:t>4</w:t>
      </w:r>
    </w:p>
    <w:p w14:paraId="45BD742B" w14:textId="77777777" w:rsidR="00D31CA0" w:rsidRPr="00AF06C1" w:rsidRDefault="00D31CA0" w:rsidP="00D31CA0">
      <w:pPr>
        <w:spacing w:after="120" w:line="360" w:lineRule="auto"/>
        <w:jc w:val="center"/>
        <w:rPr>
          <w:rFonts w:ascii="Arial" w:hAnsi="Arial" w:cs="Arial"/>
          <w:b/>
          <w:bCs/>
          <w:sz w:val="24"/>
          <w:szCs w:val="24"/>
        </w:rPr>
      </w:pPr>
      <w:r w:rsidRPr="00AF06C1">
        <w:rPr>
          <w:rFonts w:ascii="Arial" w:hAnsi="Arial" w:cs="Arial"/>
          <w:b/>
          <w:bCs/>
          <w:sz w:val="24"/>
          <w:szCs w:val="24"/>
        </w:rPr>
        <w:t>Podpisanie umowy o dofinansowanie</w:t>
      </w:r>
    </w:p>
    <w:p w14:paraId="101E6B31" w14:textId="77777777" w:rsidR="00D31CA0" w:rsidRPr="00AF06C1" w:rsidRDefault="00D31CA0" w:rsidP="00D31CA0">
      <w:pPr>
        <w:numPr>
          <w:ilvl w:val="0"/>
          <w:numId w:val="6"/>
        </w:numPr>
        <w:tabs>
          <w:tab w:val="clear" w:pos="720"/>
          <w:tab w:val="num" w:pos="360"/>
        </w:tabs>
        <w:autoSpaceDE w:val="0"/>
        <w:autoSpaceDN w:val="0"/>
        <w:adjustRightInd w:val="0"/>
        <w:spacing w:after="0" w:line="360" w:lineRule="auto"/>
        <w:ind w:left="360"/>
        <w:jc w:val="both"/>
        <w:rPr>
          <w:rFonts w:ascii="Arial" w:hAnsi="Arial" w:cs="Arial"/>
          <w:sz w:val="24"/>
          <w:szCs w:val="24"/>
        </w:rPr>
      </w:pPr>
      <w:r w:rsidRPr="00AF06C1">
        <w:rPr>
          <w:rFonts w:ascii="Arial" w:hAnsi="Arial" w:cs="Arial"/>
          <w:sz w:val="24"/>
          <w:szCs w:val="24"/>
        </w:rPr>
        <w:t xml:space="preserve">Po zakończeniu z wynikiem pozytywnym oceny projektu i przeprowadzeniu niezbędnych uzgodnień </w:t>
      </w:r>
      <w:r>
        <w:rPr>
          <w:rFonts w:ascii="Arial" w:hAnsi="Arial" w:cs="Arial"/>
          <w:sz w:val="24"/>
          <w:szCs w:val="24"/>
        </w:rPr>
        <w:t>IW</w:t>
      </w:r>
      <w:r w:rsidRPr="00AF06C1">
        <w:rPr>
          <w:rFonts w:ascii="Arial" w:hAnsi="Arial" w:cs="Arial"/>
          <w:sz w:val="24"/>
          <w:szCs w:val="24"/>
        </w:rPr>
        <w:t xml:space="preserve"> podpisuje z </w:t>
      </w:r>
      <w:r>
        <w:rPr>
          <w:rFonts w:ascii="Arial" w:hAnsi="Arial" w:cs="Arial"/>
          <w:sz w:val="24"/>
          <w:szCs w:val="24"/>
        </w:rPr>
        <w:t>B</w:t>
      </w:r>
      <w:r w:rsidRPr="00AF06C1">
        <w:rPr>
          <w:rFonts w:ascii="Arial" w:hAnsi="Arial" w:cs="Arial"/>
          <w:sz w:val="24"/>
          <w:szCs w:val="24"/>
        </w:rPr>
        <w:t>eneficjentem umowę o dofinansowanie. Wnioskodawca wraz z pismem informuj</w:t>
      </w:r>
      <w:r w:rsidRPr="00AF06C1">
        <w:rPr>
          <w:rFonts w:ascii="Arial" w:eastAsia="TimesNewRoman" w:hAnsi="Arial" w:cs="Arial"/>
          <w:sz w:val="24"/>
          <w:szCs w:val="24"/>
        </w:rPr>
        <w:t>ą</w:t>
      </w:r>
      <w:r w:rsidRPr="00AF06C1">
        <w:rPr>
          <w:rFonts w:ascii="Arial" w:hAnsi="Arial" w:cs="Arial"/>
          <w:sz w:val="24"/>
          <w:szCs w:val="24"/>
        </w:rPr>
        <w:t>cym o przyznaniu dofinansowania otrzyma wezwanie do dostarczenia odpowiedniej dokumentacji niezb</w:t>
      </w:r>
      <w:r w:rsidRPr="00AF06C1">
        <w:rPr>
          <w:rFonts w:ascii="Arial" w:eastAsia="TimesNewRoman" w:hAnsi="Arial" w:cs="Arial"/>
          <w:sz w:val="24"/>
          <w:szCs w:val="24"/>
        </w:rPr>
        <w:t>ę</w:t>
      </w:r>
      <w:r w:rsidRPr="00AF06C1">
        <w:rPr>
          <w:rFonts w:ascii="Arial" w:hAnsi="Arial" w:cs="Arial"/>
          <w:sz w:val="24"/>
          <w:szCs w:val="24"/>
        </w:rPr>
        <w:t>dnej do podpisania</w:t>
      </w:r>
      <w:r>
        <w:rPr>
          <w:rFonts w:ascii="Arial" w:hAnsi="Arial" w:cs="Arial"/>
          <w:sz w:val="24"/>
          <w:szCs w:val="24"/>
        </w:rPr>
        <w:t xml:space="preserve"> </w:t>
      </w:r>
      <w:r w:rsidRPr="00AF06C1">
        <w:rPr>
          <w:rFonts w:ascii="Arial" w:hAnsi="Arial" w:cs="Arial"/>
          <w:sz w:val="24"/>
          <w:szCs w:val="24"/>
        </w:rPr>
        <w:t xml:space="preserve">z </w:t>
      </w:r>
      <w:r>
        <w:rPr>
          <w:rFonts w:ascii="Arial" w:hAnsi="Arial" w:cs="Arial"/>
          <w:sz w:val="24"/>
          <w:szCs w:val="24"/>
        </w:rPr>
        <w:t xml:space="preserve">IW </w:t>
      </w:r>
      <w:r w:rsidRPr="00AF06C1">
        <w:rPr>
          <w:rFonts w:ascii="Arial" w:hAnsi="Arial" w:cs="Arial"/>
          <w:sz w:val="24"/>
          <w:szCs w:val="24"/>
        </w:rPr>
        <w:t xml:space="preserve">umowy o dofinansowanie, w tym: </w:t>
      </w:r>
    </w:p>
    <w:p w14:paraId="7A02FAE8" w14:textId="4801CD42" w:rsidR="00D31CA0" w:rsidRPr="00AF06C1" w:rsidRDefault="00D31CA0" w:rsidP="00D31CA0">
      <w:pPr>
        <w:numPr>
          <w:ilvl w:val="1"/>
          <w:numId w:val="6"/>
        </w:numPr>
        <w:tabs>
          <w:tab w:val="clear" w:pos="928"/>
          <w:tab w:val="num" w:pos="786"/>
        </w:tabs>
        <w:spacing w:after="120" w:line="360" w:lineRule="auto"/>
        <w:ind w:left="786"/>
        <w:jc w:val="both"/>
        <w:rPr>
          <w:rFonts w:ascii="Arial" w:hAnsi="Arial" w:cs="Arial"/>
          <w:sz w:val="24"/>
          <w:szCs w:val="24"/>
        </w:rPr>
      </w:pPr>
      <w:r w:rsidRPr="00AF06C1">
        <w:rPr>
          <w:rFonts w:ascii="Arial" w:hAnsi="Arial" w:cs="Arial"/>
          <w:sz w:val="24"/>
          <w:szCs w:val="24"/>
        </w:rPr>
        <w:t>Dokument potwierdzający umocowanie przedstawici</w:t>
      </w:r>
      <w:r w:rsidR="00E86109">
        <w:rPr>
          <w:rFonts w:ascii="Arial" w:hAnsi="Arial" w:cs="Arial"/>
          <w:sz w:val="24"/>
          <w:szCs w:val="24"/>
        </w:rPr>
        <w:t>ela Beneficjenta do działania w </w:t>
      </w:r>
      <w:r w:rsidRPr="00AF06C1">
        <w:rPr>
          <w:rFonts w:ascii="Arial" w:hAnsi="Arial" w:cs="Arial"/>
          <w:sz w:val="24"/>
          <w:szCs w:val="24"/>
        </w:rPr>
        <w:t>jego imieniu i na jego rzecz (pełnomocnictwo, odpis z KRS, inne);</w:t>
      </w:r>
    </w:p>
    <w:p w14:paraId="5F609AC1" w14:textId="77777777" w:rsidR="00D31CA0" w:rsidRPr="00AF06C1" w:rsidRDefault="00D31CA0" w:rsidP="00D31CA0">
      <w:pPr>
        <w:numPr>
          <w:ilvl w:val="1"/>
          <w:numId w:val="6"/>
        </w:numPr>
        <w:tabs>
          <w:tab w:val="clear" w:pos="928"/>
          <w:tab w:val="num" w:pos="786"/>
        </w:tabs>
        <w:spacing w:after="120" w:line="360" w:lineRule="auto"/>
        <w:ind w:left="786"/>
        <w:jc w:val="both"/>
        <w:rPr>
          <w:rFonts w:ascii="Arial" w:hAnsi="Arial" w:cs="Arial"/>
          <w:sz w:val="24"/>
          <w:szCs w:val="24"/>
        </w:rPr>
      </w:pPr>
      <w:r w:rsidRPr="00AF06C1">
        <w:rPr>
          <w:rFonts w:ascii="Arial" w:hAnsi="Arial" w:cs="Arial"/>
          <w:sz w:val="24"/>
          <w:szCs w:val="24"/>
        </w:rPr>
        <w:t>Harmonogram Realizacji Projektu:</w:t>
      </w:r>
    </w:p>
    <w:p w14:paraId="3174BA4C" w14:textId="43510E2C" w:rsidR="00313AB3" w:rsidRPr="00207B56" w:rsidRDefault="00313AB3" w:rsidP="00E86109">
      <w:pPr>
        <w:pStyle w:val="Akapitzlist"/>
        <w:numPr>
          <w:ilvl w:val="1"/>
          <w:numId w:val="6"/>
        </w:numPr>
        <w:tabs>
          <w:tab w:val="clear" w:pos="928"/>
          <w:tab w:val="num" w:pos="851"/>
        </w:tabs>
        <w:spacing w:after="120" w:line="360" w:lineRule="auto"/>
        <w:ind w:hanging="502"/>
        <w:jc w:val="both"/>
        <w:rPr>
          <w:rFonts w:cs="Arial"/>
          <w:sz w:val="24"/>
          <w:szCs w:val="24"/>
        </w:rPr>
      </w:pPr>
      <w:r w:rsidRPr="00207B56">
        <w:rPr>
          <w:rFonts w:cs="Arial"/>
          <w:sz w:val="24"/>
          <w:szCs w:val="24"/>
        </w:rPr>
        <w:t>Harmonogram płatności</w:t>
      </w:r>
    </w:p>
    <w:p w14:paraId="3CD2E795" w14:textId="44D002BB" w:rsidR="00D31CA0" w:rsidRPr="00313AB3" w:rsidRDefault="00D31CA0" w:rsidP="00207B56">
      <w:pPr>
        <w:numPr>
          <w:ilvl w:val="1"/>
          <w:numId w:val="6"/>
        </w:numPr>
        <w:tabs>
          <w:tab w:val="clear" w:pos="928"/>
          <w:tab w:val="num" w:pos="786"/>
        </w:tabs>
        <w:spacing w:after="120" w:line="360" w:lineRule="auto"/>
        <w:ind w:left="786"/>
        <w:jc w:val="both"/>
        <w:rPr>
          <w:rFonts w:ascii="Arial" w:hAnsi="Arial" w:cs="Arial"/>
          <w:sz w:val="24"/>
          <w:szCs w:val="24"/>
        </w:rPr>
      </w:pPr>
      <w:r w:rsidRPr="00AF06C1">
        <w:rPr>
          <w:rFonts w:ascii="Arial" w:hAnsi="Arial" w:cs="Arial"/>
          <w:sz w:val="24"/>
          <w:szCs w:val="24"/>
        </w:rPr>
        <w:t>Kopia umowy z bankiem/zaświadczenia z banku o posiadaniu przez Beneficjenta rachunku bankowego, na który będą przekazywane środki na dofinansowanie</w:t>
      </w:r>
      <w:r w:rsidR="00A25470">
        <w:rPr>
          <w:rFonts w:ascii="Arial" w:hAnsi="Arial" w:cs="Arial"/>
          <w:sz w:val="24"/>
          <w:szCs w:val="24"/>
        </w:rPr>
        <w:t xml:space="preserve"> </w:t>
      </w:r>
      <w:r w:rsidR="006F7A6B">
        <w:rPr>
          <w:rFonts w:ascii="Arial" w:hAnsi="Arial" w:cs="Arial"/>
          <w:sz w:val="24"/>
          <w:szCs w:val="24"/>
        </w:rPr>
        <w:t>w </w:t>
      </w:r>
      <w:r w:rsidR="00313AB3" w:rsidRPr="00313AB3">
        <w:rPr>
          <w:rFonts w:ascii="Arial" w:hAnsi="Arial" w:cs="Arial"/>
          <w:sz w:val="24"/>
          <w:szCs w:val="24"/>
        </w:rPr>
        <w:t>formie zaliczki</w:t>
      </w:r>
      <w:r w:rsidR="00313AB3" w:rsidRPr="00AF06C1">
        <w:rPr>
          <w:rStyle w:val="Odwoanieprzypisudolnego"/>
          <w:rFonts w:ascii="Arial" w:hAnsi="Arial" w:cs="Arial"/>
          <w:sz w:val="24"/>
          <w:szCs w:val="24"/>
        </w:rPr>
        <w:footnoteReference w:id="3"/>
      </w:r>
      <w:r w:rsidR="00313AB3" w:rsidRPr="00313AB3">
        <w:rPr>
          <w:rFonts w:ascii="Arial" w:hAnsi="Arial" w:cs="Arial"/>
          <w:sz w:val="24"/>
          <w:szCs w:val="24"/>
        </w:rPr>
        <w:t xml:space="preserve">  (jeśli dotyczy);</w:t>
      </w:r>
    </w:p>
    <w:p w14:paraId="020B01F8" w14:textId="5520E704" w:rsidR="00D31CA0" w:rsidRPr="00AF06C1" w:rsidRDefault="00D31CA0" w:rsidP="00D31CA0">
      <w:pPr>
        <w:numPr>
          <w:ilvl w:val="1"/>
          <w:numId w:val="6"/>
        </w:numPr>
        <w:tabs>
          <w:tab w:val="clear" w:pos="928"/>
          <w:tab w:val="num" w:pos="786"/>
        </w:tabs>
        <w:spacing w:after="120" w:line="360" w:lineRule="auto"/>
        <w:ind w:left="786"/>
        <w:jc w:val="both"/>
        <w:rPr>
          <w:rFonts w:ascii="Arial" w:hAnsi="Arial" w:cs="Arial"/>
          <w:sz w:val="24"/>
          <w:szCs w:val="24"/>
        </w:rPr>
      </w:pPr>
      <w:r w:rsidRPr="00AF06C1">
        <w:rPr>
          <w:rFonts w:ascii="Arial" w:hAnsi="Arial" w:cs="Arial"/>
          <w:sz w:val="24"/>
          <w:szCs w:val="24"/>
        </w:rPr>
        <w:t>Kopia umowy z bankiem/zaświadczenia z banku o posiadaniu przez Beneficjenta rachunku bankowego, na który będą przekazy</w:t>
      </w:r>
      <w:r w:rsidR="006F7A6B">
        <w:rPr>
          <w:rFonts w:ascii="Arial" w:hAnsi="Arial" w:cs="Arial"/>
          <w:sz w:val="24"/>
          <w:szCs w:val="24"/>
        </w:rPr>
        <w:t>wane środki na dofinansowanie w </w:t>
      </w:r>
      <w:r w:rsidRPr="00AF06C1">
        <w:rPr>
          <w:rFonts w:ascii="Arial" w:hAnsi="Arial" w:cs="Arial"/>
          <w:sz w:val="24"/>
          <w:szCs w:val="24"/>
        </w:rPr>
        <w:t>formie refundacji poniesionych wydatków</w:t>
      </w:r>
      <w:r w:rsidRPr="00AF06C1">
        <w:rPr>
          <w:rStyle w:val="Odwoanieprzypisudolnego"/>
          <w:rFonts w:ascii="Arial" w:hAnsi="Arial" w:cs="Arial"/>
          <w:sz w:val="24"/>
          <w:szCs w:val="24"/>
        </w:rPr>
        <w:footnoteReference w:id="4"/>
      </w:r>
      <w:r w:rsidRPr="00AF06C1">
        <w:rPr>
          <w:rFonts w:ascii="Arial" w:hAnsi="Arial" w:cs="Arial"/>
          <w:sz w:val="24"/>
          <w:szCs w:val="24"/>
        </w:rPr>
        <w:t xml:space="preserve"> (jeśli dotyczy). </w:t>
      </w:r>
    </w:p>
    <w:p w14:paraId="7B573B77" w14:textId="77777777" w:rsidR="00D31CA0" w:rsidRPr="00AF06C1" w:rsidRDefault="00D31CA0" w:rsidP="00D31CA0">
      <w:pPr>
        <w:numPr>
          <w:ilvl w:val="1"/>
          <w:numId w:val="6"/>
        </w:numPr>
        <w:tabs>
          <w:tab w:val="clear" w:pos="928"/>
          <w:tab w:val="num" w:pos="786"/>
        </w:tabs>
        <w:spacing w:after="120" w:line="360" w:lineRule="auto"/>
        <w:ind w:left="786"/>
        <w:jc w:val="both"/>
        <w:rPr>
          <w:rFonts w:ascii="Arial" w:hAnsi="Arial" w:cs="Arial"/>
          <w:sz w:val="24"/>
          <w:szCs w:val="24"/>
        </w:rPr>
      </w:pPr>
      <w:r w:rsidRPr="00AF06C1">
        <w:rPr>
          <w:rFonts w:ascii="Arial" w:hAnsi="Arial" w:cs="Arial"/>
          <w:sz w:val="24"/>
          <w:szCs w:val="24"/>
        </w:rPr>
        <w:t>Opis Projektu;</w:t>
      </w:r>
    </w:p>
    <w:p w14:paraId="5C914329" w14:textId="77777777" w:rsidR="00D31CA0" w:rsidRDefault="00D31CA0" w:rsidP="006F7A6B">
      <w:pPr>
        <w:numPr>
          <w:ilvl w:val="1"/>
          <w:numId w:val="6"/>
        </w:numPr>
        <w:tabs>
          <w:tab w:val="clear" w:pos="928"/>
          <w:tab w:val="num" w:pos="786"/>
        </w:tabs>
        <w:spacing w:after="120" w:line="360" w:lineRule="auto"/>
        <w:ind w:left="786"/>
        <w:jc w:val="both"/>
        <w:rPr>
          <w:rFonts w:ascii="Arial" w:hAnsi="Arial" w:cs="Arial"/>
          <w:sz w:val="24"/>
          <w:szCs w:val="24"/>
        </w:rPr>
      </w:pPr>
      <w:r w:rsidRPr="00AF06C1">
        <w:rPr>
          <w:rFonts w:ascii="Arial" w:hAnsi="Arial" w:cs="Arial"/>
          <w:sz w:val="24"/>
          <w:szCs w:val="24"/>
        </w:rPr>
        <w:t>Decyzja Komisji Europejskiej wraz z aneksami</w:t>
      </w:r>
      <w:r w:rsidRPr="00AF06C1">
        <w:rPr>
          <w:rStyle w:val="Odwoanieprzypisudolnego"/>
          <w:rFonts w:ascii="Arial" w:hAnsi="Arial" w:cs="Arial"/>
          <w:sz w:val="24"/>
          <w:szCs w:val="24"/>
        </w:rPr>
        <w:footnoteReference w:id="5"/>
      </w:r>
      <w:r w:rsidRPr="00AF06C1">
        <w:rPr>
          <w:rFonts w:ascii="Arial" w:hAnsi="Arial" w:cs="Arial"/>
          <w:sz w:val="24"/>
          <w:szCs w:val="24"/>
        </w:rPr>
        <w:t>.</w:t>
      </w:r>
    </w:p>
    <w:p w14:paraId="7035DDC8" w14:textId="77777777" w:rsidR="00313AB3" w:rsidRPr="00313AB3" w:rsidRDefault="00313AB3" w:rsidP="006F7A6B">
      <w:pPr>
        <w:pStyle w:val="Akapitzlist"/>
        <w:numPr>
          <w:ilvl w:val="1"/>
          <w:numId w:val="6"/>
        </w:numPr>
        <w:tabs>
          <w:tab w:val="num" w:pos="786"/>
        </w:tabs>
        <w:spacing w:before="0" w:line="360" w:lineRule="auto"/>
        <w:ind w:left="851"/>
        <w:jc w:val="both"/>
        <w:rPr>
          <w:rFonts w:eastAsia="Calibri" w:cs="Arial"/>
          <w:sz w:val="24"/>
          <w:szCs w:val="24"/>
          <w:lang w:val="pl-PL" w:eastAsia="en-US"/>
        </w:rPr>
      </w:pPr>
      <w:r w:rsidRPr="00313AB3">
        <w:rPr>
          <w:rFonts w:eastAsia="Calibri" w:cs="Arial"/>
          <w:sz w:val="24"/>
          <w:szCs w:val="24"/>
          <w:lang w:val="pl-PL" w:eastAsia="en-US"/>
        </w:rPr>
        <w:t>Harmonogram uzyskiwania pozwoleń na budowę lub decyzji o zezwoleniu na realizację inwestycji drogowych (jeśli dotyczy);</w:t>
      </w:r>
    </w:p>
    <w:p w14:paraId="4BCA6146" w14:textId="58D188F2" w:rsidR="00D31CA0" w:rsidRPr="00AF06C1" w:rsidRDefault="00D31CA0" w:rsidP="006F7A6B">
      <w:pPr>
        <w:numPr>
          <w:ilvl w:val="1"/>
          <w:numId w:val="6"/>
        </w:numPr>
        <w:tabs>
          <w:tab w:val="clear" w:pos="928"/>
          <w:tab w:val="num" w:pos="786"/>
        </w:tabs>
        <w:spacing w:after="0" w:line="360" w:lineRule="auto"/>
        <w:ind w:left="851"/>
        <w:jc w:val="both"/>
        <w:rPr>
          <w:rFonts w:ascii="Arial" w:hAnsi="Arial" w:cs="Arial"/>
          <w:sz w:val="24"/>
          <w:szCs w:val="24"/>
        </w:rPr>
      </w:pPr>
      <w:r w:rsidRPr="00AF06C1">
        <w:rPr>
          <w:rFonts w:ascii="Arial" w:hAnsi="Arial" w:cs="Arial"/>
          <w:sz w:val="24"/>
          <w:szCs w:val="24"/>
        </w:rPr>
        <w:t>Oświadczenie Beneficjenta dotyczące wydatków kwalifikowalnych, w</w:t>
      </w:r>
      <w:r>
        <w:rPr>
          <w:rFonts w:ascii="Arial" w:hAnsi="Arial" w:cs="Arial"/>
          <w:sz w:val="24"/>
          <w:szCs w:val="24"/>
        </w:rPr>
        <w:t> </w:t>
      </w:r>
      <w:r w:rsidRPr="00AF06C1">
        <w:rPr>
          <w:rFonts w:ascii="Arial" w:hAnsi="Arial" w:cs="Arial"/>
          <w:sz w:val="24"/>
          <w:szCs w:val="24"/>
        </w:rPr>
        <w:t>odniesieniu do których nie uzyskał on zwrotu podatku od towarów i usług (VAT)</w:t>
      </w:r>
      <w:r w:rsidR="00313AB3">
        <w:rPr>
          <w:rFonts w:ascii="Arial" w:hAnsi="Arial" w:cs="Arial"/>
          <w:sz w:val="24"/>
          <w:szCs w:val="24"/>
        </w:rPr>
        <w:t xml:space="preserve"> (jeśli dotyczy)</w:t>
      </w:r>
      <w:r w:rsidRPr="00AF06C1">
        <w:rPr>
          <w:rFonts w:ascii="Arial" w:hAnsi="Arial" w:cs="Arial"/>
          <w:sz w:val="24"/>
          <w:szCs w:val="24"/>
        </w:rPr>
        <w:t>;</w:t>
      </w:r>
    </w:p>
    <w:p w14:paraId="2E028B0E" w14:textId="1C1F2248" w:rsidR="00D31CA0" w:rsidRDefault="00D31CA0" w:rsidP="006F7A6B">
      <w:pPr>
        <w:numPr>
          <w:ilvl w:val="1"/>
          <w:numId w:val="6"/>
        </w:numPr>
        <w:tabs>
          <w:tab w:val="clear" w:pos="928"/>
          <w:tab w:val="num" w:pos="786"/>
        </w:tabs>
        <w:spacing w:after="0" w:line="360" w:lineRule="auto"/>
        <w:ind w:left="851"/>
        <w:jc w:val="both"/>
        <w:rPr>
          <w:rFonts w:ascii="Arial" w:hAnsi="Arial" w:cs="Arial"/>
          <w:sz w:val="24"/>
          <w:szCs w:val="24"/>
        </w:rPr>
      </w:pPr>
      <w:r w:rsidRPr="00AF06C1">
        <w:rPr>
          <w:rFonts w:ascii="Arial" w:hAnsi="Arial" w:cs="Arial"/>
          <w:sz w:val="24"/>
          <w:szCs w:val="24"/>
        </w:rPr>
        <w:t xml:space="preserve">Zestawienia wskaźników do monitorowania </w:t>
      </w:r>
      <w:r w:rsidR="00313AB3">
        <w:rPr>
          <w:rFonts w:ascii="Arial" w:hAnsi="Arial" w:cs="Arial"/>
          <w:sz w:val="24"/>
          <w:szCs w:val="24"/>
        </w:rPr>
        <w:t xml:space="preserve">postępu rzeczowego </w:t>
      </w:r>
      <w:r w:rsidRPr="00AF06C1">
        <w:rPr>
          <w:rFonts w:ascii="Arial" w:hAnsi="Arial" w:cs="Arial"/>
          <w:sz w:val="24"/>
          <w:szCs w:val="24"/>
        </w:rPr>
        <w:t>Projektu.</w:t>
      </w:r>
    </w:p>
    <w:p w14:paraId="1D1C5B1C" w14:textId="77777777" w:rsidR="00F26F8F" w:rsidRPr="00F26F8F" w:rsidRDefault="00F26F8F" w:rsidP="006F7A6B">
      <w:pPr>
        <w:pStyle w:val="Akapitzlist"/>
        <w:numPr>
          <w:ilvl w:val="1"/>
          <w:numId w:val="6"/>
        </w:numPr>
        <w:tabs>
          <w:tab w:val="num" w:pos="786"/>
        </w:tabs>
        <w:spacing w:before="0" w:line="360" w:lineRule="auto"/>
        <w:ind w:left="851"/>
        <w:jc w:val="both"/>
        <w:rPr>
          <w:rFonts w:eastAsia="Calibri" w:cs="Arial"/>
          <w:sz w:val="24"/>
          <w:szCs w:val="24"/>
          <w:lang w:val="pl-PL" w:eastAsia="en-US"/>
        </w:rPr>
      </w:pPr>
      <w:r w:rsidRPr="00F26F8F">
        <w:rPr>
          <w:rFonts w:eastAsia="Calibri" w:cs="Arial"/>
          <w:sz w:val="24"/>
          <w:szCs w:val="24"/>
          <w:lang w:val="pl-PL" w:eastAsia="en-US"/>
        </w:rPr>
        <w:lastRenderedPageBreak/>
        <w:t>Obowiązki informacyjne Beneficjenta;</w:t>
      </w:r>
    </w:p>
    <w:p w14:paraId="329D5CA5" w14:textId="1344AE0E" w:rsidR="00D31CA0" w:rsidRDefault="00D31CA0" w:rsidP="006F7A6B">
      <w:pPr>
        <w:numPr>
          <w:ilvl w:val="1"/>
          <w:numId w:val="6"/>
        </w:numPr>
        <w:tabs>
          <w:tab w:val="clear" w:pos="928"/>
          <w:tab w:val="num" w:pos="786"/>
        </w:tabs>
        <w:spacing w:after="0" w:line="360" w:lineRule="auto"/>
        <w:ind w:left="851"/>
        <w:jc w:val="both"/>
        <w:rPr>
          <w:rFonts w:ascii="Arial" w:hAnsi="Arial" w:cs="Arial"/>
          <w:sz w:val="24"/>
          <w:szCs w:val="24"/>
        </w:rPr>
      </w:pPr>
      <w:r w:rsidRPr="00AF06C1">
        <w:rPr>
          <w:rFonts w:ascii="Arial" w:hAnsi="Arial" w:cs="Arial"/>
          <w:sz w:val="24"/>
          <w:szCs w:val="24"/>
        </w:rPr>
        <w:t xml:space="preserve">Decyzja KE potwierdzająca, że dofinansowanie nie jest pomocą publiczną albo jest pomocą publiczną zgodną </w:t>
      </w:r>
      <w:r w:rsidR="00313AB3">
        <w:rPr>
          <w:rFonts w:ascii="Arial" w:hAnsi="Arial" w:cs="Arial"/>
          <w:sz w:val="24"/>
          <w:szCs w:val="24"/>
        </w:rPr>
        <w:t xml:space="preserve">z rynkiem wewnętrznym </w:t>
      </w:r>
      <w:r w:rsidRPr="00AF06C1">
        <w:rPr>
          <w:rStyle w:val="Odwoanieprzypisudolnego"/>
          <w:rFonts w:ascii="Arial" w:hAnsi="Arial" w:cs="Arial"/>
          <w:sz w:val="24"/>
          <w:szCs w:val="24"/>
        </w:rPr>
        <w:footnoteReference w:id="6"/>
      </w:r>
    </w:p>
    <w:p w14:paraId="79B1C1D6" w14:textId="488CDC56" w:rsidR="00313AB3" w:rsidRPr="00313AB3" w:rsidRDefault="00AD03BC" w:rsidP="006F7A6B">
      <w:pPr>
        <w:pStyle w:val="Akapitzlist"/>
        <w:numPr>
          <w:ilvl w:val="1"/>
          <w:numId w:val="6"/>
        </w:numPr>
        <w:tabs>
          <w:tab w:val="num" w:pos="786"/>
        </w:tabs>
        <w:spacing w:before="0" w:line="360" w:lineRule="auto"/>
        <w:ind w:left="851"/>
        <w:jc w:val="both"/>
        <w:rPr>
          <w:rFonts w:eastAsia="Calibri" w:cs="Arial"/>
          <w:sz w:val="24"/>
          <w:szCs w:val="24"/>
          <w:lang w:val="pl-PL" w:eastAsia="en-US"/>
        </w:rPr>
      </w:pPr>
      <w:r>
        <w:rPr>
          <w:rFonts w:eastAsia="Calibri" w:cs="Arial"/>
          <w:sz w:val="24"/>
          <w:szCs w:val="24"/>
          <w:lang w:val="pl-PL" w:eastAsia="en-US"/>
        </w:rPr>
        <w:t xml:space="preserve"> </w:t>
      </w:r>
      <w:r w:rsidR="00313AB3" w:rsidRPr="00313AB3">
        <w:rPr>
          <w:rFonts w:eastAsia="Calibri" w:cs="Arial"/>
          <w:sz w:val="24"/>
          <w:szCs w:val="24"/>
          <w:lang w:val="pl-PL" w:eastAsia="en-US"/>
        </w:rPr>
        <w:t>Warunki obniżania wartości korekt finansowych i wydatków poniesionych nieprawidłowo oraz stawki procentowe stosowane w procesie obniżania wartości korekt finansowych i wydatków poniesio</w:t>
      </w:r>
      <w:r w:rsidR="006F7A6B">
        <w:rPr>
          <w:rFonts w:eastAsia="Calibri" w:cs="Arial"/>
          <w:sz w:val="24"/>
          <w:szCs w:val="24"/>
          <w:lang w:val="pl-PL" w:eastAsia="en-US"/>
        </w:rPr>
        <w:t>nych nieprawidłowo związanych z </w:t>
      </w:r>
      <w:r w:rsidR="00313AB3" w:rsidRPr="00313AB3">
        <w:rPr>
          <w:rFonts w:eastAsia="Calibri" w:cs="Arial"/>
          <w:sz w:val="24"/>
          <w:szCs w:val="24"/>
          <w:lang w:val="pl-PL" w:eastAsia="en-US"/>
        </w:rPr>
        <w:t>zawieraniem wybranych rodzajów umów.</w:t>
      </w:r>
    </w:p>
    <w:p w14:paraId="4C584B08" w14:textId="77777777" w:rsidR="00313AB3" w:rsidRPr="004D75C0" w:rsidRDefault="00313AB3" w:rsidP="00207B56">
      <w:pPr>
        <w:spacing w:after="120" w:line="360" w:lineRule="auto"/>
        <w:ind w:left="786"/>
        <w:jc w:val="both"/>
        <w:rPr>
          <w:rFonts w:ascii="Arial" w:hAnsi="Arial" w:cs="Arial"/>
          <w:sz w:val="24"/>
          <w:szCs w:val="24"/>
        </w:rPr>
      </w:pPr>
    </w:p>
    <w:p w14:paraId="4FC7603C" w14:textId="731B0F65" w:rsidR="00F26F8F" w:rsidRPr="00F26F8F" w:rsidRDefault="00F26F8F" w:rsidP="00F26F8F">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F26F8F">
        <w:rPr>
          <w:rFonts w:ascii="Arial" w:eastAsia="Times New Roman" w:hAnsi="Arial" w:cs="Arial"/>
          <w:sz w:val="24"/>
          <w:szCs w:val="24"/>
          <w:lang w:eastAsia="pl-PL"/>
        </w:rPr>
        <w:t xml:space="preserve">W przypadku projektów dużych, wnioskodawca jest wzywany do przygotowania dodatkowych załączników, zgodnie z zapisami w § 11 ust. </w:t>
      </w:r>
      <w:r>
        <w:rPr>
          <w:rFonts w:ascii="Arial" w:eastAsia="Times New Roman" w:hAnsi="Arial" w:cs="Arial"/>
          <w:sz w:val="24"/>
          <w:szCs w:val="24"/>
          <w:lang w:eastAsia="pl-PL"/>
        </w:rPr>
        <w:t>1</w:t>
      </w:r>
      <w:r w:rsidRPr="00F26F8F">
        <w:rPr>
          <w:rFonts w:ascii="Arial" w:eastAsia="Times New Roman" w:hAnsi="Arial" w:cs="Arial"/>
          <w:sz w:val="24"/>
          <w:szCs w:val="24"/>
          <w:lang w:eastAsia="pl-PL"/>
        </w:rPr>
        <w:t xml:space="preserve"> lit. b.</w:t>
      </w:r>
    </w:p>
    <w:p w14:paraId="2EC3ADAC" w14:textId="5728A8FF" w:rsidR="00F26F8F" w:rsidRPr="00F26F8F" w:rsidRDefault="00F26F8F" w:rsidP="00F26F8F">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F26F8F">
        <w:rPr>
          <w:rFonts w:ascii="Arial" w:eastAsia="Times New Roman" w:hAnsi="Arial" w:cs="Arial"/>
          <w:sz w:val="24"/>
          <w:szCs w:val="24"/>
          <w:lang w:eastAsia="pl-PL"/>
        </w:rPr>
        <w:t>IW może wezwać wnioskodawcę do złożenia innych, niż wymienione w ust. 1 i 2 dokumentów, jeśli są one niezbędne do prz</w:t>
      </w:r>
      <w:r w:rsidR="006F7A6B">
        <w:rPr>
          <w:rFonts w:ascii="Arial" w:eastAsia="Times New Roman" w:hAnsi="Arial" w:cs="Arial"/>
          <w:sz w:val="24"/>
          <w:szCs w:val="24"/>
          <w:lang w:eastAsia="pl-PL"/>
        </w:rPr>
        <w:t>ygotowania lub zawarcia umowy o </w:t>
      </w:r>
      <w:r w:rsidRPr="00F26F8F">
        <w:rPr>
          <w:rFonts w:ascii="Arial" w:eastAsia="Times New Roman" w:hAnsi="Arial" w:cs="Arial"/>
          <w:sz w:val="24"/>
          <w:szCs w:val="24"/>
          <w:lang w:eastAsia="pl-PL"/>
        </w:rPr>
        <w:t>dofinansowanie.</w:t>
      </w:r>
    </w:p>
    <w:p w14:paraId="59F8077F" w14:textId="548DE554" w:rsidR="00D31CA0" w:rsidRDefault="00D31CA0" w:rsidP="00D31CA0">
      <w:pPr>
        <w:numPr>
          <w:ilvl w:val="0"/>
          <w:numId w:val="6"/>
        </w:numPr>
        <w:tabs>
          <w:tab w:val="clear" w:pos="720"/>
          <w:tab w:val="num" w:pos="360"/>
        </w:tabs>
        <w:autoSpaceDE w:val="0"/>
        <w:autoSpaceDN w:val="0"/>
        <w:adjustRightInd w:val="0"/>
        <w:spacing w:after="0" w:line="360" w:lineRule="auto"/>
        <w:ind w:left="360"/>
        <w:jc w:val="both"/>
        <w:rPr>
          <w:rFonts w:ascii="Arial" w:hAnsi="Arial" w:cs="Arial"/>
          <w:sz w:val="24"/>
          <w:szCs w:val="24"/>
        </w:rPr>
      </w:pPr>
      <w:r>
        <w:rPr>
          <w:rFonts w:ascii="Arial" w:eastAsia="Times New Roman" w:hAnsi="Arial" w:cs="Arial"/>
          <w:sz w:val="24"/>
          <w:szCs w:val="24"/>
          <w:lang w:eastAsia="pl-PL"/>
        </w:rPr>
        <w:t>Zgodnie z art. 52 ust. 2 ustawy wdrożeniowej umowa o dofinansowanie projektu może zostać zawarta, jeżeli na dzień jej zawarcia projekt spełnia wszystkie kryteria wyboru projektów, na podstawie których został wybrany do dofinansowania oraz zostały dokonane czynności i zostały złożone dokumenty wskazane w regulaminie konkursu</w:t>
      </w:r>
      <w:r w:rsidRPr="006F0F9D">
        <w:rPr>
          <w:rFonts w:ascii="Arial" w:hAnsi="Arial" w:cs="Arial"/>
          <w:sz w:val="24"/>
          <w:szCs w:val="24"/>
        </w:rPr>
        <w:t xml:space="preserve"> </w:t>
      </w:r>
      <w:r w:rsidRPr="00927CCF">
        <w:rPr>
          <w:rFonts w:ascii="Arial" w:hAnsi="Arial" w:cs="Arial"/>
          <w:sz w:val="24"/>
          <w:szCs w:val="24"/>
        </w:rPr>
        <w:t>albo w wezwaniu, o których mowa odpowiednio w art. 41 ust. 2 pkt 6a albo w art. 48 ust. 4a pkt 3</w:t>
      </w:r>
      <w:r>
        <w:rPr>
          <w:rFonts w:ascii="Arial" w:hAnsi="Arial" w:cs="Arial"/>
          <w:sz w:val="24"/>
          <w:szCs w:val="24"/>
        </w:rPr>
        <w:t xml:space="preserve"> ustawy wdrożeniowej</w:t>
      </w:r>
      <w:r w:rsidRPr="00927CCF">
        <w:rPr>
          <w:rFonts w:ascii="Arial" w:hAnsi="Arial" w:cs="Arial"/>
          <w:sz w:val="24"/>
          <w:szCs w:val="24"/>
        </w:rPr>
        <w:t>.</w:t>
      </w:r>
      <w:r>
        <w:rPr>
          <w:rFonts w:ascii="Arial" w:hAnsi="Arial" w:cs="Arial"/>
          <w:sz w:val="24"/>
          <w:szCs w:val="24"/>
        </w:rPr>
        <w:t xml:space="preserve"> IOK powinna przeprowadzić weryfikację, czy projekt spełnia wszystkie kryteria wyboru na dzień podpisania umowy </w:t>
      </w:r>
      <w:r w:rsidR="00DF6682">
        <w:rPr>
          <w:rFonts w:ascii="Arial" w:hAnsi="Arial" w:cs="Arial"/>
          <w:sz w:val="24"/>
          <w:szCs w:val="24"/>
        </w:rPr>
        <w:br/>
      </w:r>
      <w:r>
        <w:rPr>
          <w:rFonts w:ascii="Arial" w:hAnsi="Arial" w:cs="Arial"/>
          <w:sz w:val="24"/>
          <w:szCs w:val="24"/>
        </w:rPr>
        <w:t>o dofinansowanie.</w:t>
      </w:r>
    </w:p>
    <w:p w14:paraId="1B448003" w14:textId="62A39776" w:rsidR="00D31CA0" w:rsidRDefault="00D31CA0" w:rsidP="00D31CA0">
      <w:pPr>
        <w:numPr>
          <w:ilvl w:val="0"/>
          <w:numId w:val="6"/>
        </w:numPr>
        <w:tabs>
          <w:tab w:val="clear" w:pos="720"/>
          <w:tab w:val="num" w:pos="360"/>
        </w:tabs>
        <w:autoSpaceDE w:val="0"/>
        <w:autoSpaceDN w:val="0"/>
        <w:adjustRightInd w:val="0"/>
        <w:spacing w:after="0" w:line="360" w:lineRule="auto"/>
        <w:ind w:left="360"/>
        <w:jc w:val="both"/>
        <w:rPr>
          <w:rFonts w:ascii="Arial" w:hAnsi="Arial" w:cs="Arial"/>
          <w:sz w:val="24"/>
          <w:szCs w:val="24"/>
        </w:rPr>
      </w:pPr>
      <w:r w:rsidRPr="00B83854">
        <w:rPr>
          <w:rFonts w:ascii="Arial" w:hAnsi="Arial" w:cs="Arial"/>
          <w:sz w:val="24"/>
          <w:szCs w:val="24"/>
        </w:rPr>
        <w:t xml:space="preserve">Przed podpisaniem umowy </w:t>
      </w:r>
      <w:r>
        <w:rPr>
          <w:rFonts w:ascii="Arial" w:hAnsi="Arial" w:cs="Arial"/>
          <w:sz w:val="24"/>
          <w:szCs w:val="24"/>
        </w:rPr>
        <w:t xml:space="preserve">o dofinasowanie </w:t>
      </w:r>
      <w:r w:rsidRPr="00B83854">
        <w:rPr>
          <w:rFonts w:ascii="Arial" w:hAnsi="Arial" w:cs="Arial"/>
          <w:sz w:val="24"/>
          <w:szCs w:val="24"/>
        </w:rPr>
        <w:t xml:space="preserve">Wnioskodawca może zostać wezwany do podjęcia dodatkowych czynności, w tym do złożenia do </w:t>
      </w:r>
      <w:r>
        <w:rPr>
          <w:rFonts w:ascii="Arial" w:hAnsi="Arial" w:cs="Arial"/>
          <w:sz w:val="24"/>
          <w:szCs w:val="24"/>
        </w:rPr>
        <w:t>IOK</w:t>
      </w:r>
      <w:r w:rsidRPr="00B83854">
        <w:rPr>
          <w:rFonts w:ascii="Arial" w:hAnsi="Arial" w:cs="Arial"/>
          <w:sz w:val="24"/>
          <w:szCs w:val="24"/>
        </w:rPr>
        <w:t xml:space="preserve"> projektu dokumentacji potwierdzającej oświadczenia złożone na etapie oceny wniosku o dofinansowanie. </w:t>
      </w:r>
      <w:r w:rsidR="00DF6682">
        <w:rPr>
          <w:rFonts w:ascii="Arial" w:hAnsi="Arial" w:cs="Arial"/>
          <w:sz w:val="24"/>
          <w:szCs w:val="24"/>
        </w:rPr>
        <w:br/>
      </w:r>
      <w:r w:rsidRPr="00B83854">
        <w:rPr>
          <w:rFonts w:ascii="Arial" w:hAnsi="Arial" w:cs="Arial"/>
          <w:sz w:val="24"/>
          <w:szCs w:val="24"/>
        </w:rPr>
        <w:t>W przypadku niedostarczenia lub niezgodności dokumentów ze złożonymi oświadczeniami, nie dochodzi do podpisania umowy o dofinansowanie.</w:t>
      </w:r>
    </w:p>
    <w:p w14:paraId="265889FC" w14:textId="65C5ACD2" w:rsidR="00625E47" w:rsidRDefault="00625E47" w:rsidP="00292A4B">
      <w:pPr>
        <w:pStyle w:val="Akapitzlist"/>
        <w:numPr>
          <w:ilvl w:val="0"/>
          <w:numId w:val="6"/>
        </w:numPr>
        <w:tabs>
          <w:tab w:val="clear" w:pos="720"/>
          <w:tab w:val="num" w:pos="426"/>
        </w:tabs>
        <w:spacing w:line="360" w:lineRule="auto"/>
        <w:ind w:left="357" w:hanging="357"/>
        <w:jc w:val="both"/>
        <w:rPr>
          <w:rFonts w:cs="Arial"/>
          <w:sz w:val="24"/>
          <w:szCs w:val="24"/>
        </w:rPr>
      </w:pPr>
      <w:r w:rsidRPr="00625E47">
        <w:rPr>
          <w:rFonts w:eastAsia="Calibri" w:cs="Arial"/>
          <w:sz w:val="24"/>
          <w:szCs w:val="24"/>
          <w:lang w:val="pl-PL" w:eastAsia="en-US"/>
        </w:rPr>
        <w:t xml:space="preserve">W uzasadnionych przypadkach, np. w zakresie projektów realizowanych w ramach partnerstwa publiczno-prywatnego lub projektów, w których pomoc udzielana jest </w:t>
      </w:r>
      <w:r w:rsidR="00292A4B">
        <w:rPr>
          <w:rFonts w:eastAsia="Calibri" w:cs="Arial"/>
          <w:sz w:val="24"/>
          <w:szCs w:val="24"/>
          <w:lang w:val="pl-PL" w:eastAsia="en-US"/>
        </w:rPr>
        <w:br/>
      </w:r>
      <w:r w:rsidRPr="00625E47">
        <w:rPr>
          <w:rFonts w:eastAsia="Calibri" w:cs="Arial"/>
          <w:sz w:val="24"/>
          <w:szCs w:val="24"/>
          <w:lang w:val="pl-PL" w:eastAsia="en-US"/>
        </w:rPr>
        <w:t xml:space="preserve">w formie rekompensaty – po ostatecznym zakończeniu oceny wszystkich kryteriów </w:t>
      </w:r>
      <w:r w:rsidR="00292A4B">
        <w:rPr>
          <w:rFonts w:eastAsia="Calibri" w:cs="Arial"/>
          <w:sz w:val="24"/>
          <w:szCs w:val="24"/>
          <w:lang w:val="pl-PL" w:eastAsia="en-US"/>
        </w:rPr>
        <w:br/>
      </w:r>
      <w:r w:rsidRPr="00625E47">
        <w:rPr>
          <w:rFonts w:eastAsia="Calibri" w:cs="Arial"/>
          <w:sz w:val="24"/>
          <w:szCs w:val="24"/>
          <w:lang w:val="pl-PL" w:eastAsia="en-US"/>
        </w:rPr>
        <w:t xml:space="preserve">z wynikiem pozytywnym – możliwe jest podpisywanie umów o dofinansowanie </w:t>
      </w:r>
      <w:r w:rsidRPr="00625E47">
        <w:rPr>
          <w:rFonts w:eastAsia="Calibri" w:cs="Arial"/>
          <w:sz w:val="24"/>
          <w:szCs w:val="24"/>
          <w:lang w:val="pl-PL" w:eastAsia="en-US"/>
        </w:rPr>
        <w:lastRenderedPageBreak/>
        <w:t xml:space="preserve">zawierających klauzule stanowiące, że beneficjent po wybraniu partnera prywatnego zobowiązuje się niezwłocznie do dostarczenia przez do Instytucji Wdrażającej zaktualizowanych dokumentów, tj. studium wykonalności, modelu finansowego oraz wszelkich zawartych umów potwierdzających posiadanie środków na współfinansowanie projektu (zarówno kosztu netto i brutto) w celu dokonania ich weryfikacji przez Instytucję Wdrażającą, a także dostarczenia wskazanych przez Instytucję Wdrażającą dokumentów niezbędnych do potwierdzenia dopuszczalności pomocy publicznej. </w:t>
      </w:r>
    </w:p>
    <w:p w14:paraId="2DEFA3A5" w14:textId="77777777" w:rsidR="00D31CA0" w:rsidRPr="00AF06C1" w:rsidRDefault="00D31CA0" w:rsidP="00D31CA0">
      <w:pPr>
        <w:numPr>
          <w:ilvl w:val="0"/>
          <w:numId w:val="6"/>
        </w:numPr>
        <w:tabs>
          <w:tab w:val="clear" w:pos="720"/>
          <w:tab w:val="num" w:pos="360"/>
        </w:tabs>
        <w:spacing w:after="0" w:line="360" w:lineRule="auto"/>
        <w:ind w:left="357" w:hanging="357"/>
        <w:jc w:val="both"/>
        <w:rPr>
          <w:rFonts w:ascii="Arial" w:eastAsia="Times New Roman" w:hAnsi="Arial" w:cs="Arial"/>
          <w:sz w:val="24"/>
          <w:szCs w:val="24"/>
          <w:lang w:eastAsia="pl-PL"/>
        </w:rPr>
      </w:pPr>
      <w:r w:rsidRPr="00AF06C1">
        <w:rPr>
          <w:rFonts w:ascii="Arial" w:hAnsi="Arial" w:cs="Arial"/>
          <w:sz w:val="24"/>
          <w:szCs w:val="24"/>
        </w:rPr>
        <w:t>W przypadku niedostarczenia lub niezgodności dokumentów ze złożonymi oświadczeniami,</w:t>
      </w:r>
      <w:r>
        <w:rPr>
          <w:rFonts w:ascii="Arial" w:hAnsi="Arial" w:cs="Arial"/>
          <w:sz w:val="24"/>
          <w:szCs w:val="24"/>
        </w:rPr>
        <w:t xml:space="preserve"> umowa o dofinansowanie nie jest zawierana.</w:t>
      </w:r>
      <w:r w:rsidRPr="00AF06C1">
        <w:rPr>
          <w:rFonts w:ascii="Arial" w:hAnsi="Arial" w:cs="Arial"/>
          <w:sz w:val="24"/>
          <w:szCs w:val="24"/>
        </w:rPr>
        <w:t xml:space="preserve"> </w:t>
      </w:r>
    </w:p>
    <w:p w14:paraId="5D65BF64" w14:textId="49060979" w:rsidR="00D31CA0" w:rsidRPr="00D93E75" w:rsidRDefault="00D31CA0" w:rsidP="00D31CA0">
      <w:pPr>
        <w:numPr>
          <w:ilvl w:val="0"/>
          <w:numId w:val="6"/>
        </w:numPr>
        <w:tabs>
          <w:tab w:val="clear" w:pos="720"/>
          <w:tab w:val="num" w:pos="360"/>
        </w:tabs>
        <w:spacing w:after="0" w:line="360" w:lineRule="auto"/>
        <w:ind w:left="357" w:hanging="357"/>
        <w:jc w:val="both"/>
        <w:rPr>
          <w:rFonts w:ascii="Arial" w:eastAsia="Times New Roman" w:hAnsi="Arial" w:cs="Arial"/>
          <w:sz w:val="24"/>
          <w:szCs w:val="24"/>
          <w:u w:val="single"/>
          <w:lang w:eastAsia="pl-PL"/>
        </w:rPr>
      </w:pPr>
      <w:r w:rsidRPr="008C63FA">
        <w:rPr>
          <w:rFonts w:ascii="Arial" w:hAnsi="Arial" w:cs="Arial"/>
          <w:bCs/>
          <w:sz w:val="24"/>
          <w:szCs w:val="24"/>
        </w:rPr>
        <w:t xml:space="preserve">Umowa o dofinansowanie podpisywana jest w dwóch jednobrzmiących egzemplarzach w siedzibie IOK lub jest przesyłana Beneficjentowi do podpisu. </w:t>
      </w:r>
      <w:r w:rsidRPr="00D93E75">
        <w:rPr>
          <w:rFonts w:ascii="Arial" w:hAnsi="Arial" w:cs="Arial"/>
          <w:bCs/>
          <w:sz w:val="24"/>
          <w:szCs w:val="24"/>
          <w:u w:val="single"/>
        </w:rPr>
        <w:t xml:space="preserve">Wzór umowy o dofinansowanie stanowi załącznik nr </w:t>
      </w:r>
      <w:r w:rsidR="00537A7C" w:rsidRPr="00D93E75">
        <w:rPr>
          <w:rFonts w:ascii="Arial" w:hAnsi="Arial" w:cs="Arial"/>
          <w:bCs/>
          <w:sz w:val="24"/>
          <w:szCs w:val="24"/>
          <w:u w:val="single"/>
        </w:rPr>
        <w:t>9</w:t>
      </w:r>
      <w:r w:rsidRPr="00D93E75">
        <w:rPr>
          <w:rFonts w:ascii="Arial" w:hAnsi="Arial" w:cs="Arial"/>
          <w:bCs/>
          <w:sz w:val="24"/>
          <w:szCs w:val="24"/>
          <w:u w:val="single"/>
        </w:rPr>
        <w:t xml:space="preserve"> do niniejszego Regulaminu, z zastrzeżeniem, że umowa o dofinansowanie jest zawierana zgodnie ze wzorem obowiązującym w dniu zawarcia umowy o dofinansowanie.</w:t>
      </w:r>
    </w:p>
    <w:p w14:paraId="6B83E4E7" w14:textId="4C8AA0A0" w:rsidR="00292A4B" w:rsidRPr="00292A4B" w:rsidRDefault="00D31CA0" w:rsidP="00D31CA0">
      <w:pPr>
        <w:numPr>
          <w:ilvl w:val="0"/>
          <w:numId w:val="6"/>
        </w:numPr>
        <w:tabs>
          <w:tab w:val="clear" w:pos="720"/>
          <w:tab w:val="num" w:pos="360"/>
        </w:tabs>
        <w:spacing w:after="0" w:line="360" w:lineRule="auto"/>
        <w:ind w:left="357" w:hanging="357"/>
        <w:jc w:val="both"/>
        <w:rPr>
          <w:rFonts w:ascii="Arial" w:eastAsia="Times New Roman" w:hAnsi="Arial" w:cs="Arial"/>
          <w:sz w:val="24"/>
          <w:szCs w:val="24"/>
          <w:lang w:eastAsia="pl-PL"/>
        </w:rPr>
      </w:pPr>
      <w:r w:rsidRPr="008C63FA">
        <w:rPr>
          <w:rFonts w:ascii="Arial" w:hAnsi="Arial" w:cs="Arial"/>
          <w:sz w:val="24"/>
          <w:szCs w:val="24"/>
        </w:rPr>
        <w:t xml:space="preserve">Umowa o dofinansowanie jest podpisywana nie później niż 60 dni od poinformowania </w:t>
      </w:r>
      <w:r>
        <w:rPr>
          <w:rFonts w:ascii="Arial" w:hAnsi="Arial" w:cs="Arial"/>
          <w:sz w:val="24"/>
          <w:szCs w:val="24"/>
        </w:rPr>
        <w:t>W</w:t>
      </w:r>
      <w:r w:rsidRPr="008C63FA">
        <w:rPr>
          <w:rFonts w:ascii="Arial" w:hAnsi="Arial" w:cs="Arial"/>
          <w:sz w:val="24"/>
          <w:szCs w:val="24"/>
        </w:rPr>
        <w:t>nioskodawcy przez IOK o wyborze projektu do dofinansowania</w:t>
      </w:r>
      <w:r w:rsidR="0027335E">
        <w:rPr>
          <w:rFonts w:ascii="Arial" w:hAnsi="Arial" w:cs="Arial"/>
          <w:sz w:val="24"/>
          <w:szCs w:val="24"/>
        </w:rPr>
        <w:t>.</w:t>
      </w:r>
      <w:r w:rsidRPr="008C63FA">
        <w:rPr>
          <w:rFonts w:ascii="Arial" w:hAnsi="Arial" w:cs="Arial"/>
          <w:sz w:val="24"/>
          <w:szCs w:val="24"/>
        </w:rPr>
        <w:t xml:space="preserve"> Jeśli </w:t>
      </w:r>
      <w:r>
        <w:rPr>
          <w:rFonts w:ascii="Arial" w:hAnsi="Arial" w:cs="Arial"/>
          <w:sz w:val="24"/>
          <w:szCs w:val="24"/>
        </w:rPr>
        <w:t>B</w:t>
      </w:r>
      <w:r w:rsidRPr="008C63FA">
        <w:rPr>
          <w:rFonts w:ascii="Arial" w:hAnsi="Arial" w:cs="Arial"/>
          <w:sz w:val="24"/>
          <w:szCs w:val="24"/>
        </w:rPr>
        <w:t xml:space="preserve">eneficjent nie podpisał umowy o dofinansowanie z przyczyn leżących po jego stronie w ciągu 60 dni od dnia otrzymania informacji o pozytywnym zakończeniu ostatecznej oceny projektu, </w:t>
      </w:r>
    </w:p>
    <w:p w14:paraId="236C3FFD" w14:textId="3DF17258" w:rsidR="00D31CA0" w:rsidRPr="004C386F" w:rsidRDefault="00D31CA0" w:rsidP="00292A4B">
      <w:pPr>
        <w:spacing w:after="0" w:line="360" w:lineRule="auto"/>
        <w:ind w:left="357"/>
        <w:jc w:val="both"/>
        <w:rPr>
          <w:rFonts w:ascii="Arial" w:eastAsia="Times New Roman" w:hAnsi="Arial" w:cs="Arial"/>
          <w:sz w:val="24"/>
          <w:szCs w:val="24"/>
          <w:lang w:eastAsia="pl-PL"/>
        </w:rPr>
      </w:pPr>
      <w:r w:rsidRPr="008C63FA">
        <w:rPr>
          <w:rFonts w:ascii="Arial" w:hAnsi="Arial" w:cs="Arial"/>
          <w:sz w:val="24"/>
          <w:szCs w:val="24"/>
        </w:rPr>
        <w:t>projekt traci dofinansowanie. Termin ten,</w:t>
      </w:r>
      <w:r>
        <w:rPr>
          <w:rFonts w:ascii="Arial" w:hAnsi="Arial" w:cs="Arial"/>
          <w:sz w:val="24"/>
          <w:szCs w:val="24"/>
        </w:rPr>
        <w:t xml:space="preserve"> </w:t>
      </w:r>
      <w:r w:rsidRPr="008C63FA">
        <w:rPr>
          <w:rFonts w:ascii="Arial" w:hAnsi="Arial" w:cs="Arial"/>
          <w:sz w:val="24"/>
          <w:szCs w:val="24"/>
        </w:rPr>
        <w:t xml:space="preserve">w uzasadnionych przypadkach może zostać wydłużony za zgodą IP o maksymalnie 90 dni. </w:t>
      </w:r>
    </w:p>
    <w:p w14:paraId="628573E4" w14:textId="77777777" w:rsidR="00D31CA0" w:rsidRPr="00AF06C1" w:rsidRDefault="00D31CA0" w:rsidP="00D31CA0">
      <w:pPr>
        <w:numPr>
          <w:ilvl w:val="0"/>
          <w:numId w:val="6"/>
        </w:numPr>
        <w:tabs>
          <w:tab w:val="clear" w:pos="720"/>
          <w:tab w:val="num" w:pos="360"/>
        </w:tabs>
        <w:spacing w:after="0" w:line="360" w:lineRule="auto"/>
        <w:ind w:left="357" w:hanging="357"/>
        <w:jc w:val="both"/>
        <w:rPr>
          <w:rFonts w:ascii="Arial" w:eastAsia="Times New Roman" w:hAnsi="Arial" w:cs="Arial"/>
          <w:sz w:val="24"/>
          <w:szCs w:val="24"/>
          <w:lang w:eastAsia="pl-PL"/>
        </w:rPr>
      </w:pPr>
      <w:r w:rsidRPr="00AF06C1">
        <w:rPr>
          <w:rFonts w:ascii="Arial" w:hAnsi="Arial" w:cs="Arial"/>
          <w:sz w:val="24"/>
          <w:szCs w:val="24"/>
        </w:rPr>
        <w:t xml:space="preserve">Umowa o dofinansowanie podpisywana jest </w:t>
      </w:r>
      <w:r>
        <w:rPr>
          <w:rFonts w:ascii="Arial" w:hAnsi="Arial" w:cs="Arial"/>
          <w:sz w:val="24"/>
          <w:szCs w:val="24"/>
        </w:rPr>
        <w:t>w</w:t>
      </w:r>
      <w:r w:rsidRPr="00AF06C1">
        <w:rPr>
          <w:rFonts w:ascii="Arial" w:hAnsi="Arial" w:cs="Arial"/>
          <w:sz w:val="24"/>
          <w:szCs w:val="24"/>
        </w:rPr>
        <w:t xml:space="preserve"> termin</w:t>
      </w:r>
      <w:r>
        <w:rPr>
          <w:rFonts w:ascii="Arial" w:hAnsi="Arial" w:cs="Arial"/>
          <w:sz w:val="24"/>
          <w:szCs w:val="24"/>
        </w:rPr>
        <w:t>i</w:t>
      </w:r>
      <w:r w:rsidRPr="00AF06C1">
        <w:rPr>
          <w:rFonts w:ascii="Arial" w:hAnsi="Arial" w:cs="Arial"/>
          <w:sz w:val="24"/>
          <w:szCs w:val="24"/>
        </w:rPr>
        <w:t xml:space="preserve">e, wskazanym w ust. </w:t>
      </w:r>
      <w:r>
        <w:rPr>
          <w:rFonts w:ascii="Arial" w:hAnsi="Arial" w:cs="Arial"/>
          <w:sz w:val="24"/>
          <w:szCs w:val="24"/>
        </w:rPr>
        <w:t>5</w:t>
      </w:r>
      <w:r w:rsidRPr="00AF06C1">
        <w:rPr>
          <w:rFonts w:ascii="Arial" w:hAnsi="Arial" w:cs="Arial"/>
          <w:sz w:val="24"/>
          <w:szCs w:val="24"/>
        </w:rPr>
        <w:t xml:space="preserve"> z</w:t>
      </w:r>
      <w:r>
        <w:rPr>
          <w:rFonts w:ascii="Arial" w:hAnsi="Arial" w:cs="Arial"/>
          <w:sz w:val="24"/>
          <w:szCs w:val="24"/>
        </w:rPr>
        <w:t> </w:t>
      </w:r>
      <w:r w:rsidRPr="00AF06C1">
        <w:rPr>
          <w:rFonts w:ascii="Arial" w:hAnsi="Arial" w:cs="Arial"/>
          <w:sz w:val="24"/>
          <w:szCs w:val="24"/>
        </w:rPr>
        <w:t>zastrzeżeniem, iż w przypadku projektów dużych, po uzyskaniu decyzji Komisji Europejskiej konieczne będzie od</w:t>
      </w:r>
      <w:r>
        <w:rPr>
          <w:rFonts w:ascii="Arial" w:hAnsi="Arial" w:cs="Arial"/>
          <w:sz w:val="24"/>
          <w:szCs w:val="24"/>
        </w:rPr>
        <w:t>powiednie dostosowanie zapisów u</w:t>
      </w:r>
      <w:r w:rsidRPr="00AF06C1">
        <w:rPr>
          <w:rFonts w:ascii="Arial" w:hAnsi="Arial" w:cs="Arial"/>
          <w:sz w:val="24"/>
          <w:szCs w:val="24"/>
        </w:rPr>
        <w:t>mowy o</w:t>
      </w:r>
      <w:r>
        <w:rPr>
          <w:rFonts w:ascii="Arial" w:hAnsi="Arial" w:cs="Arial"/>
          <w:sz w:val="24"/>
          <w:szCs w:val="24"/>
        </w:rPr>
        <w:t> </w:t>
      </w:r>
      <w:r w:rsidRPr="00AF06C1">
        <w:rPr>
          <w:rFonts w:ascii="Arial" w:hAnsi="Arial" w:cs="Arial"/>
          <w:sz w:val="24"/>
          <w:szCs w:val="24"/>
        </w:rPr>
        <w:t xml:space="preserve">dofinansowanie. W przypadku, gdy Komisja Europejska odmówi wniesienia do projektu wkładu finansowego, </w:t>
      </w:r>
      <w:r>
        <w:rPr>
          <w:rFonts w:ascii="Arial" w:hAnsi="Arial" w:cs="Arial"/>
          <w:sz w:val="24"/>
          <w:szCs w:val="24"/>
        </w:rPr>
        <w:t>u</w:t>
      </w:r>
      <w:r w:rsidRPr="00AF06C1">
        <w:rPr>
          <w:rFonts w:ascii="Arial" w:hAnsi="Arial" w:cs="Arial"/>
          <w:sz w:val="24"/>
          <w:szCs w:val="24"/>
        </w:rPr>
        <w:t xml:space="preserve">mowa </w:t>
      </w:r>
      <w:r>
        <w:rPr>
          <w:rFonts w:ascii="Arial" w:hAnsi="Arial" w:cs="Arial"/>
          <w:sz w:val="24"/>
          <w:szCs w:val="24"/>
        </w:rPr>
        <w:t xml:space="preserve">o dofinansowanie </w:t>
      </w:r>
      <w:r w:rsidRPr="00AF06C1">
        <w:rPr>
          <w:rFonts w:ascii="Arial" w:hAnsi="Arial" w:cs="Arial"/>
          <w:sz w:val="24"/>
          <w:szCs w:val="24"/>
        </w:rPr>
        <w:t>ulega rozwiązaniu</w:t>
      </w:r>
      <w:r>
        <w:rPr>
          <w:rFonts w:ascii="Arial" w:hAnsi="Arial" w:cs="Arial"/>
          <w:sz w:val="24"/>
          <w:szCs w:val="24"/>
        </w:rPr>
        <w:t>, na zasadach w niej określonych.</w:t>
      </w:r>
      <w:r w:rsidRPr="00AF06C1">
        <w:rPr>
          <w:rFonts w:ascii="Arial" w:hAnsi="Arial" w:cs="Arial"/>
          <w:sz w:val="24"/>
          <w:szCs w:val="24"/>
        </w:rPr>
        <w:t xml:space="preserve"> </w:t>
      </w:r>
    </w:p>
    <w:p w14:paraId="5E74D7FE" w14:textId="45DE9C11" w:rsidR="009C5BD4" w:rsidRPr="009C5BD4" w:rsidRDefault="00D31CA0" w:rsidP="009C5BD4">
      <w:pPr>
        <w:numPr>
          <w:ilvl w:val="0"/>
          <w:numId w:val="6"/>
        </w:numPr>
        <w:tabs>
          <w:tab w:val="clear" w:pos="720"/>
          <w:tab w:val="num" w:pos="360"/>
        </w:tabs>
        <w:spacing w:after="0" w:line="360" w:lineRule="auto"/>
        <w:ind w:left="357" w:hanging="357"/>
        <w:jc w:val="both"/>
        <w:rPr>
          <w:rFonts w:ascii="Arial" w:hAnsi="Arial" w:cs="Arial"/>
          <w:sz w:val="24"/>
          <w:szCs w:val="24"/>
        </w:rPr>
      </w:pPr>
      <w:r w:rsidRPr="00AF06C1">
        <w:rPr>
          <w:rFonts w:ascii="Arial" w:eastAsia="Times New Roman" w:hAnsi="Arial" w:cs="Arial"/>
          <w:sz w:val="24"/>
          <w:szCs w:val="24"/>
          <w:lang w:eastAsia="pl-PL"/>
        </w:rPr>
        <w:t xml:space="preserve">Zawarta umowa o dofinansowanie podlega rejestracji przez </w:t>
      </w:r>
      <w:r>
        <w:rPr>
          <w:rFonts w:ascii="Arial" w:eastAsia="Times New Roman" w:hAnsi="Arial" w:cs="Arial"/>
          <w:sz w:val="24"/>
          <w:szCs w:val="24"/>
          <w:lang w:eastAsia="pl-PL"/>
        </w:rPr>
        <w:t>IW w systemie SL 2014</w:t>
      </w:r>
      <w:r w:rsidRPr="00AF06C1">
        <w:rPr>
          <w:rFonts w:ascii="Arial" w:eastAsia="Times New Roman" w:hAnsi="Arial" w:cs="Arial"/>
          <w:sz w:val="24"/>
          <w:szCs w:val="24"/>
          <w:lang w:eastAsia="pl-PL"/>
        </w:rPr>
        <w:t>.</w:t>
      </w:r>
    </w:p>
    <w:p w14:paraId="511876DD" w14:textId="012EA73F" w:rsidR="00D31CA0" w:rsidRPr="006F7A6B" w:rsidRDefault="00D31CA0" w:rsidP="00EA1497">
      <w:pPr>
        <w:numPr>
          <w:ilvl w:val="0"/>
          <w:numId w:val="6"/>
        </w:numPr>
        <w:tabs>
          <w:tab w:val="clear" w:pos="720"/>
          <w:tab w:val="num" w:pos="360"/>
        </w:tabs>
        <w:spacing w:after="0" w:line="360" w:lineRule="auto"/>
        <w:ind w:left="357" w:hanging="357"/>
        <w:jc w:val="both"/>
        <w:rPr>
          <w:rFonts w:ascii="Arial" w:hAnsi="Arial" w:cs="Arial"/>
          <w:sz w:val="24"/>
          <w:szCs w:val="24"/>
        </w:rPr>
      </w:pPr>
      <w:r w:rsidRPr="009C5BD4">
        <w:rPr>
          <w:rFonts w:ascii="Arial" w:eastAsia="Times New Roman" w:hAnsi="Arial" w:cs="Arial"/>
          <w:sz w:val="24"/>
          <w:szCs w:val="24"/>
          <w:lang w:eastAsia="pl-PL"/>
        </w:rPr>
        <w:t>Lista projektów, które otrzymały dofinansowanie jest umieszczana na stronie internetowej IOK oraz na portalu.</w:t>
      </w:r>
    </w:p>
    <w:p w14:paraId="4DE8280F" w14:textId="77777777" w:rsidR="006F7A6B" w:rsidRDefault="006F7A6B" w:rsidP="006F7A6B">
      <w:pPr>
        <w:spacing w:after="0" w:line="360" w:lineRule="auto"/>
        <w:ind w:left="357"/>
        <w:jc w:val="both"/>
        <w:rPr>
          <w:rFonts w:ascii="Arial" w:hAnsi="Arial" w:cs="Arial"/>
          <w:sz w:val="24"/>
          <w:szCs w:val="24"/>
        </w:rPr>
      </w:pPr>
    </w:p>
    <w:p w14:paraId="5DEB5F13" w14:textId="77777777" w:rsidR="00070CDE" w:rsidRDefault="00070CDE" w:rsidP="006F7A6B">
      <w:pPr>
        <w:spacing w:after="0" w:line="360" w:lineRule="auto"/>
        <w:ind w:left="357"/>
        <w:jc w:val="both"/>
        <w:rPr>
          <w:rFonts w:ascii="Arial" w:hAnsi="Arial" w:cs="Arial"/>
          <w:sz w:val="24"/>
          <w:szCs w:val="24"/>
        </w:rPr>
      </w:pPr>
    </w:p>
    <w:p w14:paraId="29AB4969" w14:textId="77777777" w:rsidR="00070CDE" w:rsidRDefault="00070CDE" w:rsidP="006F7A6B">
      <w:pPr>
        <w:spacing w:after="0" w:line="360" w:lineRule="auto"/>
        <w:ind w:left="357"/>
        <w:jc w:val="both"/>
        <w:rPr>
          <w:rFonts w:ascii="Arial" w:hAnsi="Arial" w:cs="Arial"/>
          <w:sz w:val="24"/>
          <w:szCs w:val="24"/>
        </w:rPr>
      </w:pPr>
    </w:p>
    <w:p w14:paraId="2B2C19B6" w14:textId="77777777" w:rsidR="00070CDE" w:rsidRDefault="00070CDE" w:rsidP="006F7A6B">
      <w:pPr>
        <w:spacing w:after="0" w:line="360" w:lineRule="auto"/>
        <w:ind w:left="357"/>
        <w:jc w:val="both"/>
        <w:rPr>
          <w:rFonts w:ascii="Arial" w:hAnsi="Arial" w:cs="Arial"/>
          <w:sz w:val="24"/>
          <w:szCs w:val="24"/>
        </w:rPr>
      </w:pPr>
    </w:p>
    <w:p w14:paraId="55E3296B" w14:textId="77777777" w:rsidR="00070CDE" w:rsidRDefault="00070CDE" w:rsidP="006F7A6B">
      <w:pPr>
        <w:spacing w:after="0" w:line="360" w:lineRule="auto"/>
        <w:ind w:left="357"/>
        <w:jc w:val="both"/>
        <w:rPr>
          <w:rFonts w:ascii="Arial" w:hAnsi="Arial" w:cs="Arial"/>
          <w:sz w:val="24"/>
          <w:szCs w:val="24"/>
        </w:rPr>
      </w:pPr>
    </w:p>
    <w:p w14:paraId="06B8C099" w14:textId="77777777" w:rsidR="00070CDE" w:rsidRDefault="00070CDE" w:rsidP="006F7A6B">
      <w:pPr>
        <w:spacing w:after="0" w:line="360" w:lineRule="auto"/>
        <w:ind w:left="357"/>
        <w:jc w:val="both"/>
        <w:rPr>
          <w:rFonts w:ascii="Arial" w:hAnsi="Arial" w:cs="Arial"/>
          <w:sz w:val="24"/>
          <w:szCs w:val="24"/>
        </w:rPr>
      </w:pPr>
    </w:p>
    <w:p w14:paraId="78C14F12" w14:textId="77777777" w:rsidR="00070CDE" w:rsidRPr="009C5BD4" w:rsidRDefault="00070CDE" w:rsidP="006F7A6B">
      <w:pPr>
        <w:spacing w:after="0" w:line="360" w:lineRule="auto"/>
        <w:ind w:left="357"/>
        <w:jc w:val="both"/>
        <w:rPr>
          <w:rFonts w:ascii="Arial" w:hAnsi="Arial" w:cs="Arial"/>
          <w:sz w:val="24"/>
          <w:szCs w:val="24"/>
        </w:rPr>
      </w:pPr>
    </w:p>
    <w:p w14:paraId="6C470BE3" w14:textId="77777777" w:rsidR="00B347B9" w:rsidRDefault="00B347B9" w:rsidP="00ED117B">
      <w:pPr>
        <w:widowControl w:val="0"/>
        <w:spacing w:after="0" w:line="360" w:lineRule="auto"/>
        <w:jc w:val="center"/>
        <w:rPr>
          <w:rFonts w:ascii="Arial" w:hAnsi="Arial" w:cs="Arial"/>
          <w:b/>
          <w:bCs/>
          <w:sz w:val="24"/>
          <w:szCs w:val="24"/>
        </w:rPr>
      </w:pPr>
      <w:r w:rsidRPr="00AF06C1">
        <w:rPr>
          <w:rFonts w:ascii="Arial" w:hAnsi="Arial" w:cs="Arial"/>
          <w:b/>
          <w:bCs/>
          <w:sz w:val="24"/>
          <w:szCs w:val="24"/>
        </w:rPr>
        <w:t xml:space="preserve">§ </w:t>
      </w:r>
      <w:r w:rsidR="007104D2" w:rsidRPr="00AF06C1">
        <w:rPr>
          <w:rFonts w:ascii="Arial" w:hAnsi="Arial" w:cs="Arial"/>
          <w:b/>
          <w:bCs/>
          <w:sz w:val="24"/>
          <w:szCs w:val="24"/>
        </w:rPr>
        <w:t>1</w:t>
      </w:r>
      <w:r w:rsidR="004769AB" w:rsidRPr="00AF06C1">
        <w:rPr>
          <w:rFonts w:ascii="Arial" w:hAnsi="Arial" w:cs="Arial"/>
          <w:b/>
          <w:bCs/>
          <w:sz w:val="24"/>
          <w:szCs w:val="24"/>
        </w:rPr>
        <w:t>5</w:t>
      </w:r>
    </w:p>
    <w:p w14:paraId="7C9FEB76" w14:textId="77777777" w:rsidR="004A3BDE" w:rsidRDefault="004A3BDE" w:rsidP="009F65CC">
      <w:pPr>
        <w:widowControl w:val="0"/>
        <w:spacing w:after="0" w:line="360" w:lineRule="auto"/>
        <w:jc w:val="center"/>
        <w:rPr>
          <w:rFonts w:ascii="Arial" w:hAnsi="Arial" w:cs="Arial"/>
          <w:b/>
          <w:bCs/>
          <w:sz w:val="24"/>
          <w:szCs w:val="24"/>
        </w:rPr>
      </w:pPr>
      <w:r>
        <w:rPr>
          <w:rFonts w:ascii="Arial" w:hAnsi="Arial" w:cs="Arial"/>
          <w:b/>
          <w:bCs/>
          <w:sz w:val="24"/>
          <w:szCs w:val="24"/>
        </w:rPr>
        <w:t xml:space="preserve">Forma i sposób udzielania </w:t>
      </w:r>
      <w:r w:rsidR="008D28A0">
        <w:rPr>
          <w:rFonts w:ascii="Arial" w:hAnsi="Arial" w:cs="Arial"/>
          <w:b/>
          <w:bCs/>
          <w:sz w:val="24"/>
          <w:szCs w:val="24"/>
        </w:rPr>
        <w:t>W</w:t>
      </w:r>
      <w:r>
        <w:rPr>
          <w:rFonts w:ascii="Arial" w:hAnsi="Arial" w:cs="Arial"/>
          <w:b/>
          <w:bCs/>
          <w:sz w:val="24"/>
          <w:szCs w:val="24"/>
        </w:rPr>
        <w:t>nioskodawcy wyjaśnień w kwestiach dotyczących konkursu</w:t>
      </w:r>
    </w:p>
    <w:p w14:paraId="1E191291" w14:textId="77777777" w:rsidR="004A3BDE" w:rsidRPr="004A3BDE" w:rsidRDefault="004A3BDE" w:rsidP="009F65CC">
      <w:pPr>
        <w:widowControl w:val="0"/>
        <w:spacing w:after="0" w:line="360" w:lineRule="auto"/>
        <w:jc w:val="center"/>
        <w:rPr>
          <w:rFonts w:ascii="Arial" w:hAnsi="Arial" w:cs="Arial"/>
          <w:b/>
          <w:bCs/>
          <w:sz w:val="24"/>
          <w:szCs w:val="24"/>
        </w:rPr>
      </w:pPr>
    </w:p>
    <w:p w14:paraId="42EA1287" w14:textId="2511C405" w:rsidR="004A3BDE" w:rsidRPr="009F65CC" w:rsidRDefault="004A3BDE" w:rsidP="00591BE5">
      <w:pPr>
        <w:numPr>
          <w:ilvl w:val="0"/>
          <w:numId w:val="30"/>
        </w:numPr>
        <w:autoSpaceDE w:val="0"/>
        <w:autoSpaceDN w:val="0"/>
        <w:adjustRightInd w:val="0"/>
        <w:spacing w:before="120" w:after="120" w:line="360" w:lineRule="auto"/>
        <w:contextualSpacing/>
        <w:jc w:val="both"/>
        <w:rPr>
          <w:rFonts w:ascii="Arial" w:hAnsi="Arial" w:cs="Arial"/>
          <w:color w:val="000000"/>
          <w:sz w:val="24"/>
          <w:szCs w:val="24"/>
        </w:rPr>
      </w:pPr>
      <w:r w:rsidRPr="009F65CC">
        <w:rPr>
          <w:rFonts w:ascii="Arial" w:hAnsi="Arial" w:cs="Arial"/>
          <w:color w:val="000000"/>
          <w:sz w:val="24"/>
          <w:szCs w:val="24"/>
        </w:rPr>
        <w:t>Pytania dotyczące procedury wyboru projektów oraz składania wniosków</w:t>
      </w:r>
      <w:r w:rsidR="008D28A0">
        <w:rPr>
          <w:rFonts w:ascii="Arial" w:hAnsi="Arial" w:cs="Arial"/>
          <w:color w:val="000000"/>
          <w:sz w:val="24"/>
          <w:szCs w:val="24"/>
        </w:rPr>
        <w:t xml:space="preserve"> o</w:t>
      </w:r>
      <w:r w:rsidR="001E4AAE">
        <w:rPr>
          <w:rFonts w:ascii="Arial" w:hAnsi="Arial" w:cs="Arial"/>
          <w:color w:val="000000"/>
          <w:sz w:val="24"/>
          <w:szCs w:val="24"/>
        </w:rPr>
        <w:t> </w:t>
      </w:r>
      <w:r w:rsidR="008D28A0">
        <w:rPr>
          <w:rFonts w:ascii="Arial" w:hAnsi="Arial" w:cs="Arial"/>
          <w:color w:val="000000"/>
          <w:sz w:val="24"/>
          <w:szCs w:val="24"/>
        </w:rPr>
        <w:t>dofinansowanie</w:t>
      </w:r>
      <w:r w:rsidR="00BB192A">
        <w:rPr>
          <w:rFonts w:ascii="Arial" w:hAnsi="Arial" w:cs="Arial"/>
          <w:color w:val="000000"/>
          <w:sz w:val="24"/>
          <w:szCs w:val="24"/>
        </w:rPr>
        <w:t xml:space="preserve"> </w:t>
      </w:r>
      <w:r w:rsidRPr="009F65CC">
        <w:rPr>
          <w:rFonts w:ascii="Arial" w:hAnsi="Arial" w:cs="Arial"/>
          <w:color w:val="000000"/>
          <w:sz w:val="24"/>
          <w:szCs w:val="24"/>
        </w:rPr>
        <w:t xml:space="preserve">w ramach konkursu można przesyłać </w:t>
      </w:r>
      <w:r w:rsidR="00585772">
        <w:rPr>
          <w:rFonts w:ascii="Arial" w:hAnsi="Arial" w:cs="Arial"/>
          <w:color w:val="000000"/>
          <w:sz w:val="24"/>
          <w:szCs w:val="24"/>
        </w:rPr>
        <w:t xml:space="preserve"> na adres: funduszeeuropejskie@wfosigw.katowice.pl</w:t>
      </w:r>
      <w:r w:rsidRPr="009F65CC">
        <w:rPr>
          <w:rFonts w:ascii="Arial" w:hAnsi="Arial" w:cs="Arial"/>
          <w:color w:val="000000"/>
          <w:sz w:val="24"/>
          <w:szCs w:val="24"/>
        </w:rPr>
        <w:t>.</w:t>
      </w:r>
    </w:p>
    <w:p w14:paraId="53B0D3BC" w14:textId="77777777" w:rsidR="001E4AAE" w:rsidRDefault="001E4AAE" w:rsidP="00DF6682">
      <w:pPr>
        <w:widowControl w:val="0"/>
        <w:spacing w:after="0" w:line="360" w:lineRule="auto"/>
        <w:rPr>
          <w:rFonts w:ascii="Arial" w:hAnsi="Arial" w:cs="Arial"/>
          <w:b/>
          <w:bCs/>
          <w:sz w:val="24"/>
          <w:szCs w:val="24"/>
        </w:rPr>
      </w:pPr>
    </w:p>
    <w:p w14:paraId="41B7B96D" w14:textId="77777777" w:rsidR="004A3BDE" w:rsidRPr="00AF06C1" w:rsidRDefault="004A3BDE" w:rsidP="00ED117B">
      <w:pPr>
        <w:widowControl w:val="0"/>
        <w:spacing w:after="0" w:line="360" w:lineRule="auto"/>
        <w:jc w:val="center"/>
        <w:rPr>
          <w:rFonts w:ascii="Arial" w:hAnsi="Arial" w:cs="Arial"/>
          <w:b/>
          <w:bCs/>
          <w:sz w:val="24"/>
          <w:szCs w:val="24"/>
        </w:rPr>
      </w:pPr>
      <w:r w:rsidRPr="00AF06C1">
        <w:rPr>
          <w:rFonts w:ascii="Arial" w:hAnsi="Arial" w:cs="Arial"/>
          <w:b/>
          <w:bCs/>
          <w:sz w:val="24"/>
          <w:szCs w:val="24"/>
        </w:rPr>
        <w:t>§</w:t>
      </w:r>
      <w:r>
        <w:rPr>
          <w:rFonts w:ascii="Arial" w:hAnsi="Arial" w:cs="Arial"/>
          <w:b/>
          <w:bCs/>
          <w:sz w:val="24"/>
          <w:szCs w:val="24"/>
        </w:rPr>
        <w:t xml:space="preserve"> 16</w:t>
      </w:r>
    </w:p>
    <w:p w14:paraId="4051542D" w14:textId="77777777" w:rsidR="00B347B9" w:rsidRPr="00AF06C1" w:rsidRDefault="00B347B9" w:rsidP="00ED117B">
      <w:pPr>
        <w:widowControl w:val="0"/>
        <w:spacing w:after="0" w:line="360" w:lineRule="auto"/>
        <w:jc w:val="center"/>
        <w:rPr>
          <w:rFonts w:ascii="Arial" w:hAnsi="Arial" w:cs="Arial"/>
          <w:b/>
          <w:bCs/>
          <w:sz w:val="24"/>
          <w:szCs w:val="24"/>
        </w:rPr>
      </w:pPr>
      <w:r w:rsidRPr="00AF06C1">
        <w:rPr>
          <w:rFonts w:ascii="Arial" w:hAnsi="Arial" w:cs="Arial"/>
          <w:b/>
          <w:bCs/>
          <w:sz w:val="24"/>
          <w:szCs w:val="24"/>
        </w:rPr>
        <w:t xml:space="preserve">Postanowienia końcowe </w:t>
      </w:r>
    </w:p>
    <w:p w14:paraId="0B172A6D" w14:textId="77777777" w:rsidR="00B347B9" w:rsidRPr="00AF06C1" w:rsidRDefault="00B347B9" w:rsidP="00ED117B">
      <w:pPr>
        <w:spacing w:after="0" w:line="360" w:lineRule="auto"/>
        <w:jc w:val="center"/>
        <w:rPr>
          <w:rFonts w:ascii="Arial" w:hAnsi="Arial" w:cs="Arial"/>
          <w:b/>
          <w:spacing w:val="20"/>
          <w:sz w:val="24"/>
          <w:szCs w:val="24"/>
        </w:rPr>
      </w:pPr>
    </w:p>
    <w:p w14:paraId="12C3568A" w14:textId="0DEC7319" w:rsidR="00260329" w:rsidRPr="00AF06C1" w:rsidRDefault="00B01C68" w:rsidP="00B01C68">
      <w:pPr>
        <w:spacing w:after="120" w:line="360" w:lineRule="auto"/>
        <w:ind w:left="540" w:hanging="540"/>
        <w:jc w:val="both"/>
        <w:rPr>
          <w:rFonts w:ascii="Arial" w:hAnsi="Arial" w:cs="Arial"/>
          <w:sz w:val="24"/>
          <w:szCs w:val="24"/>
        </w:rPr>
      </w:pPr>
      <w:r w:rsidRPr="00AF06C1">
        <w:rPr>
          <w:rFonts w:ascii="Arial" w:hAnsi="Arial" w:cs="Arial"/>
          <w:sz w:val="24"/>
          <w:szCs w:val="24"/>
        </w:rPr>
        <w:t>1.</w:t>
      </w:r>
      <w:r w:rsidR="004F5F90">
        <w:rPr>
          <w:rFonts w:ascii="Arial" w:hAnsi="Arial" w:cs="Arial"/>
          <w:sz w:val="24"/>
          <w:szCs w:val="24"/>
        </w:rPr>
        <w:tab/>
      </w:r>
      <w:r w:rsidR="00260329" w:rsidRPr="00AF06C1">
        <w:rPr>
          <w:rFonts w:ascii="Arial" w:hAnsi="Arial" w:cs="Arial"/>
          <w:sz w:val="24"/>
          <w:szCs w:val="24"/>
        </w:rPr>
        <w:t xml:space="preserve">Obowiązki </w:t>
      </w:r>
      <w:r w:rsidR="00711238">
        <w:rPr>
          <w:rFonts w:ascii="Arial" w:hAnsi="Arial" w:cs="Arial"/>
          <w:sz w:val="24"/>
          <w:szCs w:val="24"/>
        </w:rPr>
        <w:t>B</w:t>
      </w:r>
      <w:r w:rsidR="00260329" w:rsidRPr="00AF06C1">
        <w:rPr>
          <w:rFonts w:ascii="Arial" w:hAnsi="Arial" w:cs="Arial"/>
          <w:sz w:val="24"/>
          <w:szCs w:val="24"/>
        </w:rPr>
        <w:t>eneficjenta w zakresie realizacji Projektu reguluje umowa</w:t>
      </w:r>
      <w:r w:rsidR="00BB192A">
        <w:rPr>
          <w:rFonts w:ascii="Arial" w:hAnsi="Arial" w:cs="Arial"/>
          <w:sz w:val="24"/>
          <w:szCs w:val="24"/>
        </w:rPr>
        <w:t xml:space="preserve"> </w:t>
      </w:r>
      <w:r w:rsidR="00260329" w:rsidRPr="00AF06C1">
        <w:rPr>
          <w:rFonts w:ascii="Arial" w:hAnsi="Arial" w:cs="Arial"/>
          <w:sz w:val="24"/>
          <w:szCs w:val="24"/>
        </w:rPr>
        <w:t>o</w:t>
      </w:r>
      <w:r w:rsidR="001E4AAE">
        <w:rPr>
          <w:rFonts w:ascii="Arial" w:hAnsi="Arial" w:cs="Arial"/>
          <w:sz w:val="24"/>
          <w:szCs w:val="24"/>
        </w:rPr>
        <w:t> </w:t>
      </w:r>
      <w:r w:rsidR="00260329" w:rsidRPr="00AF06C1">
        <w:rPr>
          <w:rFonts w:ascii="Arial" w:hAnsi="Arial" w:cs="Arial"/>
          <w:sz w:val="24"/>
          <w:szCs w:val="24"/>
        </w:rPr>
        <w:t>dofinansowanie</w:t>
      </w:r>
      <w:r w:rsidR="00655EC1" w:rsidRPr="00AF06C1">
        <w:rPr>
          <w:rFonts w:ascii="Arial" w:hAnsi="Arial" w:cs="Arial"/>
          <w:sz w:val="24"/>
          <w:szCs w:val="24"/>
        </w:rPr>
        <w:t>,</w:t>
      </w:r>
      <w:r w:rsidR="00260329" w:rsidRPr="00AF06C1">
        <w:rPr>
          <w:rFonts w:ascii="Arial" w:hAnsi="Arial" w:cs="Arial"/>
          <w:sz w:val="24"/>
          <w:szCs w:val="24"/>
        </w:rPr>
        <w:t xml:space="preserve"> </w:t>
      </w:r>
      <w:r w:rsidR="00C36B7B" w:rsidRPr="00AF06C1">
        <w:rPr>
          <w:rFonts w:ascii="Arial" w:hAnsi="Arial" w:cs="Arial"/>
          <w:sz w:val="24"/>
          <w:szCs w:val="24"/>
        </w:rPr>
        <w:t>o której mowa w art.</w:t>
      </w:r>
      <w:r w:rsidR="00510445" w:rsidRPr="00AF06C1">
        <w:rPr>
          <w:rFonts w:ascii="Arial" w:hAnsi="Arial" w:cs="Arial"/>
          <w:sz w:val="24"/>
          <w:szCs w:val="24"/>
        </w:rPr>
        <w:t xml:space="preserve"> </w:t>
      </w:r>
      <w:r w:rsidR="00C36B7B" w:rsidRPr="00AF06C1">
        <w:rPr>
          <w:rFonts w:ascii="Arial" w:hAnsi="Arial" w:cs="Arial"/>
          <w:sz w:val="24"/>
          <w:szCs w:val="24"/>
        </w:rPr>
        <w:t>52</w:t>
      </w:r>
      <w:r w:rsidR="003E48B3" w:rsidRPr="00AF06C1">
        <w:rPr>
          <w:rFonts w:ascii="Arial" w:hAnsi="Arial" w:cs="Arial"/>
          <w:sz w:val="24"/>
          <w:szCs w:val="24"/>
        </w:rPr>
        <w:t xml:space="preserve"> </w:t>
      </w:r>
      <w:r w:rsidR="00655EC1" w:rsidRPr="00AF06C1">
        <w:rPr>
          <w:rFonts w:ascii="Arial" w:hAnsi="Arial" w:cs="Arial"/>
          <w:sz w:val="24"/>
          <w:szCs w:val="24"/>
        </w:rPr>
        <w:t xml:space="preserve">ustawy </w:t>
      </w:r>
      <w:r w:rsidR="00C36B7B" w:rsidRPr="00AF06C1">
        <w:rPr>
          <w:rFonts w:ascii="Arial" w:hAnsi="Arial" w:cs="Arial"/>
          <w:sz w:val="24"/>
          <w:szCs w:val="24"/>
        </w:rPr>
        <w:t>wdrożeniowej</w:t>
      </w:r>
      <w:r w:rsidR="00655EC1" w:rsidRPr="00AF06C1">
        <w:rPr>
          <w:rFonts w:ascii="Arial" w:hAnsi="Arial" w:cs="Arial"/>
          <w:sz w:val="24"/>
          <w:szCs w:val="24"/>
        </w:rPr>
        <w:t xml:space="preserve">. </w:t>
      </w:r>
    </w:p>
    <w:p w14:paraId="6ADBB5C9" w14:textId="2D188321" w:rsidR="00260329" w:rsidRPr="00AF06C1" w:rsidRDefault="008B4E76" w:rsidP="00F26F8F">
      <w:pPr>
        <w:numPr>
          <w:ilvl w:val="0"/>
          <w:numId w:val="10"/>
        </w:numPr>
        <w:spacing w:after="120" w:line="360" w:lineRule="auto"/>
        <w:jc w:val="both"/>
        <w:rPr>
          <w:rFonts w:ascii="Arial" w:hAnsi="Arial" w:cs="Arial"/>
          <w:sz w:val="24"/>
          <w:szCs w:val="24"/>
        </w:rPr>
      </w:pPr>
      <w:r>
        <w:rPr>
          <w:rFonts w:ascii="Arial" w:hAnsi="Arial" w:cs="Arial"/>
          <w:sz w:val="24"/>
          <w:szCs w:val="24"/>
        </w:rPr>
        <w:t>IOK</w:t>
      </w:r>
      <w:r w:rsidR="00260329" w:rsidRPr="00AF06C1">
        <w:rPr>
          <w:rFonts w:ascii="Arial" w:hAnsi="Arial" w:cs="Arial"/>
          <w:sz w:val="24"/>
          <w:szCs w:val="24"/>
        </w:rPr>
        <w:t xml:space="preserve"> nie ponosi odpowiedzialności za działania </w:t>
      </w:r>
      <w:r>
        <w:rPr>
          <w:rFonts w:ascii="Arial" w:hAnsi="Arial" w:cs="Arial"/>
          <w:sz w:val="24"/>
          <w:szCs w:val="24"/>
        </w:rPr>
        <w:t>operator</w:t>
      </w:r>
      <w:r w:rsidR="00F26F8F">
        <w:rPr>
          <w:rFonts w:ascii="Arial" w:hAnsi="Arial" w:cs="Arial"/>
          <w:sz w:val="24"/>
          <w:szCs w:val="24"/>
        </w:rPr>
        <w:t>a</w:t>
      </w:r>
      <w:r>
        <w:rPr>
          <w:rFonts w:ascii="Arial" w:hAnsi="Arial" w:cs="Arial"/>
          <w:sz w:val="24"/>
          <w:szCs w:val="24"/>
        </w:rPr>
        <w:t xml:space="preserve"> </w:t>
      </w:r>
      <w:r w:rsidR="00F26F8F">
        <w:rPr>
          <w:rFonts w:ascii="Arial" w:hAnsi="Arial" w:cs="Arial"/>
          <w:sz w:val="24"/>
          <w:szCs w:val="24"/>
        </w:rPr>
        <w:t xml:space="preserve">pocztowego </w:t>
      </w:r>
      <w:r w:rsidR="00F26F8F" w:rsidRPr="00F26F8F">
        <w:rPr>
          <w:rFonts w:ascii="Arial" w:hAnsi="Arial" w:cs="Arial"/>
          <w:sz w:val="24"/>
          <w:szCs w:val="24"/>
        </w:rPr>
        <w:t>wyznaczonego, operatora innego niż wyznaczony</w:t>
      </w:r>
      <w:r w:rsidRPr="00B87791">
        <w:rPr>
          <w:rFonts w:ascii="Arial" w:hAnsi="Arial"/>
          <w:color w:val="000000"/>
        </w:rPr>
        <w:t xml:space="preserve"> </w:t>
      </w:r>
      <w:r w:rsidR="00F26F8F">
        <w:rPr>
          <w:rFonts w:ascii="Arial" w:hAnsi="Arial"/>
          <w:color w:val="000000"/>
        </w:rPr>
        <w:t xml:space="preserve">w </w:t>
      </w:r>
      <w:r w:rsidRPr="001B6EEF">
        <w:rPr>
          <w:rFonts w:ascii="Arial" w:hAnsi="Arial"/>
          <w:color w:val="000000"/>
          <w:sz w:val="24"/>
          <w:szCs w:val="24"/>
        </w:rPr>
        <w:t>rozumieniu ustawy z dnia 23 listopada 2012 r. - Prawo pocztowe</w:t>
      </w:r>
      <w:r w:rsidRPr="001B6EEF">
        <w:rPr>
          <w:rFonts w:ascii="Arial" w:hAnsi="Arial" w:cs="Arial"/>
          <w:sz w:val="24"/>
          <w:szCs w:val="24"/>
        </w:rPr>
        <w:t xml:space="preserve"> </w:t>
      </w:r>
      <w:r w:rsidR="00260329" w:rsidRPr="00AF06C1">
        <w:rPr>
          <w:rFonts w:ascii="Arial" w:hAnsi="Arial" w:cs="Arial"/>
          <w:sz w:val="24"/>
          <w:szCs w:val="24"/>
        </w:rPr>
        <w:t>oraz firm świadczących usługi kurierskie.</w:t>
      </w:r>
    </w:p>
    <w:p w14:paraId="09D9CF11" w14:textId="43084E63" w:rsidR="008B5C1F" w:rsidRPr="00AF06C1" w:rsidRDefault="00355CD7" w:rsidP="00591BE5">
      <w:pPr>
        <w:numPr>
          <w:ilvl w:val="0"/>
          <w:numId w:val="10"/>
        </w:numPr>
        <w:spacing w:after="120" w:line="360" w:lineRule="auto"/>
        <w:ind w:left="540" w:hanging="540"/>
        <w:jc w:val="both"/>
        <w:rPr>
          <w:rFonts w:ascii="Arial" w:hAnsi="Arial" w:cs="Arial"/>
          <w:sz w:val="24"/>
          <w:szCs w:val="24"/>
        </w:rPr>
      </w:pPr>
      <w:r w:rsidRPr="00AF06C1">
        <w:rPr>
          <w:rFonts w:ascii="Arial" w:hAnsi="Arial" w:cs="Arial"/>
          <w:sz w:val="24"/>
          <w:szCs w:val="24"/>
        </w:rPr>
        <w:t xml:space="preserve">Regulamin w pełnym brzmieniu jest dostępny do wglądu w siedzibie </w:t>
      </w:r>
      <w:r w:rsidR="008B4E76">
        <w:rPr>
          <w:rFonts w:ascii="Arial" w:hAnsi="Arial" w:cs="Arial"/>
          <w:sz w:val="24"/>
          <w:szCs w:val="24"/>
        </w:rPr>
        <w:t>IOK</w:t>
      </w:r>
      <w:r w:rsidRPr="00AF06C1">
        <w:rPr>
          <w:rFonts w:ascii="Arial" w:hAnsi="Arial" w:cs="Arial"/>
          <w:sz w:val="24"/>
          <w:szCs w:val="24"/>
        </w:rPr>
        <w:t xml:space="preserve"> oraz na jej stronie internetowej </w:t>
      </w:r>
      <w:r w:rsidR="007E0351">
        <w:rPr>
          <w:rStyle w:val="Hipercze"/>
          <w:rFonts w:ascii="Arial" w:hAnsi="Arial" w:cs="Arial"/>
          <w:color w:val="auto"/>
          <w:sz w:val="24"/>
          <w:szCs w:val="24"/>
        </w:rPr>
        <w:t xml:space="preserve"> </w:t>
      </w:r>
      <w:hyperlink r:id="rId11" w:history="1">
        <w:r w:rsidR="007E0351">
          <w:rPr>
            <w:rStyle w:val="Hipercze"/>
            <w:rFonts w:ascii="Arial" w:hAnsi="Arial" w:cs="Arial"/>
            <w:color w:val="auto"/>
            <w:sz w:val="24"/>
            <w:szCs w:val="24"/>
          </w:rPr>
          <w:t>www.wfosigw.katowice.pl</w:t>
        </w:r>
      </w:hyperlink>
      <w:r w:rsidR="00B01C68" w:rsidRPr="00AF06C1">
        <w:rPr>
          <w:rFonts w:ascii="Arial" w:hAnsi="Arial" w:cs="Arial"/>
          <w:sz w:val="24"/>
          <w:szCs w:val="24"/>
        </w:rPr>
        <w:t>.</w:t>
      </w:r>
      <w:r w:rsidR="008B5C1F" w:rsidRPr="00AF06C1">
        <w:rPr>
          <w:rFonts w:ascii="Arial" w:hAnsi="Arial" w:cs="Arial"/>
          <w:sz w:val="24"/>
          <w:szCs w:val="24"/>
        </w:rPr>
        <w:t xml:space="preserve"> </w:t>
      </w:r>
    </w:p>
    <w:p w14:paraId="03E97A26" w14:textId="77777777" w:rsidR="002A081F" w:rsidRPr="00AF06C1" w:rsidRDefault="00355CD7" w:rsidP="00591BE5">
      <w:pPr>
        <w:numPr>
          <w:ilvl w:val="0"/>
          <w:numId w:val="10"/>
        </w:numPr>
        <w:spacing w:after="120" w:line="360" w:lineRule="auto"/>
        <w:ind w:left="540" w:hanging="540"/>
        <w:jc w:val="both"/>
        <w:rPr>
          <w:rFonts w:ascii="Arial" w:hAnsi="Arial" w:cs="Arial"/>
          <w:sz w:val="24"/>
          <w:szCs w:val="24"/>
        </w:rPr>
      </w:pPr>
      <w:r w:rsidRPr="00AF06C1">
        <w:rPr>
          <w:rFonts w:ascii="Arial" w:hAnsi="Arial" w:cs="Arial"/>
          <w:sz w:val="24"/>
          <w:szCs w:val="24"/>
        </w:rPr>
        <w:t xml:space="preserve">W sprawach nieuregulowanych niniejszym Regulaminem decyduje </w:t>
      </w:r>
      <w:r w:rsidR="008B4E76">
        <w:rPr>
          <w:rFonts w:ascii="Arial" w:hAnsi="Arial" w:cs="Arial"/>
          <w:sz w:val="24"/>
          <w:szCs w:val="24"/>
        </w:rPr>
        <w:t>IOK</w:t>
      </w:r>
      <w:r w:rsidRPr="00AF06C1">
        <w:rPr>
          <w:rFonts w:ascii="Arial" w:hAnsi="Arial" w:cs="Arial"/>
          <w:sz w:val="24"/>
          <w:szCs w:val="24"/>
        </w:rPr>
        <w:t xml:space="preserve"> w</w:t>
      </w:r>
      <w:r w:rsidR="001E4AAE">
        <w:rPr>
          <w:rFonts w:ascii="Arial" w:hAnsi="Arial" w:cs="Arial"/>
          <w:sz w:val="24"/>
          <w:szCs w:val="24"/>
        </w:rPr>
        <w:t> </w:t>
      </w:r>
      <w:r w:rsidRPr="00AF06C1">
        <w:rPr>
          <w:rFonts w:ascii="Arial" w:hAnsi="Arial" w:cs="Arial"/>
          <w:sz w:val="24"/>
          <w:szCs w:val="24"/>
        </w:rPr>
        <w:t xml:space="preserve">porozumieniu z </w:t>
      </w:r>
      <w:r w:rsidR="008B4E76">
        <w:rPr>
          <w:rFonts w:ascii="Arial" w:hAnsi="Arial" w:cs="Arial"/>
          <w:sz w:val="24"/>
          <w:szCs w:val="24"/>
        </w:rPr>
        <w:t>IP</w:t>
      </w:r>
      <w:r w:rsidR="00796F92" w:rsidRPr="00AF06C1">
        <w:rPr>
          <w:rFonts w:ascii="Arial" w:hAnsi="Arial" w:cs="Arial"/>
          <w:sz w:val="24"/>
          <w:szCs w:val="24"/>
        </w:rPr>
        <w:t>, zgod</w:t>
      </w:r>
      <w:r w:rsidR="00F419A0" w:rsidRPr="00AF06C1">
        <w:rPr>
          <w:rFonts w:ascii="Arial" w:hAnsi="Arial" w:cs="Arial"/>
          <w:sz w:val="24"/>
          <w:szCs w:val="24"/>
        </w:rPr>
        <w:t>nie z obowiązującymi w</w:t>
      </w:r>
      <w:r w:rsidR="00C36B7B" w:rsidRPr="00AF06C1">
        <w:rPr>
          <w:rFonts w:ascii="Arial" w:hAnsi="Arial" w:cs="Arial"/>
          <w:sz w:val="24"/>
          <w:szCs w:val="24"/>
        </w:rPr>
        <w:t>ytycznymi.</w:t>
      </w:r>
    </w:p>
    <w:p w14:paraId="2EFFB569" w14:textId="20C597FB" w:rsidR="002A081F" w:rsidRPr="00AD0D07" w:rsidRDefault="002A081F" w:rsidP="00F26F8F">
      <w:pPr>
        <w:numPr>
          <w:ilvl w:val="0"/>
          <w:numId w:val="10"/>
        </w:numPr>
        <w:spacing w:after="120" w:line="360" w:lineRule="auto"/>
        <w:jc w:val="both"/>
        <w:rPr>
          <w:rFonts w:ascii="Arial" w:hAnsi="Arial" w:cs="Arial"/>
          <w:sz w:val="24"/>
          <w:szCs w:val="24"/>
        </w:rPr>
      </w:pPr>
      <w:r w:rsidRPr="00AF06C1">
        <w:rPr>
          <w:rFonts w:ascii="Arial" w:hAnsi="Arial" w:cs="Arial"/>
          <w:sz w:val="24"/>
          <w:szCs w:val="24"/>
        </w:rPr>
        <w:t xml:space="preserve">Wnioskodawca ma obowiązek niezwłocznego informowania </w:t>
      </w:r>
      <w:r w:rsidR="00173558">
        <w:rPr>
          <w:rFonts w:ascii="Arial" w:hAnsi="Arial" w:cs="Arial"/>
          <w:sz w:val="24"/>
          <w:szCs w:val="24"/>
        </w:rPr>
        <w:t>IOK</w:t>
      </w:r>
      <w:r w:rsidRPr="00AF06C1">
        <w:rPr>
          <w:rFonts w:ascii="Arial" w:hAnsi="Arial" w:cs="Arial"/>
          <w:sz w:val="24"/>
          <w:szCs w:val="24"/>
        </w:rPr>
        <w:t xml:space="preserve"> o każdej zmianie danych adresowych pod rygorem, że dostarczenie pisma przez IOK pod dotychczas znany adres Wnioskodawcy </w:t>
      </w:r>
      <w:r w:rsidR="00F26F8F" w:rsidRPr="00F26F8F">
        <w:rPr>
          <w:rFonts w:ascii="Arial" w:hAnsi="Arial" w:cs="Arial"/>
          <w:sz w:val="24"/>
          <w:szCs w:val="24"/>
        </w:rPr>
        <w:t xml:space="preserve">będzie miało skutek prawny </w:t>
      </w:r>
      <w:r w:rsidR="00BE1962">
        <w:rPr>
          <w:rFonts w:ascii="Arial" w:hAnsi="Arial" w:cs="Arial"/>
          <w:sz w:val="24"/>
          <w:szCs w:val="24"/>
        </w:rPr>
        <w:t>.</w:t>
      </w:r>
      <w:r w:rsidR="00BE1962" w:rsidRPr="00327F99">
        <w:rPr>
          <w:rFonts w:ascii="Arial" w:hAnsi="Arial" w:cs="Arial"/>
          <w:sz w:val="24"/>
          <w:szCs w:val="24"/>
        </w:rPr>
        <w:t xml:space="preserve"> </w:t>
      </w:r>
    </w:p>
    <w:p w14:paraId="22DF3A10" w14:textId="77777777" w:rsidR="0098374E" w:rsidRDefault="00AD0D07" w:rsidP="00591BE5">
      <w:pPr>
        <w:numPr>
          <w:ilvl w:val="0"/>
          <w:numId w:val="10"/>
        </w:numPr>
        <w:tabs>
          <w:tab w:val="left" w:pos="567"/>
        </w:tabs>
        <w:spacing w:line="360" w:lineRule="auto"/>
        <w:ind w:left="567" w:hanging="567"/>
        <w:jc w:val="both"/>
        <w:textAlignment w:val="top"/>
        <w:rPr>
          <w:rFonts w:ascii="Arial" w:hAnsi="Arial" w:cs="Arial"/>
          <w:color w:val="000000"/>
          <w:sz w:val="24"/>
          <w:szCs w:val="24"/>
        </w:rPr>
      </w:pPr>
      <w:r w:rsidRPr="00887A22">
        <w:rPr>
          <w:rFonts w:ascii="Arial" w:hAnsi="Arial" w:cs="Arial"/>
          <w:color w:val="000000"/>
          <w:sz w:val="24"/>
          <w:szCs w:val="24"/>
        </w:rPr>
        <w:t xml:space="preserve">W trakcie trwania konkursu IOK zastrzega sobie możliwość zmiany zapisów w treści regulaminu oraz jego załącznikach. Zmiany regulaminu nie mogą skutkować nierównym traktowaniem </w:t>
      </w:r>
      <w:r w:rsidR="008D28A0">
        <w:rPr>
          <w:rFonts w:ascii="Arial" w:hAnsi="Arial" w:cs="Arial"/>
          <w:color w:val="000000"/>
          <w:sz w:val="24"/>
          <w:szCs w:val="24"/>
        </w:rPr>
        <w:t>W</w:t>
      </w:r>
      <w:r w:rsidRPr="00887A22">
        <w:rPr>
          <w:rFonts w:ascii="Arial" w:hAnsi="Arial" w:cs="Arial"/>
          <w:color w:val="000000"/>
          <w:sz w:val="24"/>
          <w:szCs w:val="24"/>
        </w:rPr>
        <w:t>nioskodawców. IOK podaje do publicznej wiadomości, w szczególności na swojej stronie internetowej oraz na portalu, regulamin konkursu oraz jego zmiany, wraz z ich uzasadnieniem, oraz termin od którego są stosowane.</w:t>
      </w:r>
    </w:p>
    <w:p w14:paraId="68C34523" w14:textId="0C9D78EB" w:rsidR="00FA594D" w:rsidRPr="00745CDC" w:rsidRDefault="00FA594D" w:rsidP="00745CDC">
      <w:pPr>
        <w:numPr>
          <w:ilvl w:val="0"/>
          <w:numId w:val="10"/>
        </w:numPr>
        <w:spacing w:after="120" w:line="360" w:lineRule="auto"/>
        <w:ind w:left="567" w:hanging="567"/>
        <w:jc w:val="both"/>
        <w:rPr>
          <w:rFonts w:ascii="Arial" w:hAnsi="Arial" w:cs="Arial"/>
          <w:sz w:val="24"/>
          <w:szCs w:val="24"/>
          <w:u w:val="single"/>
        </w:rPr>
      </w:pPr>
      <w:r w:rsidRPr="00FA594D">
        <w:rPr>
          <w:rFonts w:ascii="Arial" w:hAnsi="Arial" w:cs="Arial"/>
          <w:sz w:val="24"/>
          <w:szCs w:val="24"/>
        </w:rPr>
        <w:lastRenderedPageBreak/>
        <w:t xml:space="preserve">IOK może w </w:t>
      </w:r>
      <w:r w:rsidR="00F26F8F">
        <w:rPr>
          <w:rFonts w:ascii="Arial" w:hAnsi="Arial" w:cs="Arial"/>
          <w:sz w:val="24"/>
          <w:szCs w:val="24"/>
        </w:rPr>
        <w:t xml:space="preserve">szczególnie </w:t>
      </w:r>
      <w:r w:rsidRPr="00FA594D">
        <w:rPr>
          <w:rFonts w:ascii="Arial" w:hAnsi="Arial" w:cs="Arial"/>
          <w:sz w:val="24"/>
          <w:szCs w:val="24"/>
        </w:rPr>
        <w:t xml:space="preserve">uzasadnionych przypadkach anulować Konkurs, </w:t>
      </w:r>
      <w:r w:rsidR="00472F31">
        <w:rPr>
          <w:rFonts w:ascii="Arial" w:hAnsi="Arial" w:cs="Arial"/>
          <w:sz w:val="24"/>
          <w:szCs w:val="24"/>
        </w:rPr>
        <w:br/>
      </w:r>
      <w:r w:rsidRPr="00FA594D">
        <w:rPr>
          <w:rFonts w:ascii="Arial" w:hAnsi="Arial" w:cs="Arial"/>
          <w:sz w:val="24"/>
          <w:szCs w:val="24"/>
        </w:rPr>
        <w:t>w szczególności w</w:t>
      </w:r>
      <w:r>
        <w:rPr>
          <w:rFonts w:ascii="Arial" w:hAnsi="Arial" w:cs="Arial"/>
          <w:sz w:val="24"/>
          <w:szCs w:val="24"/>
        </w:rPr>
        <w:t> </w:t>
      </w:r>
      <w:r w:rsidRPr="00FA594D">
        <w:rPr>
          <w:rFonts w:ascii="Arial" w:hAnsi="Arial" w:cs="Arial"/>
          <w:sz w:val="24"/>
          <w:szCs w:val="24"/>
        </w:rPr>
        <w:t>przypadku małego zainteresowani</w:t>
      </w:r>
      <w:r w:rsidR="008C1D0A">
        <w:rPr>
          <w:rFonts w:ascii="Arial" w:hAnsi="Arial" w:cs="Arial"/>
          <w:sz w:val="24"/>
          <w:szCs w:val="24"/>
        </w:rPr>
        <w:t>a</w:t>
      </w:r>
      <w:r w:rsidRPr="00FA594D">
        <w:rPr>
          <w:rFonts w:ascii="Arial" w:hAnsi="Arial" w:cs="Arial"/>
          <w:sz w:val="24"/>
          <w:szCs w:val="24"/>
        </w:rPr>
        <w:t xml:space="preserve"> ze strony potencjalnych beneficjentów, konieczności wprowadzenia dodatkowego kryterium do oceny bądź wystąpienia okoliczności, które spowodowały rażące naruszenie zasady przejrzystości, rzetelności lub bezstronności podczas procesu wyboru projektów do dofinansowania. IOK zamieszcza informację o anulowaniu Konkursu na stronie internetowej IOK pod adresem </w:t>
      </w:r>
      <w:hyperlink r:id="rId12" w:history="1">
        <w:r w:rsidR="00C301A3">
          <w:rPr>
            <w:rStyle w:val="Hipercze"/>
            <w:rFonts w:ascii="Arial" w:hAnsi="Arial" w:cs="Arial"/>
            <w:sz w:val="24"/>
            <w:szCs w:val="24"/>
          </w:rPr>
          <w:t>www.wfosigw.katowice.pl</w:t>
        </w:r>
      </w:hyperlink>
      <w:r w:rsidR="00C301A3">
        <w:rPr>
          <w:rStyle w:val="Hipercze"/>
          <w:rFonts w:ascii="Arial" w:hAnsi="Arial" w:cs="Arial"/>
          <w:sz w:val="24"/>
          <w:szCs w:val="24"/>
        </w:rPr>
        <w:t>,</w:t>
      </w:r>
      <w:r w:rsidRPr="00FA594D">
        <w:rPr>
          <w:rFonts w:ascii="Arial" w:hAnsi="Arial" w:cs="Arial"/>
          <w:sz w:val="24"/>
          <w:szCs w:val="24"/>
        </w:rPr>
        <w:t xml:space="preserve"> a także na portalu</w:t>
      </w:r>
      <w:r w:rsidR="00FE2A5F">
        <w:rPr>
          <w:rFonts w:ascii="Arial" w:hAnsi="Arial" w:cs="Arial"/>
          <w:sz w:val="24"/>
          <w:szCs w:val="24"/>
        </w:rPr>
        <w:t xml:space="preserve"> </w:t>
      </w:r>
      <w:hyperlink r:id="rId13" w:history="1">
        <w:r w:rsidRPr="00FA594D">
          <w:rPr>
            <w:rStyle w:val="Hipercze"/>
            <w:rFonts w:ascii="Arial" w:hAnsi="Arial" w:cs="Arial"/>
            <w:sz w:val="24"/>
            <w:szCs w:val="24"/>
          </w:rPr>
          <w:t>www.funduszeeuropejskie.gov.pl</w:t>
        </w:r>
      </w:hyperlink>
      <w:r w:rsidRPr="00FA594D">
        <w:rPr>
          <w:rFonts w:ascii="Arial" w:hAnsi="Arial" w:cs="Arial"/>
          <w:sz w:val="24"/>
          <w:szCs w:val="24"/>
        </w:rPr>
        <w:t xml:space="preserve">. </w:t>
      </w:r>
    </w:p>
    <w:p w14:paraId="26403AF0" w14:textId="77777777" w:rsidR="00745CDC" w:rsidRPr="00745CDC" w:rsidRDefault="00745CDC" w:rsidP="00745CDC">
      <w:pPr>
        <w:numPr>
          <w:ilvl w:val="0"/>
          <w:numId w:val="10"/>
        </w:numPr>
        <w:autoSpaceDE w:val="0"/>
        <w:autoSpaceDN w:val="0"/>
        <w:adjustRightInd w:val="0"/>
        <w:spacing w:after="120" w:line="360" w:lineRule="auto"/>
        <w:ind w:left="567" w:hanging="720"/>
        <w:jc w:val="both"/>
        <w:rPr>
          <w:rFonts w:ascii="Arial" w:hAnsi="Arial" w:cs="Arial"/>
          <w:sz w:val="24"/>
          <w:szCs w:val="24"/>
        </w:rPr>
      </w:pPr>
      <w:r>
        <w:rPr>
          <w:rFonts w:ascii="Arial" w:hAnsi="Arial" w:cs="Arial"/>
          <w:sz w:val="24"/>
          <w:szCs w:val="24"/>
        </w:rPr>
        <w:t>Oryginał</w:t>
      </w:r>
      <w:r w:rsidRPr="00745CDC">
        <w:rPr>
          <w:rFonts w:ascii="Arial" w:hAnsi="Arial" w:cs="Arial"/>
          <w:sz w:val="24"/>
          <w:szCs w:val="24"/>
        </w:rPr>
        <w:t xml:space="preserve"> negatywnie ocenionego Wniosku o dofinansowanie (w postaci papierowej) oraz jego postać elektroniczna, zostają zarchiwizowane w IOK. </w:t>
      </w:r>
    </w:p>
    <w:p w14:paraId="0921E042" w14:textId="77777777" w:rsidR="00745CDC" w:rsidRPr="00745CDC" w:rsidRDefault="00745CDC" w:rsidP="00745CDC">
      <w:pPr>
        <w:numPr>
          <w:ilvl w:val="0"/>
          <w:numId w:val="10"/>
        </w:numPr>
        <w:autoSpaceDE w:val="0"/>
        <w:autoSpaceDN w:val="0"/>
        <w:adjustRightInd w:val="0"/>
        <w:spacing w:after="120" w:line="360" w:lineRule="auto"/>
        <w:ind w:left="567" w:hanging="720"/>
        <w:jc w:val="both"/>
        <w:rPr>
          <w:rFonts w:ascii="Arial" w:hAnsi="Arial" w:cs="Arial"/>
          <w:b/>
          <w:bCs/>
          <w:sz w:val="24"/>
          <w:szCs w:val="24"/>
        </w:rPr>
      </w:pPr>
      <w:r w:rsidRPr="00745CDC">
        <w:rPr>
          <w:rFonts w:ascii="Arial" w:hAnsi="Arial" w:cs="Arial"/>
          <w:sz w:val="24"/>
          <w:szCs w:val="24"/>
        </w:rPr>
        <w:t xml:space="preserve">Oryginał przyjętego do dofinansowania Wniosku o dofinansowanie oraz jego postać elektroniczna zostają zarchiwizowane w IOK. </w:t>
      </w:r>
    </w:p>
    <w:p w14:paraId="73A4F9FF" w14:textId="77777777" w:rsidR="00745CDC" w:rsidRDefault="00745CDC" w:rsidP="00745CDC">
      <w:pPr>
        <w:spacing w:after="0" w:line="360" w:lineRule="auto"/>
        <w:ind w:left="567"/>
        <w:jc w:val="both"/>
        <w:rPr>
          <w:rFonts w:ascii="Arial" w:hAnsi="Arial" w:cs="Arial"/>
          <w:sz w:val="24"/>
          <w:szCs w:val="24"/>
          <w:u w:val="single"/>
        </w:rPr>
      </w:pPr>
    </w:p>
    <w:p w14:paraId="618AFF2A" w14:textId="77777777" w:rsidR="000C33CC" w:rsidRDefault="000C33CC" w:rsidP="00745CDC">
      <w:pPr>
        <w:spacing w:after="0" w:line="360" w:lineRule="auto"/>
        <w:ind w:left="567"/>
        <w:jc w:val="both"/>
        <w:rPr>
          <w:rFonts w:ascii="Arial" w:hAnsi="Arial" w:cs="Arial"/>
          <w:sz w:val="24"/>
          <w:szCs w:val="24"/>
          <w:u w:val="single"/>
        </w:rPr>
      </w:pPr>
    </w:p>
    <w:p w14:paraId="12CEDFB9" w14:textId="77777777" w:rsidR="0094768C" w:rsidRDefault="0094768C" w:rsidP="00745CDC">
      <w:pPr>
        <w:spacing w:after="0" w:line="360" w:lineRule="auto"/>
        <w:ind w:left="567"/>
        <w:jc w:val="both"/>
        <w:rPr>
          <w:rFonts w:ascii="Arial" w:hAnsi="Arial" w:cs="Arial"/>
          <w:sz w:val="24"/>
          <w:szCs w:val="24"/>
          <w:u w:val="single"/>
        </w:rPr>
      </w:pPr>
    </w:p>
    <w:p w14:paraId="25697B86" w14:textId="77777777" w:rsidR="0094768C" w:rsidRDefault="0094768C" w:rsidP="00745CDC">
      <w:pPr>
        <w:spacing w:after="0" w:line="360" w:lineRule="auto"/>
        <w:ind w:left="567"/>
        <w:jc w:val="both"/>
        <w:rPr>
          <w:rFonts w:ascii="Arial" w:hAnsi="Arial" w:cs="Arial"/>
          <w:sz w:val="24"/>
          <w:szCs w:val="24"/>
          <w:u w:val="single"/>
        </w:rPr>
      </w:pPr>
    </w:p>
    <w:p w14:paraId="4E7757C2" w14:textId="77777777" w:rsidR="00355CD7" w:rsidRPr="00BB192A" w:rsidRDefault="00355CD7" w:rsidP="005F3790">
      <w:pPr>
        <w:tabs>
          <w:tab w:val="left" w:pos="567"/>
        </w:tabs>
        <w:spacing w:after="0" w:line="360" w:lineRule="auto"/>
        <w:jc w:val="both"/>
        <w:textAlignment w:val="top"/>
        <w:rPr>
          <w:rFonts w:ascii="Arial" w:hAnsi="Arial" w:cs="Arial"/>
          <w:b/>
          <w:sz w:val="24"/>
          <w:szCs w:val="24"/>
          <w:u w:val="single"/>
        </w:rPr>
      </w:pPr>
      <w:r w:rsidRPr="00BB192A">
        <w:rPr>
          <w:rFonts w:ascii="Arial" w:hAnsi="Arial" w:cs="Arial"/>
          <w:b/>
          <w:sz w:val="24"/>
          <w:szCs w:val="24"/>
          <w:u w:val="single"/>
        </w:rPr>
        <w:t>Załączniki :</w:t>
      </w:r>
    </w:p>
    <w:p w14:paraId="536E9B19" w14:textId="38A93FE4" w:rsidR="000D7C5E" w:rsidRPr="009C6D51" w:rsidRDefault="000D7C5E" w:rsidP="00591BE5">
      <w:pPr>
        <w:numPr>
          <w:ilvl w:val="0"/>
          <w:numId w:val="5"/>
        </w:numPr>
        <w:spacing w:after="0" w:line="360" w:lineRule="auto"/>
        <w:jc w:val="both"/>
        <w:rPr>
          <w:rFonts w:ascii="Arial" w:hAnsi="Arial" w:cs="Arial"/>
          <w:sz w:val="24"/>
          <w:szCs w:val="24"/>
        </w:rPr>
      </w:pPr>
      <w:r w:rsidRPr="009C6D51">
        <w:rPr>
          <w:rFonts w:ascii="Arial" w:hAnsi="Arial" w:cs="Arial"/>
          <w:sz w:val="24"/>
          <w:szCs w:val="24"/>
        </w:rPr>
        <w:t xml:space="preserve">Ogłoszenie o </w:t>
      </w:r>
      <w:r>
        <w:rPr>
          <w:rFonts w:ascii="Arial" w:hAnsi="Arial" w:cs="Arial"/>
          <w:sz w:val="24"/>
          <w:szCs w:val="24"/>
        </w:rPr>
        <w:t xml:space="preserve">planowanym </w:t>
      </w:r>
      <w:r w:rsidRPr="009C6D51">
        <w:rPr>
          <w:rFonts w:ascii="Arial" w:hAnsi="Arial" w:cs="Arial"/>
          <w:sz w:val="24"/>
          <w:szCs w:val="24"/>
        </w:rPr>
        <w:t>naborze</w:t>
      </w:r>
      <w:r w:rsidR="00734006">
        <w:rPr>
          <w:rFonts w:ascii="Arial" w:hAnsi="Arial" w:cs="Arial"/>
          <w:sz w:val="24"/>
          <w:szCs w:val="24"/>
        </w:rPr>
        <w:t xml:space="preserve"> w trybie konkursowym</w:t>
      </w:r>
    </w:p>
    <w:p w14:paraId="5540DDF4" w14:textId="5610DFD4" w:rsidR="000D7C5E" w:rsidRPr="008C3D5B" w:rsidRDefault="000D7C5E" w:rsidP="00591BE5">
      <w:pPr>
        <w:numPr>
          <w:ilvl w:val="0"/>
          <w:numId w:val="5"/>
        </w:numPr>
        <w:spacing w:after="0" w:line="360" w:lineRule="auto"/>
        <w:jc w:val="both"/>
        <w:rPr>
          <w:rFonts w:ascii="Arial" w:hAnsi="Arial" w:cs="Arial"/>
          <w:sz w:val="24"/>
          <w:szCs w:val="24"/>
        </w:rPr>
      </w:pPr>
      <w:r w:rsidRPr="008C3D5B">
        <w:rPr>
          <w:rFonts w:ascii="Arial" w:hAnsi="Arial" w:cs="Arial"/>
          <w:sz w:val="24"/>
          <w:szCs w:val="24"/>
        </w:rPr>
        <w:t>Wzór wniosku o dofinansowanie</w:t>
      </w:r>
      <w:r w:rsidR="008C3D5B" w:rsidRPr="008C3D5B">
        <w:rPr>
          <w:rFonts w:ascii="Arial" w:hAnsi="Arial" w:cs="Arial"/>
          <w:sz w:val="24"/>
          <w:szCs w:val="24"/>
        </w:rPr>
        <w:t xml:space="preserve"> wraz z</w:t>
      </w:r>
      <w:r w:rsidR="008C3D5B">
        <w:rPr>
          <w:rFonts w:ascii="Arial" w:hAnsi="Arial" w:cs="Arial"/>
          <w:sz w:val="24"/>
          <w:szCs w:val="24"/>
        </w:rPr>
        <w:t xml:space="preserve"> i</w:t>
      </w:r>
      <w:r w:rsidRPr="008C3D5B">
        <w:rPr>
          <w:rFonts w:ascii="Arial" w:hAnsi="Arial" w:cs="Arial"/>
          <w:sz w:val="24"/>
          <w:szCs w:val="24"/>
        </w:rPr>
        <w:t>nstrukcj</w:t>
      </w:r>
      <w:r w:rsidR="003979C4">
        <w:rPr>
          <w:rFonts w:ascii="Arial" w:hAnsi="Arial" w:cs="Arial"/>
          <w:sz w:val="24"/>
          <w:szCs w:val="24"/>
        </w:rPr>
        <w:t>ą</w:t>
      </w:r>
      <w:r w:rsidRPr="008C3D5B">
        <w:rPr>
          <w:rFonts w:ascii="Arial" w:hAnsi="Arial" w:cs="Arial"/>
          <w:sz w:val="24"/>
          <w:szCs w:val="24"/>
        </w:rPr>
        <w:t xml:space="preserve"> wypełniania wniosku o</w:t>
      </w:r>
      <w:r w:rsidR="004859B2">
        <w:rPr>
          <w:rFonts w:ascii="Arial" w:hAnsi="Arial" w:cs="Arial"/>
          <w:sz w:val="24"/>
          <w:szCs w:val="24"/>
        </w:rPr>
        <w:t> </w:t>
      </w:r>
      <w:r w:rsidRPr="008C3D5B">
        <w:rPr>
          <w:rFonts w:ascii="Arial" w:hAnsi="Arial" w:cs="Arial"/>
          <w:sz w:val="24"/>
          <w:szCs w:val="24"/>
        </w:rPr>
        <w:t>dofinansowanie</w:t>
      </w:r>
    </w:p>
    <w:p w14:paraId="348FCB9C" w14:textId="77777777" w:rsidR="000D7C5E" w:rsidRPr="0074626E" w:rsidRDefault="000D7C5E" w:rsidP="00591BE5">
      <w:pPr>
        <w:numPr>
          <w:ilvl w:val="0"/>
          <w:numId w:val="5"/>
        </w:numPr>
        <w:spacing w:after="0" w:line="360" w:lineRule="auto"/>
        <w:jc w:val="both"/>
        <w:rPr>
          <w:rFonts w:ascii="Arial" w:hAnsi="Arial" w:cs="Arial"/>
          <w:sz w:val="24"/>
          <w:szCs w:val="24"/>
        </w:rPr>
      </w:pPr>
      <w:r w:rsidRPr="0074626E">
        <w:rPr>
          <w:rFonts w:ascii="Arial" w:hAnsi="Arial" w:cs="Arial"/>
          <w:sz w:val="24"/>
          <w:szCs w:val="24"/>
        </w:rPr>
        <w:t>Kryteria wyboru projektów</w:t>
      </w:r>
    </w:p>
    <w:p w14:paraId="0B82DDB7" w14:textId="606D6140" w:rsidR="000D7C5E" w:rsidRPr="009C6D51" w:rsidRDefault="000D7C5E" w:rsidP="00591BE5">
      <w:pPr>
        <w:numPr>
          <w:ilvl w:val="0"/>
          <w:numId w:val="5"/>
        </w:numPr>
        <w:spacing w:after="0" w:line="360" w:lineRule="auto"/>
        <w:jc w:val="both"/>
        <w:rPr>
          <w:rFonts w:ascii="Arial" w:hAnsi="Arial" w:cs="Arial"/>
          <w:sz w:val="24"/>
          <w:szCs w:val="24"/>
        </w:rPr>
      </w:pPr>
      <w:r w:rsidRPr="009C6D51">
        <w:rPr>
          <w:rFonts w:ascii="Arial" w:hAnsi="Arial" w:cs="Arial"/>
          <w:sz w:val="24"/>
          <w:szCs w:val="24"/>
        </w:rPr>
        <w:t xml:space="preserve">Załączniki wymagane do wniosku o dofinansowanie </w:t>
      </w:r>
    </w:p>
    <w:p w14:paraId="7991B64A" w14:textId="77777777" w:rsidR="000D7C5E" w:rsidRDefault="000D7C5E" w:rsidP="00591BE5">
      <w:pPr>
        <w:numPr>
          <w:ilvl w:val="0"/>
          <w:numId w:val="5"/>
        </w:numPr>
        <w:spacing w:after="0" w:line="360" w:lineRule="auto"/>
        <w:jc w:val="both"/>
        <w:rPr>
          <w:rFonts w:ascii="Arial" w:hAnsi="Arial" w:cs="Arial"/>
          <w:sz w:val="24"/>
          <w:szCs w:val="24"/>
        </w:rPr>
      </w:pPr>
      <w:r>
        <w:rPr>
          <w:rFonts w:ascii="Arial" w:hAnsi="Arial" w:cs="Arial"/>
          <w:sz w:val="24"/>
          <w:szCs w:val="24"/>
        </w:rPr>
        <w:t>Zakres studium wykonalności:</w:t>
      </w:r>
    </w:p>
    <w:p w14:paraId="660B37EE" w14:textId="06027529" w:rsidR="000D7C5E" w:rsidRPr="006B5FA0" w:rsidRDefault="00E32118" w:rsidP="006B5FA0">
      <w:pPr>
        <w:pStyle w:val="Akapitzlist"/>
        <w:tabs>
          <w:tab w:val="left" w:pos="993"/>
        </w:tabs>
        <w:spacing w:before="0" w:line="360" w:lineRule="auto"/>
        <w:ind w:left="360"/>
        <w:jc w:val="both"/>
        <w:rPr>
          <w:rFonts w:cs="Arial"/>
          <w:sz w:val="24"/>
          <w:szCs w:val="24"/>
          <w:lang w:val="pl-PL"/>
        </w:rPr>
      </w:pPr>
      <w:r>
        <w:rPr>
          <w:rFonts w:cs="Arial"/>
          <w:b/>
          <w:sz w:val="24"/>
          <w:szCs w:val="24"/>
          <w:lang w:val="pl-PL"/>
        </w:rPr>
        <w:t>5</w:t>
      </w:r>
      <w:r w:rsidR="006B5FA0" w:rsidRPr="006B5FA0">
        <w:rPr>
          <w:rFonts w:cs="Arial"/>
          <w:b/>
          <w:sz w:val="24"/>
          <w:szCs w:val="24"/>
          <w:lang w:val="pl-PL"/>
        </w:rPr>
        <w:t xml:space="preserve">.1 </w:t>
      </w:r>
      <w:r w:rsidR="000D7C5E" w:rsidRPr="006B5FA0">
        <w:rPr>
          <w:rFonts w:cs="Arial"/>
          <w:sz w:val="24"/>
          <w:szCs w:val="24"/>
          <w:lang w:val="pl-PL"/>
        </w:rPr>
        <w:t>Zakres Studium wykonalności (dotyczy dużych projektów tj. powyżej 50 mln euro całkowitych kosztów kwalifikowanych)</w:t>
      </w:r>
    </w:p>
    <w:p w14:paraId="576D99D3" w14:textId="11A593ED" w:rsidR="000D7C5E" w:rsidRPr="006B5FA0" w:rsidRDefault="00E32118" w:rsidP="006B5FA0">
      <w:pPr>
        <w:pStyle w:val="Akapitzlist"/>
        <w:tabs>
          <w:tab w:val="left" w:pos="993"/>
        </w:tabs>
        <w:spacing w:before="0" w:line="360" w:lineRule="auto"/>
        <w:ind w:left="360"/>
        <w:jc w:val="both"/>
        <w:rPr>
          <w:rFonts w:cs="Arial"/>
          <w:sz w:val="24"/>
          <w:szCs w:val="24"/>
          <w:lang w:val="pl-PL"/>
        </w:rPr>
      </w:pPr>
      <w:r>
        <w:rPr>
          <w:rFonts w:cs="Arial"/>
          <w:b/>
          <w:sz w:val="24"/>
          <w:szCs w:val="24"/>
          <w:lang w:val="pl-PL"/>
        </w:rPr>
        <w:t>5</w:t>
      </w:r>
      <w:r w:rsidR="006B5FA0" w:rsidRPr="006B5FA0">
        <w:rPr>
          <w:rFonts w:cs="Arial"/>
          <w:b/>
          <w:sz w:val="24"/>
          <w:szCs w:val="24"/>
          <w:lang w:val="pl-PL"/>
        </w:rPr>
        <w:t xml:space="preserve">.2 </w:t>
      </w:r>
      <w:r w:rsidR="000D7C5E" w:rsidRPr="006B5FA0">
        <w:rPr>
          <w:rFonts w:cs="Arial"/>
          <w:sz w:val="24"/>
          <w:szCs w:val="24"/>
          <w:lang w:val="pl-PL"/>
        </w:rPr>
        <w:t>Zakres załącznika finansowego (dotyczy projektów niebędących dużymi, czyli o</w:t>
      </w:r>
      <w:r w:rsidR="001E4AAE" w:rsidRPr="006B5FA0">
        <w:rPr>
          <w:rFonts w:cs="Arial"/>
          <w:sz w:val="24"/>
          <w:szCs w:val="24"/>
          <w:lang w:val="pl-PL"/>
        </w:rPr>
        <w:t> </w:t>
      </w:r>
      <w:r w:rsidR="000D7C5E" w:rsidRPr="006B5FA0">
        <w:rPr>
          <w:rFonts w:cs="Arial"/>
          <w:sz w:val="24"/>
          <w:szCs w:val="24"/>
          <w:lang w:val="pl-PL"/>
        </w:rPr>
        <w:t xml:space="preserve">wartości poniżej lub równej 50 mln euro całkowitych kosztów kwalifikowanych) </w:t>
      </w:r>
    </w:p>
    <w:p w14:paraId="4A9AC6A0" w14:textId="77777777" w:rsidR="000D7C5E" w:rsidRDefault="000D7C5E" w:rsidP="00591BE5">
      <w:pPr>
        <w:numPr>
          <w:ilvl w:val="0"/>
          <w:numId w:val="5"/>
        </w:numPr>
        <w:spacing w:after="0" w:line="360" w:lineRule="auto"/>
        <w:jc w:val="both"/>
        <w:rPr>
          <w:rFonts w:ascii="Arial" w:hAnsi="Arial" w:cs="Arial"/>
          <w:sz w:val="24"/>
          <w:szCs w:val="24"/>
        </w:rPr>
      </w:pPr>
      <w:r w:rsidRPr="000E2DC4">
        <w:rPr>
          <w:rFonts w:ascii="Arial" w:hAnsi="Arial" w:cs="Arial"/>
          <w:sz w:val="24"/>
          <w:szCs w:val="24"/>
        </w:rPr>
        <w:t xml:space="preserve">Wzory List sprawdzających: </w:t>
      </w:r>
    </w:p>
    <w:p w14:paraId="7BA30767" w14:textId="640955AC" w:rsidR="007A0C95" w:rsidRDefault="00353FDD" w:rsidP="00E756A5">
      <w:pPr>
        <w:pStyle w:val="Akapitzlist"/>
        <w:tabs>
          <w:tab w:val="left" w:pos="993"/>
        </w:tabs>
        <w:spacing w:before="0" w:line="360" w:lineRule="auto"/>
        <w:ind w:left="360"/>
        <w:jc w:val="both"/>
        <w:rPr>
          <w:rFonts w:cs="Arial"/>
          <w:sz w:val="24"/>
          <w:szCs w:val="24"/>
          <w:lang w:val="pl-PL"/>
        </w:rPr>
      </w:pPr>
      <w:r>
        <w:rPr>
          <w:rFonts w:cs="Arial"/>
          <w:b/>
          <w:sz w:val="24"/>
          <w:szCs w:val="24"/>
          <w:lang w:val="pl-PL"/>
        </w:rPr>
        <w:t>6</w:t>
      </w:r>
      <w:r w:rsidR="00E756A5" w:rsidRPr="00E756A5">
        <w:rPr>
          <w:rFonts w:cs="Arial"/>
          <w:b/>
          <w:sz w:val="24"/>
          <w:szCs w:val="24"/>
          <w:lang w:val="pl-PL"/>
        </w:rPr>
        <w:t>.1</w:t>
      </w:r>
      <w:r w:rsidR="00E756A5">
        <w:rPr>
          <w:rFonts w:cs="Arial"/>
          <w:sz w:val="24"/>
          <w:szCs w:val="24"/>
          <w:lang w:val="pl-PL"/>
        </w:rPr>
        <w:tab/>
      </w:r>
      <w:r w:rsidR="007A0C95">
        <w:rPr>
          <w:rFonts w:cs="Arial"/>
          <w:sz w:val="24"/>
          <w:szCs w:val="24"/>
          <w:lang w:val="pl-PL"/>
        </w:rPr>
        <w:t>Lista sprawdzająca do oceny  warunków formalnych</w:t>
      </w:r>
    </w:p>
    <w:p w14:paraId="2EC2C7E2" w14:textId="12150F5D" w:rsidR="000D7C5E" w:rsidRPr="007A0C95" w:rsidRDefault="00353FDD" w:rsidP="007A0C95">
      <w:pPr>
        <w:pStyle w:val="Akapitzlist"/>
        <w:tabs>
          <w:tab w:val="left" w:pos="993"/>
        </w:tabs>
        <w:spacing w:before="0" w:line="360" w:lineRule="auto"/>
        <w:ind w:left="360"/>
        <w:jc w:val="both"/>
        <w:rPr>
          <w:rFonts w:cs="Arial"/>
          <w:sz w:val="24"/>
          <w:szCs w:val="24"/>
          <w:lang w:val="pl-PL"/>
        </w:rPr>
      </w:pPr>
      <w:r>
        <w:rPr>
          <w:rFonts w:cs="Arial"/>
          <w:b/>
          <w:sz w:val="24"/>
          <w:szCs w:val="24"/>
          <w:lang w:val="pl-PL"/>
        </w:rPr>
        <w:t>6</w:t>
      </w:r>
      <w:r w:rsidR="007A0C95" w:rsidRPr="007A0C95">
        <w:rPr>
          <w:rFonts w:cs="Arial"/>
          <w:b/>
          <w:sz w:val="24"/>
          <w:szCs w:val="24"/>
          <w:lang w:val="pl-PL"/>
        </w:rPr>
        <w:t>.2</w:t>
      </w:r>
      <w:r w:rsidR="007A0C95">
        <w:rPr>
          <w:rFonts w:cs="Arial"/>
          <w:sz w:val="24"/>
          <w:szCs w:val="24"/>
          <w:lang w:val="pl-PL"/>
        </w:rPr>
        <w:t xml:space="preserve">.    </w:t>
      </w:r>
      <w:r w:rsidR="000D7C5E" w:rsidRPr="007A0C95">
        <w:rPr>
          <w:rFonts w:cs="Arial"/>
          <w:sz w:val="24"/>
          <w:szCs w:val="24"/>
        </w:rPr>
        <w:t>Lista sprawdzająca do oceny formalnej</w:t>
      </w:r>
    </w:p>
    <w:p w14:paraId="017B0831" w14:textId="5AD094A3" w:rsidR="000D7C5E" w:rsidRPr="00E756A5" w:rsidRDefault="00353FDD" w:rsidP="00E756A5">
      <w:pPr>
        <w:pStyle w:val="Akapitzlist"/>
        <w:tabs>
          <w:tab w:val="left" w:pos="993"/>
        </w:tabs>
        <w:spacing w:before="0" w:line="360" w:lineRule="auto"/>
        <w:ind w:left="360"/>
        <w:jc w:val="both"/>
        <w:rPr>
          <w:rFonts w:cs="Arial"/>
          <w:sz w:val="24"/>
          <w:szCs w:val="24"/>
          <w:lang w:val="pl-PL"/>
        </w:rPr>
      </w:pPr>
      <w:r>
        <w:rPr>
          <w:rFonts w:cs="Arial"/>
          <w:b/>
          <w:sz w:val="24"/>
          <w:szCs w:val="24"/>
          <w:lang w:val="pl-PL"/>
        </w:rPr>
        <w:t>6</w:t>
      </w:r>
      <w:r w:rsidR="00E756A5" w:rsidRPr="00E756A5">
        <w:rPr>
          <w:rFonts w:cs="Arial"/>
          <w:b/>
          <w:sz w:val="24"/>
          <w:szCs w:val="24"/>
          <w:lang w:val="pl-PL"/>
        </w:rPr>
        <w:t>.</w:t>
      </w:r>
      <w:r w:rsidR="007A0C95">
        <w:rPr>
          <w:rFonts w:cs="Arial"/>
          <w:b/>
          <w:sz w:val="24"/>
          <w:szCs w:val="24"/>
          <w:lang w:val="pl-PL"/>
        </w:rPr>
        <w:t>3</w:t>
      </w:r>
      <w:r w:rsidR="00E756A5">
        <w:rPr>
          <w:rFonts w:cs="Arial"/>
          <w:sz w:val="24"/>
          <w:szCs w:val="24"/>
          <w:lang w:val="pl-PL"/>
        </w:rPr>
        <w:tab/>
      </w:r>
      <w:r w:rsidR="000D7C5E" w:rsidRPr="00E756A5">
        <w:rPr>
          <w:rFonts w:cs="Arial"/>
          <w:sz w:val="24"/>
          <w:szCs w:val="24"/>
          <w:lang w:val="pl-PL"/>
        </w:rPr>
        <w:t>Lista sprawdzająca do oceny merytorycznej I stopnia</w:t>
      </w:r>
    </w:p>
    <w:p w14:paraId="67F5E02B" w14:textId="36D88D82" w:rsidR="000D7C5E" w:rsidRPr="00E756A5" w:rsidRDefault="00353FDD" w:rsidP="00E756A5">
      <w:pPr>
        <w:pStyle w:val="Akapitzlist"/>
        <w:tabs>
          <w:tab w:val="left" w:pos="993"/>
        </w:tabs>
        <w:spacing w:before="0" w:line="360" w:lineRule="auto"/>
        <w:ind w:left="360"/>
        <w:jc w:val="both"/>
        <w:rPr>
          <w:rFonts w:cs="Arial"/>
          <w:sz w:val="24"/>
          <w:szCs w:val="24"/>
          <w:lang w:val="pl-PL"/>
        </w:rPr>
      </w:pPr>
      <w:r>
        <w:rPr>
          <w:rFonts w:cs="Arial"/>
          <w:b/>
          <w:sz w:val="24"/>
          <w:szCs w:val="24"/>
          <w:lang w:val="pl-PL"/>
        </w:rPr>
        <w:t>6</w:t>
      </w:r>
      <w:r w:rsidR="00E756A5" w:rsidRPr="00E756A5">
        <w:rPr>
          <w:rFonts w:cs="Arial"/>
          <w:b/>
          <w:sz w:val="24"/>
          <w:szCs w:val="24"/>
          <w:lang w:val="pl-PL"/>
        </w:rPr>
        <w:t>.</w:t>
      </w:r>
      <w:r w:rsidR="007A0C95">
        <w:rPr>
          <w:rFonts w:cs="Arial"/>
          <w:b/>
          <w:sz w:val="24"/>
          <w:szCs w:val="24"/>
          <w:lang w:val="pl-PL"/>
        </w:rPr>
        <w:t>4</w:t>
      </w:r>
      <w:r w:rsidR="00E756A5">
        <w:rPr>
          <w:rFonts w:cs="Arial"/>
          <w:sz w:val="24"/>
          <w:szCs w:val="24"/>
          <w:lang w:val="pl-PL"/>
        </w:rPr>
        <w:tab/>
      </w:r>
      <w:r w:rsidR="000D7C5E" w:rsidRPr="00E756A5">
        <w:rPr>
          <w:rFonts w:cs="Arial"/>
          <w:sz w:val="24"/>
          <w:szCs w:val="24"/>
          <w:lang w:val="pl-PL"/>
        </w:rPr>
        <w:t>Lista sprawdzająca do oceny merytorycznej II stopnia</w:t>
      </w:r>
    </w:p>
    <w:p w14:paraId="26EA85C4" w14:textId="3491C62A" w:rsidR="00CF0B19" w:rsidRDefault="000D7C5E" w:rsidP="00081D8C">
      <w:pPr>
        <w:numPr>
          <w:ilvl w:val="0"/>
          <w:numId w:val="5"/>
        </w:numPr>
        <w:spacing w:after="0" w:line="360" w:lineRule="auto"/>
        <w:jc w:val="both"/>
        <w:rPr>
          <w:rFonts w:ascii="Arial" w:hAnsi="Arial" w:cs="Arial"/>
          <w:sz w:val="24"/>
          <w:szCs w:val="24"/>
        </w:rPr>
      </w:pPr>
      <w:r w:rsidRPr="00022932">
        <w:rPr>
          <w:rFonts w:ascii="Arial" w:hAnsi="Arial" w:cs="Arial"/>
          <w:sz w:val="24"/>
          <w:szCs w:val="24"/>
        </w:rPr>
        <w:lastRenderedPageBreak/>
        <w:t xml:space="preserve">Metodyka wyliczenia maksymalnej wysokości dofinansowania ze środków UE oraz przykład liczbowy dla </w:t>
      </w:r>
      <w:r w:rsidR="00081D8C" w:rsidRPr="00081D8C">
        <w:rPr>
          <w:rFonts w:ascii="Arial" w:hAnsi="Arial" w:cs="Arial"/>
          <w:sz w:val="24"/>
          <w:szCs w:val="24"/>
        </w:rPr>
        <w:t>1.7.3 Promowanie wykorzystywania wysokosprawnej kogeneracji ciepła i energii elektrycznej na terenie województwa śląskiego.</w:t>
      </w:r>
    </w:p>
    <w:p w14:paraId="63B12225" w14:textId="77777777" w:rsidR="00BF3FB8" w:rsidRDefault="000D7C5E" w:rsidP="008C1D0A">
      <w:pPr>
        <w:numPr>
          <w:ilvl w:val="0"/>
          <w:numId w:val="5"/>
        </w:numPr>
        <w:spacing w:after="0" w:line="360" w:lineRule="auto"/>
        <w:jc w:val="both"/>
        <w:rPr>
          <w:rFonts w:ascii="Arial" w:hAnsi="Arial" w:cs="Arial"/>
          <w:sz w:val="24"/>
          <w:szCs w:val="24"/>
        </w:rPr>
      </w:pPr>
      <w:r w:rsidRPr="008C1D0A">
        <w:rPr>
          <w:rFonts w:ascii="Arial" w:hAnsi="Arial" w:cs="Arial"/>
          <w:sz w:val="24"/>
          <w:szCs w:val="24"/>
        </w:rPr>
        <w:t>Regulamin pracy Komisji oceny projektów</w:t>
      </w:r>
      <w:r w:rsidR="008C1D0A" w:rsidRPr="008C1D0A">
        <w:rPr>
          <w:rFonts w:ascii="Arial" w:hAnsi="Arial" w:cs="Arial"/>
          <w:sz w:val="24"/>
          <w:szCs w:val="24"/>
        </w:rPr>
        <w:t>.</w:t>
      </w:r>
    </w:p>
    <w:p w14:paraId="4A41296C" w14:textId="26A6DDA9" w:rsidR="00963C69" w:rsidRPr="008C1D0A" w:rsidRDefault="00963C69" w:rsidP="008C1D0A">
      <w:pPr>
        <w:numPr>
          <w:ilvl w:val="0"/>
          <w:numId w:val="5"/>
        </w:numPr>
        <w:spacing w:after="0" w:line="360" w:lineRule="auto"/>
        <w:jc w:val="both"/>
        <w:rPr>
          <w:rFonts w:ascii="Arial" w:hAnsi="Arial" w:cs="Arial"/>
          <w:sz w:val="24"/>
          <w:szCs w:val="24"/>
        </w:rPr>
      </w:pPr>
      <w:r>
        <w:rPr>
          <w:rFonts w:ascii="Arial" w:hAnsi="Arial" w:cs="Arial"/>
          <w:sz w:val="24"/>
          <w:szCs w:val="24"/>
        </w:rPr>
        <w:t>Wzór umowy o dofinansowanie.</w:t>
      </w:r>
    </w:p>
    <w:sectPr w:rsidR="00963C69" w:rsidRPr="008C1D0A" w:rsidSect="008C1D0A">
      <w:footerReference w:type="default" r:id="rId14"/>
      <w:headerReference w:type="first" r:id="rId15"/>
      <w:footerReference w:type="first" r:id="rId16"/>
      <w:pgSz w:w="11907" w:h="16840" w:code="9"/>
      <w:pgMar w:top="1361" w:right="1417" w:bottom="1418" w:left="851" w:header="567"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F90EA" w15:done="0"/>
  <w15:commentEx w15:paraId="5C848915" w15:done="0"/>
  <w15:commentEx w15:paraId="70F2F71A" w15:done="0"/>
  <w15:commentEx w15:paraId="1FD00FE0" w15:done="0"/>
  <w15:commentEx w15:paraId="7B1CB183" w15:done="0"/>
  <w15:commentEx w15:paraId="25FB1893" w15:done="0"/>
  <w15:commentEx w15:paraId="402813BF" w15:done="0"/>
  <w15:commentEx w15:paraId="23AE1C20" w15:done="0"/>
  <w15:commentEx w15:paraId="7A1E59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526B" w14:textId="77777777" w:rsidR="001846DA" w:rsidRDefault="001846DA">
      <w:r>
        <w:separator/>
      </w:r>
    </w:p>
  </w:endnote>
  <w:endnote w:type="continuationSeparator" w:id="0">
    <w:p w14:paraId="7ECA5CD7" w14:textId="77777777" w:rsidR="001846DA" w:rsidRDefault="001846DA">
      <w:r>
        <w:continuationSeparator/>
      </w:r>
    </w:p>
  </w:endnote>
  <w:endnote w:type="continuationNotice" w:id="1">
    <w:p w14:paraId="44CFDD09" w14:textId="77777777" w:rsidR="001846DA" w:rsidRDefault="00184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tka Small">
    <w:altName w:val="Arial"/>
    <w:panose1 w:val="02000505000000020004"/>
    <w:charset w:val="EE"/>
    <w:family w:val="auto"/>
    <w:pitch w:val="variable"/>
    <w:sig w:usb0="A00002EF" w:usb1="4000204B" w:usb2="00000000" w:usb3="00000000" w:csb0="0000019F" w:csb1="00000000"/>
  </w:font>
  <w:font w:name="TimesNewRoman">
    <w:altName w:val="Arial Unicode MS"/>
    <w:panose1 w:val="00000000000000000000"/>
    <w:charset w:val="EE"/>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734A" w14:textId="448E1CBA" w:rsidR="00805C20" w:rsidRDefault="00805C20">
    <w:pPr>
      <w:pStyle w:val="Stopka"/>
      <w:jc w:val="center"/>
    </w:pPr>
    <w:r>
      <w:fldChar w:fldCharType="begin"/>
    </w:r>
    <w:r>
      <w:instrText xml:space="preserve"> PAGE   \* MERGEFORMAT </w:instrText>
    </w:r>
    <w:r>
      <w:fldChar w:fldCharType="separate"/>
    </w:r>
    <w:r w:rsidR="00AE5CEE">
      <w:rPr>
        <w:noProof/>
      </w:rPr>
      <w:t>36</w:t>
    </w:r>
    <w:r>
      <w:fldChar w:fldCharType="end"/>
    </w:r>
  </w:p>
  <w:p w14:paraId="3DE09122" w14:textId="77777777" w:rsidR="00805C20" w:rsidRDefault="00805C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3871" w14:textId="77777777" w:rsidR="00805C20" w:rsidRDefault="00805C20">
    <w:pPr>
      <w:pStyle w:val="Stopka"/>
    </w:pPr>
    <w:r>
      <w:rPr>
        <w:noProof/>
        <w:lang w:val="pl-PL" w:eastAsia="pl-PL"/>
      </w:rPr>
      <mc:AlternateContent>
        <mc:Choice Requires="wps">
          <w:drawing>
            <wp:anchor distT="0" distB="0" distL="114300" distR="114300" simplePos="0" relativeHeight="251657216" behindDoc="1" locked="1" layoutInCell="1" allowOverlap="0" wp14:anchorId="059E097C" wp14:editId="1ADE8C67">
              <wp:simplePos x="0" y="0"/>
              <wp:positionH relativeFrom="column">
                <wp:align>center</wp:align>
              </wp:positionH>
              <wp:positionV relativeFrom="page">
                <wp:posOffset>9213215</wp:posOffset>
              </wp:positionV>
              <wp:extent cx="5715000" cy="591820"/>
              <wp:effectExtent l="0" t="254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1E40" w14:textId="77777777" w:rsidR="00805C20" w:rsidRDefault="00805C20">
                          <w:pPr>
                            <w:tabs>
                              <w:tab w:val="left" w:pos="774"/>
                            </w:tabs>
                            <w:spacing w:after="0" w:line="240" w:lineRule="auto"/>
                            <w:rPr>
                              <w:rFonts w:ascii="Arial" w:hAnsi="Arial" w:cs="Arial"/>
                              <w:color w:val="000080"/>
                              <w:sz w:val="16"/>
                              <w:szCs w:val="16"/>
                            </w:rPr>
                          </w:pP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9E097C" id="_x0000_t202" coordsize="21600,21600" o:spt="202" path="m,l,21600r21600,l21600,xe">
              <v:stroke joinstyle="miter"/>
              <v:path gradientshapeok="t" o:connecttype="rect"/>
            </v:shapetype>
            <v:shape id="Text Box 2" o:spid="_x0000_s1026" type="#_x0000_t202" style="position:absolute;margin-left:0;margin-top:725.45pt;width:450pt;height:46.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" o:allowoverlap="f" filled="f" stroked="f">
              <v:textbox inset="0,.6mm,0,0">
                <w:txbxContent>
                  <w:p w14:paraId="35391E40" w14:textId="77777777" w:rsidR="00805C20" w:rsidRDefault="00805C20">
                    <w:pPr>
                      <w:tabs>
                        <w:tab w:val="left" w:pos="774"/>
                      </w:tabs>
                      <w:spacing w:after="0" w:line="240" w:lineRule="auto"/>
                      <w:rPr>
                        <w:rFonts w:ascii="Arial" w:hAnsi="Arial" w:cs="Arial"/>
                        <w:color w:val="000080"/>
                        <w:sz w:val="16"/>
                        <w:szCs w:val="16"/>
                      </w:rP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7F10B" w14:textId="77777777" w:rsidR="001846DA" w:rsidRDefault="001846DA">
      <w:r>
        <w:separator/>
      </w:r>
    </w:p>
  </w:footnote>
  <w:footnote w:type="continuationSeparator" w:id="0">
    <w:p w14:paraId="43AAAB4C" w14:textId="77777777" w:rsidR="001846DA" w:rsidRDefault="001846DA">
      <w:r>
        <w:continuationSeparator/>
      </w:r>
    </w:p>
  </w:footnote>
  <w:footnote w:type="continuationNotice" w:id="1">
    <w:p w14:paraId="407BED7F" w14:textId="77777777" w:rsidR="001846DA" w:rsidRDefault="001846DA">
      <w:pPr>
        <w:spacing w:after="0" w:line="240" w:lineRule="auto"/>
      </w:pPr>
    </w:p>
  </w:footnote>
  <w:footnote w:id="2">
    <w:p w14:paraId="6C8D100F" w14:textId="2B54A69A" w:rsidR="00805C20" w:rsidRPr="004C386F" w:rsidRDefault="00805C20" w:rsidP="00D422CC">
      <w:pPr>
        <w:pStyle w:val="Tekstprzypisudolnego"/>
        <w:rPr>
          <w:lang w:val="pl-PL"/>
        </w:rPr>
      </w:pPr>
      <w:r>
        <w:rPr>
          <w:rStyle w:val="Odwoanieprzypisudolnego"/>
        </w:rPr>
        <w:footnoteRef/>
      </w:r>
      <w:r>
        <w:t xml:space="preserve"> </w:t>
      </w:r>
      <w:r>
        <w:rPr>
          <w:lang w:val="pl-PL"/>
        </w:rPr>
        <w:t xml:space="preserve">Usługa np.: </w:t>
      </w:r>
      <w:proofErr w:type="spellStart"/>
      <w:r>
        <w:rPr>
          <w:lang w:val="pl-PL"/>
        </w:rPr>
        <w:t>Pocztex</w:t>
      </w:r>
      <w:proofErr w:type="spellEnd"/>
      <w:r>
        <w:rPr>
          <w:lang w:val="pl-PL"/>
        </w:rPr>
        <w:t xml:space="preserve"> nie jest usługą powszechną w rozumieniu ustawy Prawo pocztowe, a tym samym Poczta Polska nie występuje w tym przypadku jako operator wyznaczony.</w:t>
      </w:r>
    </w:p>
  </w:footnote>
  <w:footnote w:id="3">
    <w:p w14:paraId="792A9141" w14:textId="77777777" w:rsidR="00805C20" w:rsidRPr="00B868DD" w:rsidRDefault="00805C20" w:rsidP="00313AB3">
      <w:pPr>
        <w:pStyle w:val="Tekstprzypisudolnego"/>
        <w:spacing w:after="0" w:line="240" w:lineRule="auto"/>
        <w:jc w:val="both"/>
        <w:rPr>
          <w:rFonts w:ascii="Arial" w:hAnsi="Arial" w:cs="Arial"/>
        </w:rPr>
      </w:pPr>
      <w:r w:rsidRPr="00B868DD">
        <w:rPr>
          <w:rStyle w:val="Odwoanieprzypisudolnego"/>
          <w:rFonts w:ascii="Arial" w:hAnsi="Arial" w:cs="Arial"/>
        </w:rPr>
        <w:footnoteRef/>
      </w:r>
      <w:r w:rsidRPr="00B868DD">
        <w:rPr>
          <w:rFonts w:ascii="Arial" w:hAnsi="Arial" w:cs="Arial"/>
        </w:rPr>
        <w:t xml:space="preserve"> Nie dotyczy państwowych jednostek budżetowych.</w:t>
      </w:r>
    </w:p>
  </w:footnote>
  <w:footnote w:id="4">
    <w:p w14:paraId="632275EF" w14:textId="77777777" w:rsidR="00805C20" w:rsidRPr="00B868DD" w:rsidRDefault="00805C20" w:rsidP="00D31CA0">
      <w:pPr>
        <w:pStyle w:val="Tekstprzypisudolnego"/>
        <w:spacing w:after="0" w:line="240" w:lineRule="auto"/>
        <w:jc w:val="both"/>
        <w:rPr>
          <w:rFonts w:ascii="Arial" w:hAnsi="Arial" w:cs="Arial"/>
        </w:rPr>
      </w:pPr>
      <w:r w:rsidRPr="00B868DD">
        <w:rPr>
          <w:rStyle w:val="Odwoanieprzypisudolnego"/>
          <w:rFonts w:ascii="Arial" w:hAnsi="Arial" w:cs="Arial"/>
        </w:rPr>
        <w:footnoteRef/>
      </w:r>
      <w:r w:rsidRPr="00B868DD">
        <w:rPr>
          <w:rFonts w:ascii="Arial" w:hAnsi="Arial" w:cs="Arial"/>
        </w:rPr>
        <w:t xml:space="preserve"> Nie dotyczy państwowych jednostek budżetowych.</w:t>
      </w:r>
    </w:p>
  </w:footnote>
  <w:footnote w:id="5">
    <w:p w14:paraId="3C133208" w14:textId="77777777" w:rsidR="00805C20" w:rsidRPr="00F36CE8" w:rsidRDefault="00805C20" w:rsidP="00D31CA0">
      <w:pPr>
        <w:pStyle w:val="Tekstprzypisudolnego"/>
        <w:spacing w:after="0"/>
        <w:jc w:val="both"/>
        <w:rPr>
          <w:rFonts w:ascii="Arial" w:hAnsi="Arial" w:cs="Arial"/>
        </w:rPr>
      </w:pPr>
      <w:r w:rsidRPr="00F36CE8">
        <w:rPr>
          <w:rStyle w:val="Odwoanieprzypisudolnego"/>
          <w:rFonts w:ascii="Arial" w:hAnsi="Arial" w:cs="Arial"/>
        </w:rPr>
        <w:footnoteRef/>
      </w:r>
      <w:r w:rsidRPr="00F36CE8">
        <w:rPr>
          <w:rFonts w:ascii="Arial" w:hAnsi="Arial" w:cs="Arial"/>
        </w:rPr>
        <w:t xml:space="preserve"> Dotyczy jedynie projektów dużych w rozumieniu art. </w:t>
      </w:r>
      <w:r>
        <w:rPr>
          <w:rFonts w:ascii="Arial" w:hAnsi="Arial" w:cs="Arial"/>
          <w:lang w:val="pl-PL"/>
        </w:rPr>
        <w:t>100</w:t>
      </w:r>
      <w:r w:rsidRPr="00F36CE8">
        <w:rPr>
          <w:rFonts w:ascii="Arial" w:hAnsi="Arial" w:cs="Arial"/>
        </w:rPr>
        <w:t xml:space="preserve"> rozporządzenia </w:t>
      </w:r>
      <w:r>
        <w:rPr>
          <w:rFonts w:ascii="Arial" w:hAnsi="Arial" w:cs="Arial"/>
          <w:lang w:val="pl-PL"/>
        </w:rPr>
        <w:t>ogólnego</w:t>
      </w:r>
      <w:r w:rsidRPr="00F36CE8">
        <w:rPr>
          <w:rFonts w:ascii="Arial" w:hAnsi="Arial" w:cs="Arial"/>
        </w:rPr>
        <w:t>.</w:t>
      </w:r>
      <w:r>
        <w:rPr>
          <w:rFonts w:ascii="Arial" w:hAnsi="Arial" w:cs="Arial"/>
        </w:rPr>
        <w:t xml:space="preserve"> Dopuszcza się możliwość podpisania umowy o dofinansowanie  dla dużych projektów przed uzyskaniem Decyzji KE.</w:t>
      </w:r>
    </w:p>
  </w:footnote>
  <w:footnote w:id="6">
    <w:p w14:paraId="47733F70" w14:textId="77777777" w:rsidR="00805C20" w:rsidRPr="007729A2" w:rsidRDefault="00805C20" w:rsidP="00D31CA0">
      <w:pPr>
        <w:autoSpaceDE w:val="0"/>
        <w:autoSpaceDN w:val="0"/>
        <w:adjustRightInd w:val="0"/>
        <w:jc w:val="both"/>
        <w:rPr>
          <w:rFonts w:ascii="Arial" w:hAnsi="Arial" w:cs="Arial"/>
          <w:color w:val="000000"/>
          <w:sz w:val="20"/>
          <w:szCs w:val="20"/>
        </w:rPr>
      </w:pPr>
      <w:r w:rsidRPr="00F36CE8">
        <w:rPr>
          <w:rStyle w:val="Odwoanieprzypisudolnego"/>
          <w:rFonts w:ascii="Arial" w:hAnsi="Arial" w:cs="Arial"/>
          <w:sz w:val="20"/>
          <w:szCs w:val="20"/>
        </w:rPr>
        <w:footnoteRef/>
      </w:r>
      <w:r w:rsidRPr="00F36CE8">
        <w:rPr>
          <w:rFonts w:ascii="Arial" w:hAnsi="Arial" w:cs="Arial"/>
          <w:sz w:val="20"/>
          <w:szCs w:val="20"/>
        </w:rPr>
        <w:t xml:space="preserve"> </w:t>
      </w:r>
      <w:r w:rsidRPr="00F36CE8">
        <w:rPr>
          <w:rFonts w:ascii="Arial" w:hAnsi="Arial" w:cs="Arial"/>
          <w:color w:val="000000"/>
          <w:sz w:val="20"/>
          <w:szCs w:val="20"/>
        </w:rPr>
        <w:t>W przypadku dokonania noty</w:t>
      </w:r>
      <w:r>
        <w:rPr>
          <w:rFonts w:ascii="Arial" w:hAnsi="Arial" w:cs="Arial"/>
          <w:color w:val="000000"/>
          <w:sz w:val="20"/>
          <w:szCs w:val="20"/>
        </w:rPr>
        <w:t>fikacji indywidualnej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5C70" w14:textId="767CC013" w:rsidR="00805C20" w:rsidRDefault="00805C20" w:rsidP="00B47C56">
    <w:pPr>
      <w:pStyle w:val="Nagwek"/>
      <w:tabs>
        <w:tab w:val="clear" w:pos="4536"/>
        <w:tab w:val="clear" w:pos="9072"/>
        <w:tab w:val="center" w:pos="4702"/>
      </w:tabs>
      <w:jc w:val="center"/>
    </w:pPr>
    <w:r>
      <w:rPr>
        <w:noProof/>
        <w:lang w:eastAsia="pl-PL"/>
      </w:rPr>
      <w:drawing>
        <wp:inline distT="0" distB="0" distL="0" distR="0" wp14:anchorId="0A325F06" wp14:editId="77A3EEC6">
          <wp:extent cx="6120765" cy="444062"/>
          <wp:effectExtent l="0" t="0" r="0" b="0"/>
          <wp:docPr id="3" name="Obraz 3" descr="C:\Users\morlik\Desktop\KONKURSY 2018\poi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lik\Desktop\KONKURSY 2018\poiis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440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CC3"/>
    <w:multiLevelType w:val="hybridMultilevel"/>
    <w:tmpl w:val="A4305524"/>
    <w:lvl w:ilvl="0" w:tplc="0415000F">
      <w:start w:val="1"/>
      <w:numFmt w:val="decimal"/>
      <w:lvlText w:val="%1."/>
      <w:lvlJc w:val="left"/>
      <w:pPr>
        <w:tabs>
          <w:tab w:val="num" w:pos="720"/>
        </w:tabs>
        <w:ind w:left="720" w:hanging="360"/>
      </w:pPr>
      <w:rPr>
        <w:rFonts w:hint="default"/>
      </w:rPr>
    </w:lvl>
    <w:lvl w:ilvl="1" w:tplc="6A4A0F22">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C4356A"/>
    <w:multiLevelType w:val="hybridMultilevel"/>
    <w:tmpl w:val="FD76235C"/>
    <w:lvl w:ilvl="0" w:tplc="8B90A678">
      <w:start w:val="1"/>
      <w:numFmt w:val="decimal"/>
      <w:lvlText w:val="%1."/>
      <w:lvlJc w:val="left"/>
      <w:pPr>
        <w:ind w:left="360" w:hanging="360"/>
      </w:pPr>
      <w:rPr>
        <w:rFonts w:ascii="Arial" w:hAnsi="Arial" w:cs="Arial" w:hint="default"/>
      </w:rPr>
    </w:lvl>
    <w:lvl w:ilvl="1" w:tplc="04150017">
      <w:start w:val="1"/>
      <w:numFmt w:val="lowerLetter"/>
      <w:lvlText w:val="%2)"/>
      <w:lvlJc w:val="left"/>
      <w:pPr>
        <w:ind w:left="4330" w:hanging="360"/>
      </w:p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8A00165"/>
    <w:multiLevelType w:val="hybridMultilevel"/>
    <w:tmpl w:val="8668DB96"/>
    <w:lvl w:ilvl="0" w:tplc="9170E358">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B270770"/>
    <w:multiLevelType w:val="multilevel"/>
    <w:tmpl w:val="3CD8A988"/>
    <w:lvl w:ilvl="0">
      <w:start w:val="1"/>
      <w:numFmt w:val="decimal"/>
      <w:lvlText w:val="%1."/>
      <w:lvlJc w:val="left"/>
      <w:pPr>
        <w:tabs>
          <w:tab w:val="num" w:pos="454"/>
        </w:tabs>
        <w:ind w:left="454" w:hanging="454"/>
      </w:pPr>
      <w:rPr>
        <w:rFonts w:ascii="Arial" w:hAnsi="Arial" w:hint="default"/>
        <w:b w:val="0"/>
        <w:i w:val="0"/>
        <w:color w:val="auto"/>
        <w:sz w:val="24"/>
        <w:szCs w:val="24"/>
      </w:rPr>
    </w:lvl>
    <w:lvl w:ilvl="1">
      <w:start w:val="1"/>
      <w:numFmt w:val="lowerLetter"/>
      <w:lvlText w:val="%2)"/>
      <w:lvlJc w:val="left"/>
      <w:pPr>
        <w:tabs>
          <w:tab w:val="num" w:pos="907"/>
        </w:tabs>
        <w:ind w:left="907" w:hanging="340"/>
      </w:pPr>
      <w:rPr>
        <w:rFonts w:ascii="Arial" w:hAnsi="Arial" w:hint="default"/>
        <w:b w:val="0"/>
        <w:i w:val="0"/>
        <w:color w:val="auto"/>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EA20C12"/>
    <w:multiLevelType w:val="multilevel"/>
    <w:tmpl w:val="6B30704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5">
    <w:nsid w:val="109A22E5"/>
    <w:multiLevelType w:val="hybridMultilevel"/>
    <w:tmpl w:val="F33CCCFA"/>
    <w:lvl w:ilvl="0" w:tplc="42D8CCF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B3C2C"/>
    <w:multiLevelType w:val="hybridMultilevel"/>
    <w:tmpl w:val="D5DE26D4"/>
    <w:lvl w:ilvl="0" w:tplc="0EF657A0">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4B176C3"/>
    <w:multiLevelType w:val="multilevel"/>
    <w:tmpl w:val="E8EA0A60"/>
    <w:lvl w:ilvl="0">
      <w:start w:val="1"/>
      <w:numFmt w:val="lowerLetter"/>
      <w:lvlText w:val="%1)"/>
      <w:lvlJc w:val="left"/>
      <w:pPr>
        <w:tabs>
          <w:tab w:val="num" w:pos="823"/>
        </w:tabs>
        <w:ind w:left="823" w:hanging="397"/>
      </w:pPr>
      <w:rPr>
        <w:rFonts w:hint="default"/>
        <w:b w:val="0"/>
        <w:i w:val="0"/>
        <w:color w:val="auto"/>
        <w:sz w:val="24"/>
        <w:szCs w:val="24"/>
      </w:rPr>
    </w:lvl>
    <w:lvl w:ilvl="1">
      <w:start w:val="1"/>
      <w:numFmt w:val="lowerLetter"/>
      <w:lvlText w:val="%2)"/>
      <w:lvlJc w:val="left"/>
      <w:pPr>
        <w:tabs>
          <w:tab w:val="num" w:pos="624"/>
        </w:tabs>
        <w:ind w:left="624" w:hanging="340"/>
      </w:pPr>
      <w:rPr>
        <w:rFonts w:ascii="Arial" w:hAnsi="Arial" w:hint="default"/>
        <w:b w:val="0"/>
        <w:i w:val="0"/>
        <w:color w:val="auto"/>
        <w:sz w:val="24"/>
        <w:szCs w:val="24"/>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8">
    <w:nsid w:val="18007796"/>
    <w:multiLevelType w:val="multilevel"/>
    <w:tmpl w:val="B6C053A2"/>
    <w:lvl w:ilvl="0">
      <w:start w:val="1"/>
      <w:numFmt w:val="decimal"/>
      <w:pStyle w:val="ekspertyza1"/>
      <w:lvlText w:val="%1"/>
      <w:lvlJc w:val="left"/>
      <w:pPr>
        <w:tabs>
          <w:tab w:val="num" w:pos="480"/>
        </w:tabs>
        <w:ind w:left="480" w:hanging="480"/>
      </w:pPr>
      <w:rPr>
        <w:rFonts w:ascii="Times New Roman" w:hAnsi="Times New Roman" w:cs="Times New Roman" w:hint="default"/>
      </w:rPr>
    </w:lvl>
    <w:lvl w:ilvl="1">
      <w:start w:val="1"/>
      <w:numFmt w:val="decimal"/>
      <w:pStyle w:val="ekspertyza2"/>
      <w:lvlText w:val="%1.%2"/>
      <w:lvlJc w:val="left"/>
      <w:pPr>
        <w:tabs>
          <w:tab w:val="num" w:pos="480"/>
        </w:tabs>
        <w:ind w:left="480" w:hanging="480"/>
      </w:pPr>
      <w:rPr>
        <w:rFonts w:ascii="Times New Roman" w:hAnsi="Times New Roman" w:cs="Times New Roman" w:hint="default"/>
      </w:rPr>
    </w:lvl>
    <w:lvl w:ilvl="2">
      <w:start w:val="1"/>
      <w:numFmt w:val="decimal"/>
      <w:pStyle w:val="ekspertyza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AF19CF"/>
    <w:multiLevelType w:val="hybridMultilevel"/>
    <w:tmpl w:val="80163D04"/>
    <w:lvl w:ilvl="0" w:tplc="9446E184">
      <w:start w:val="1"/>
      <w:numFmt w:val="decimal"/>
      <w:lvlText w:val="%1."/>
      <w:lvlJc w:val="left"/>
      <w:pPr>
        <w:tabs>
          <w:tab w:val="num" w:pos="454"/>
        </w:tabs>
        <w:ind w:left="454" w:hanging="454"/>
      </w:pPr>
      <w:rPr>
        <w:rFonts w:ascii="Arial" w:hAnsi="Arial" w:hint="default"/>
        <w:b w:val="0"/>
        <w:i w:val="0"/>
        <w:color w:val="auto"/>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0D0F67"/>
    <w:multiLevelType w:val="hybridMultilevel"/>
    <w:tmpl w:val="2B3AD832"/>
    <w:lvl w:ilvl="0" w:tplc="2D78A3D6">
      <w:start w:val="1"/>
      <w:numFmt w:val="bullet"/>
      <w:lvlText w:val=""/>
      <w:lvlJc w:val="left"/>
      <w:pPr>
        <w:ind w:left="645" w:hanging="360"/>
      </w:pPr>
      <w:rPr>
        <w:rFonts w:ascii="Symbol" w:hAnsi="Symbol"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11">
    <w:nsid w:val="1D87696D"/>
    <w:multiLevelType w:val="hybridMultilevel"/>
    <w:tmpl w:val="1BD2D268"/>
    <w:lvl w:ilvl="0" w:tplc="9A34332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71920"/>
    <w:multiLevelType w:val="hybridMultilevel"/>
    <w:tmpl w:val="2CAE9636"/>
    <w:lvl w:ilvl="0" w:tplc="53BA9534">
      <w:start w:val="1"/>
      <w:numFmt w:val="bullet"/>
      <w:lvlText w:val=""/>
      <w:lvlJc w:val="left"/>
      <w:pPr>
        <w:ind w:left="928" w:hanging="360"/>
      </w:pPr>
      <w:rPr>
        <w:rFonts w:ascii="Symbol" w:hAnsi="Symbol" w:hint="default"/>
        <w:b w:val="0"/>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nsid w:val="233909B8"/>
    <w:multiLevelType w:val="hybridMultilevel"/>
    <w:tmpl w:val="66B46A06"/>
    <w:lvl w:ilvl="0" w:tplc="CA5E26E8">
      <w:start w:val="1"/>
      <w:numFmt w:val="decimal"/>
      <w:lvlText w:val="%1."/>
      <w:lvlJc w:val="left"/>
      <w:pPr>
        <w:tabs>
          <w:tab w:val="num" w:pos="454"/>
        </w:tabs>
        <w:ind w:left="454" w:hanging="454"/>
      </w:pPr>
      <w:rPr>
        <w:rFonts w:ascii="Arial" w:hAnsi="Arial" w:hint="default"/>
        <w:b w:val="0"/>
        <w:i w:val="0"/>
        <w:sz w:val="24"/>
        <w:szCs w:val="24"/>
      </w:rPr>
    </w:lvl>
    <w:lvl w:ilvl="1" w:tplc="299C9C86">
      <w:start w:val="1"/>
      <w:numFmt w:val="lowerLetter"/>
      <w:lvlText w:val="%2)"/>
      <w:lvlJc w:val="left"/>
      <w:pPr>
        <w:tabs>
          <w:tab w:val="num" w:pos="907"/>
        </w:tabs>
        <w:ind w:left="907" w:hanging="340"/>
      </w:pPr>
      <w:rPr>
        <w:rFonts w:ascii="Arial" w:hAnsi="Aria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F828EF"/>
    <w:multiLevelType w:val="hybridMultilevel"/>
    <w:tmpl w:val="4934BB3A"/>
    <w:lvl w:ilvl="0" w:tplc="1A92A738">
      <w:start w:val="1"/>
      <w:numFmt w:val="decimal"/>
      <w:lvlText w:val="%1."/>
      <w:lvlJc w:val="left"/>
      <w:pPr>
        <w:tabs>
          <w:tab w:val="num" w:pos="454"/>
        </w:tabs>
        <w:ind w:left="454" w:hanging="454"/>
      </w:pPr>
      <w:rPr>
        <w:rFonts w:ascii="Arial" w:hAnsi="Arial" w:hint="default"/>
        <w:b w:val="0"/>
        <w:i w:val="0"/>
        <w:color w:val="auto"/>
        <w:sz w:val="24"/>
        <w:szCs w:val="24"/>
      </w:rPr>
    </w:lvl>
    <w:lvl w:ilvl="1" w:tplc="88965310">
      <w:start w:val="1"/>
      <w:numFmt w:val="lowerLetter"/>
      <w:lvlText w:val="%2)"/>
      <w:lvlJc w:val="left"/>
      <w:pPr>
        <w:tabs>
          <w:tab w:val="num" w:pos="907"/>
        </w:tabs>
        <w:ind w:left="907" w:hanging="340"/>
      </w:pPr>
      <w:rPr>
        <w:rFonts w:ascii="Arial" w:hAnsi="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3A37FD"/>
    <w:multiLevelType w:val="hybridMultilevel"/>
    <w:tmpl w:val="750A928C"/>
    <w:lvl w:ilvl="0" w:tplc="53BA9534">
      <w:start w:val="1"/>
      <w:numFmt w:val="bullet"/>
      <w:lvlText w:val=""/>
      <w:lvlJc w:val="left"/>
      <w:pPr>
        <w:ind w:left="786" w:hanging="360"/>
      </w:pPr>
      <w:rPr>
        <w:rFonts w:ascii="Symbol" w:hAnsi="Symbol" w:hint="default"/>
        <w:b w:val="0"/>
        <w:color w:val="auto"/>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16">
    <w:nsid w:val="2CB13C9A"/>
    <w:multiLevelType w:val="hybridMultilevel"/>
    <w:tmpl w:val="2BC0B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764655"/>
    <w:multiLevelType w:val="hybridMultilevel"/>
    <w:tmpl w:val="DA2E97CA"/>
    <w:lvl w:ilvl="0" w:tplc="53BA9534">
      <w:start w:val="1"/>
      <w:numFmt w:val="bullet"/>
      <w:lvlText w:val=""/>
      <w:lvlJc w:val="left"/>
      <w:pPr>
        <w:tabs>
          <w:tab w:val="num" w:pos="720"/>
        </w:tabs>
        <w:ind w:left="720" w:hanging="360"/>
      </w:pPr>
      <w:rPr>
        <w:rFonts w:ascii="Symbol" w:hAnsi="Symbol" w:hint="default"/>
        <w:b w:val="0"/>
        <w:color w:val="auto"/>
      </w:rPr>
    </w:lvl>
    <w:lvl w:ilvl="1" w:tplc="22E29690">
      <w:start w:val="1"/>
      <w:numFmt w:val="lowerLetter"/>
      <w:lvlText w:val="%2)"/>
      <w:lvlJc w:val="left"/>
      <w:pPr>
        <w:tabs>
          <w:tab w:val="num" w:pos="1226"/>
        </w:tabs>
        <w:ind w:left="1226" w:hanging="375"/>
      </w:pPr>
      <w:rPr>
        <w:rFonts w:hint="default"/>
      </w:rPr>
    </w:lvl>
    <w:lvl w:ilvl="2" w:tplc="04150011">
      <w:start w:val="1"/>
      <w:numFmt w:val="decimal"/>
      <w:lvlText w:val="%3)"/>
      <w:lvlJc w:val="left"/>
      <w:pPr>
        <w:tabs>
          <w:tab w:val="num" w:pos="2520"/>
        </w:tabs>
        <w:ind w:left="2520" w:hanging="360"/>
      </w:pPr>
      <w:rPr>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CE4A1A"/>
    <w:multiLevelType w:val="hybridMultilevel"/>
    <w:tmpl w:val="B89CCE58"/>
    <w:lvl w:ilvl="0" w:tplc="945AE248">
      <w:start w:val="1"/>
      <w:numFmt w:val="decimal"/>
      <w:lvlText w:val="%1."/>
      <w:lvlJc w:val="left"/>
      <w:pPr>
        <w:ind w:left="1234" w:hanging="435"/>
      </w:pPr>
      <w:rPr>
        <w:rFonts w:ascii="Arial" w:eastAsia="Calibri" w:hAnsi="Arial" w:cs="Arial"/>
        <w:i w:val="0"/>
      </w:r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19">
    <w:nsid w:val="300E3361"/>
    <w:multiLevelType w:val="multilevel"/>
    <w:tmpl w:val="E2FC7F1E"/>
    <w:lvl w:ilvl="0">
      <w:start w:val="1"/>
      <w:numFmt w:val="decimal"/>
      <w:lvlText w:val="%1."/>
      <w:lvlJc w:val="left"/>
      <w:pPr>
        <w:tabs>
          <w:tab w:val="num" w:pos="454"/>
        </w:tabs>
        <w:ind w:left="454" w:hanging="454"/>
      </w:pPr>
      <w:rPr>
        <w:rFonts w:ascii="Arial" w:hAnsi="Arial" w:hint="default"/>
        <w:b w:val="0"/>
        <w:i w:val="0"/>
        <w:color w:val="auto"/>
        <w:sz w:val="24"/>
        <w:szCs w:val="24"/>
      </w:rPr>
    </w:lvl>
    <w:lvl w:ilvl="1">
      <w:start w:val="1"/>
      <w:numFmt w:val="lowerLetter"/>
      <w:lvlText w:val="%2)"/>
      <w:lvlJc w:val="left"/>
      <w:pPr>
        <w:tabs>
          <w:tab w:val="num" w:pos="907"/>
        </w:tabs>
        <w:ind w:left="907" w:hanging="340"/>
      </w:pPr>
      <w:rPr>
        <w:b w:val="0"/>
        <w:i w:val="0"/>
        <w:color w:val="auto"/>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62F5FEC"/>
    <w:multiLevelType w:val="hybridMultilevel"/>
    <w:tmpl w:val="5F26AC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945506A"/>
    <w:multiLevelType w:val="hybridMultilevel"/>
    <w:tmpl w:val="2FFACF2C"/>
    <w:lvl w:ilvl="0" w:tplc="D67A9B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F6E2C77"/>
    <w:multiLevelType w:val="hybridMultilevel"/>
    <w:tmpl w:val="65587D76"/>
    <w:lvl w:ilvl="0" w:tplc="AB14AA90">
      <w:start w:val="1"/>
      <w:numFmt w:val="decimal"/>
      <w:lvlText w:val="%1."/>
      <w:lvlJc w:val="left"/>
      <w:pPr>
        <w:tabs>
          <w:tab w:val="num" w:pos="357"/>
        </w:tabs>
        <w:ind w:left="357" w:hanging="357"/>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20C09D3"/>
    <w:multiLevelType w:val="hybridMultilevel"/>
    <w:tmpl w:val="08608826"/>
    <w:lvl w:ilvl="0" w:tplc="58C4BE7E">
      <w:start w:val="1"/>
      <w:numFmt w:val="bullet"/>
      <w:lvlText w:val=""/>
      <w:lvlJc w:val="left"/>
      <w:pPr>
        <w:tabs>
          <w:tab w:val="num" w:pos="737"/>
        </w:tabs>
        <w:ind w:left="73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3A3188D"/>
    <w:multiLevelType w:val="hybridMultilevel"/>
    <w:tmpl w:val="1408DFE4"/>
    <w:lvl w:ilvl="0" w:tplc="53BA9534">
      <w:start w:val="1"/>
      <w:numFmt w:val="bullet"/>
      <w:lvlText w:val=""/>
      <w:lvlJc w:val="left"/>
      <w:pPr>
        <w:ind w:left="928" w:hanging="360"/>
      </w:pPr>
      <w:rPr>
        <w:rFonts w:ascii="Symbol" w:hAnsi="Symbol" w:hint="default"/>
        <w:b w:val="0"/>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5">
    <w:nsid w:val="456E43F2"/>
    <w:multiLevelType w:val="multilevel"/>
    <w:tmpl w:val="7188D572"/>
    <w:lvl w:ilvl="0">
      <w:start w:val="1"/>
      <w:numFmt w:val="lowerLetter"/>
      <w:lvlText w:val="%1)"/>
      <w:lvlJc w:val="left"/>
      <w:pPr>
        <w:ind w:left="360" w:hanging="360"/>
      </w:pPr>
      <w:rPr>
        <w:rFonts w:ascii="Arial" w:eastAsia="Times New Roman" w:hAnsi="Arial"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7C34D5"/>
    <w:multiLevelType w:val="hybridMultilevel"/>
    <w:tmpl w:val="20082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D937AE"/>
    <w:multiLevelType w:val="hybridMultilevel"/>
    <w:tmpl w:val="924A8888"/>
    <w:lvl w:ilvl="0" w:tplc="E3EA4720">
      <w:start w:val="1"/>
      <w:numFmt w:val="decimal"/>
      <w:lvlText w:val="%1."/>
      <w:lvlJc w:val="left"/>
      <w:pPr>
        <w:tabs>
          <w:tab w:val="num" w:pos="-20"/>
        </w:tabs>
        <w:ind w:left="700" w:hanging="360"/>
      </w:pPr>
      <w:rPr>
        <w:rFonts w:ascii="Arial" w:eastAsia="Calibri"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D4F0F80"/>
    <w:multiLevelType w:val="hybridMultilevel"/>
    <w:tmpl w:val="6A5EF972"/>
    <w:lvl w:ilvl="0" w:tplc="EAFA2A9E">
      <w:start w:val="1"/>
      <w:numFmt w:val="decimal"/>
      <w:lvlText w:val="%1."/>
      <w:lvlJc w:val="left"/>
      <w:pPr>
        <w:ind w:left="360" w:hanging="360"/>
      </w:pPr>
      <w:rPr>
        <w:b/>
      </w:rPr>
    </w:lvl>
    <w:lvl w:ilvl="1" w:tplc="53D0C3D2">
      <w:start w:val="1"/>
      <w:numFmt w:val="lowerLetter"/>
      <w:lvlText w:val="%2)"/>
      <w:lvlJc w:val="left"/>
      <w:pPr>
        <w:tabs>
          <w:tab w:val="num" w:pos="720"/>
        </w:tabs>
        <w:ind w:left="720" w:hanging="360"/>
      </w:pPr>
      <w:rPr>
        <w:rFonts w:ascii="Times New Roman" w:eastAsia="Times New Roman" w:hAnsi="Times New Roman" w:cs="Times New Roman"/>
        <w:b/>
      </w:rPr>
    </w:lvl>
    <w:lvl w:ilvl="2" w:tplc="67EC5C5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B944B8"/>
    <w:multiLevelType w:val="multilevel"/>
    <w:tmpl w:val="96C23376"/>
    <w:lvl w:ilvl="0">
      <w:start w:val="2"/>
      <w:numFmt w:val="decimal"/>
      <w:lvlText w:val="%1."/>
      <w:lvlJc w:val="left"/>
      <w:pPr>
        <w:tabs>
          <w:tab w:val="num" w:pos="0"/>
        </w:tabs>
        <w:ind w:left="720" w:hanging="360"/>
      </w:pPr>
      <w:rPr>
        <w:rFonts w:hint="default"/>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4B0309A"/>
    <w:multiLevelType w:val="hybridMultilevel"/>
    <w:tmpl w:val="A2F28B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4A04F9"/>
    <w:multiLevelType w:val="hybridMultilevel"/>
    <w:tmpl w:val="1F321468"/>
    <w:lvl w:ilvl="0" w:tplc="52CE2D2C">
      <w:start w:val="1"/>
      <w:numFmt w:val="decimal"/>
      <w:lvlText w:val="%1."/>
      <w:lvlJc w:val="left"/>
      <w:pPr>
        <w:tabs>
          <w:tab w:val="num" w:pos="360"/>
        </w:tabs>
        <w:ind w:left="360" w:hanging="360"/>
      </w:pPr>
      <w:rPr>
        <w:rFonts w:ascii="Arial" w:eastAsia="Calibri" w:hAnsi="Arial" w:cs="Arial"/>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80509C4"/>
    <w:multiLevelType w:val="hybridMultilevel"/>
    <w:tmpl w:val="D5DE26D4"/>
    <w:lvl w:ilvl="0" w:tplc="0EF657A0">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9931EFC"/>
    <w:multiLevelType w:val="hybridMultilevel"/>
    <w:tmpl w:val="B5A28DC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nsid w:val="59D21D63"/>
    <w:multiLevelType w:val="multilevel"/>
    <w:tmpl w:val="41A84AF2"/>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nsid w:val="5AE0044C"/>
    <w:multiLevelType w:val="hybridMultilevel"/>
    <w:tmpl w:val="E882474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5BF46995"/>
    <w:multiLevelType w:val="hybridMultilevel"/>
    <w:tmpl w:val="ADCAC896"/>
    <w:lvl w:ilvl="0" w:tplc="CA5E26E8">
      <w:start w:val="1"/>
      <w:numFmt w:val="decimal"/>
      <w:lvlText w:val="%1."/>
      <w:lvlJc w:val="left"/>
      <w:pPr>
        <w:ind w:left="360" w:hanging="360"/>
      </w:pPr>
      <w:rPr>
        <w:rFonts w:ascii="Arial" w:hAnsi="Arial"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8D4435"/>
    <w:multiLevelType w:val="hybridMultilevel"/>
    <w:tmpl w:val="B616DECA"/>
    <w:lvl w:ilvl="0" w:tplc="5C6CF70A">
      <w:start w:val="1"/>
      <w:numFmt w:val="bullet"/>
      <w:lvlText w:val=""/>
      <w:lvlJc w:val="left"/>
      <w:pPr>
        <w:tabs>
          <w:tab w:val="num" w:pos="454"/>
        </w:tabs>
        <w:ind w:left="454" w:hanging="454"/>
      </w:pPr>
      <w:rPr>
        <w:rFonts w:ascii="Symbol" w:hAnsi="Symbol" w:hint="default"/>
        <w:b w:val="0"/>
        <w:i w:val="0"/>
        <w:color w:val="auto"/>
        <w:sz w:val="24"/>
        <w:szCs w:val="24"/>
      </w:rPr>
    </w:lvl>
    <w:lvl w:ilvl="1" w:tplc="88965310">
      <w:start w:val="1"/>
      <w:numFmt w:val="lowerLetter"/>
      <w:lvlText w:val="%2)"/>
      <w:lvlJc w:val="left"/>
      <w:pPr>
        <w:tabs>
          <w:tab w:val="num" w:pos="907"/>
        </w:tabs>
        <w:ind w:left="907" w:hanging="340"/>
      </w:pPr>
      <w:rPr>
        <w:rFonts w:ascii="Arial" w:hAnsi="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1B1849"/>
    <w:multiLevelType w:val="hybridMultilevel"/>
    <w:tmpl w:val="CFE078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198438C"/>
    <w:multiLevelType w:val="hybridMultilevel"/>
    <w:tmpl w:val="2E7CA8A2"/>
    <w:lvl w:ilvl="0" w:tplc="04150017">
      <w:start w:val="1"/>
      <w:numFmt w:val="lowerLetter"/>
      <w:lvlText w:val="%1)"/>
      <w:lvlJc w:val="left"/>
      <w:pPr>
        <w:ind w:left="1146"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92E54F7"/>
    <w:multiLevelType w:val="hybridMultilevel"/>
    <w:tmpl w:val="7DEE9B14"/>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72A4E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D4339D"/>
    <w:multiLevelType w:val="hybridMultilevel"/>
    <w:tmpl w:val="61E62F30"/>
    <w:lvl w:ilvl="0" w:tplc="53BA9534">
      <w:start w:val="1"/>
      <w:numFmt w:val="bullet"/>
      <w:lvlText w:val=""/>
      <w:lvlJc w:val="left"/>
      <w:pPr>
        <w:ind w:left="786" w:hanging="360"/>
      </w:pPr>
      <w:rPr>
        <w:rFonts w:ascii="Symbol" w:hAnsi="Symbol" w:hint="default"/>
        <w:b w:val="0"/>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9"/>
  </w:num>
  <w:num w:numId="2">
    <w:abstractNumId w:val="14"/>
  </w:num>
  <w:num w:numId="3">
    <w:abstractNumId w:val="13"/>
  </w:num>
  <w:num w:numId="4">
    <w:abstractNumId w:val="31"/>
  </w:num>
  <w:num w:numId="5">
    <w:abstractNumId w:val="28"/>
  </w:num>
  <w:num w:numId="6">
    <w:abstractNumId w:val="0"/>
  </w:num>
  <w:num w:numId="7">
    <w:abstractNumId w:val="23"/>
  </w:num>
  <w:num w:numId="8">
    <w:abstractNumId w:val="27"/>
  </w:num>
  <w:num w:numId="9">
    <w:abstractNumId w:val="8"/>
  </w:num>
  <w:num w:numId="10">
    <w:abstractNumId w:val="29"/>
  </w:num>
  <w:num w:numId="11">
    <w:abstractNumId w:val="40"/>
  </w:num>
  <w:num w:numId="12">
    <w:abstractNumId w:val="9"/>
  </w:num>
  <w:num w:numId="13">
    <w:abstractNumId w:val="32"/>
  </w:num>
  <w:num w:numId="14">
    <w:abstractNumId w:val="6"/>
  </w:num>
  <w:num w:numId="15">
    <w:abstractNumId w:val="1"/>
  </w:num>
  <w:num w:numId="16">
    <w:abstractNumId w:val="7"/>
  </w:num>
  <w:num w:numId="17">
    <w:abstractNumId w:val="17"/>
  </w:num>
  <w:num w:numId="18">
    <w:abstractNumId w:val="30"/>
  </w:num>
  <w:num w:numId="19">
    <w:abstractNumId w:val="25"/>
  </w:num>
  <w:num w:numId="20">
    <w:abstractNumId w:val="18"/>
  </w:num>
  <w:num w:numId="21">
    <w:abstractNumId w:val="33"/>
  </w:num>
  <w:num w:numId="22">
    <w:abstractNumId w:val="11"/>
  </w:num>
  <w:num w:numId="23">
    <w:abstractNumId w:val="10"/>
  </w:num>
  <w:num w:numId="24">
    <w:abstractNumId w:val="5"/>
  </w:num>
  <w:num w:numId="25">
    <w:abstractNumId w:val="35"/>
  </w:num>
  <w:num w:numId="26">
    <w:abstractNumId w:val="38"/>
  </w:num>
  <w:num w:numId="27">
    <w:abstractNumId w:val="26"/>
  </w:num>
  <w:num w:numId="28">
    <w:abstractNumId w:val="34"/>
  </w:num>
  <w:num w:numId="29">
    <w:abstractNumId w:val="16"/>
  </w:num>
  <w:num w:numId="30">
    <w:abstractNumId w:val="36"/>
  </w:num>
  <w:num w:numId="31">
    <w:abstractNumId w:val="41"/>
  </w:num>
  <w:num w:numId="32">
    <w:abstractNumId w:val="4"/>
  </w:num>
  <w:num w:numId="33">
    <w:abstractNumId w:val="2"/>
  </w:num>
  <w:num w:numId="34">
    <w:abstractNumId w:val="22"/>
  </w:num>
  <w:num w:numId="35">
    <w:abstractNumId w:val="20"/>
  </w:num>
  <w:num w:numId="36">
    <w:abstractNumId w:val="21"/>
  </w:num>
  <w:num w:numId="37">
    <w:abstractNumId w:val="15"/>
  </w:num>
  <w:num w:numId="38">
    <w:abstractNumId w:val="42"/>
  </w:num>
  <w:num w:numId="39">
    <w:abstractNumId w:val="3"/>
  </w:num>
  <w:num w:numId="40">
    <w:abstractNumId w:val="12"/>
  </w:num>
  <w:num w:numId="41">
    <w:abstractNumId w:val="24"/>
  </w:num>
  <w:num w:numId="42">
    <w:abstractNumId w:val="39"/>
  </w:num>
  <w:num w:numId="43">
    <w:abstractNumId w:val="37"/>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trzewa Dorota">
    <w15:presenceInfo w15:providerId="AD" w15:userId="S-1-5-21-2772274710-4158002609-2733852753-14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D7"/>
    <w:rsid w:val="000020C1"/>
    <w:rsid w:val="00006691"/>
    <w:rsid w:val="00007742"/>
    <w:rsid w:val="000114B9"/>
    <w:rsid w:val="0001230E"/>
    <w:rsid w:val="00013601"/>
    <w:rsid w:val="000148F6"/>
    <w:rsid w:val="00015EBD"/>
    <w:rsid w:val="00016283"/>
    <w:rsid w:val="00016E51"/>
    <w:rsid w:val="0001726F"/>
    <w:rsid w:val="000172D9"/>
    <w:rsid w:val="0002068E"/>
    <w:rsid w:val="00020CF7"/>
    <w:rsid w:val="00022111"/>
    <w:rsid w:val="00023FA7"/>
    <w:rsid w:val="00025937"/>
    <w:rsid w:val="00026183"/>
    <w:rsid w:val="000324A7"/>
    <w:rsid w:val="0003375D"/>
    <w:rsid w:val="00034428"/>
    <w:rsid w:val="000350E4"/>
    <w:rsid w:val="00035F8F"/>
    <w:rsid w:val="00037120"/>
    <w:rsid w:val="000376D3"/>
    <w:rsid w:val="00041FE1"/>
    <w:rsid w:val="00041FED"/>
    <w:rsid w:val="0004398A"/>
    <w:rsid w:val="00043C88"/>
    <w:rsid w:val="000446BA"/>
    <w:rsid w:val="00045D34"/>
    <w:rsid w:val="00046B17"/>
    <w:rsid w:val="00046C0A"/>
    <w:rsid w:val="00047395"/>
    <w:rsid w:val="000501C4"/>
    <w:rsid w:val="000508F4"/>
    <w:rsid w:val="0005144E"/>
    <w:rsid w:val="000520A3"/>
    <w:rsid w:val="000556BC"/>
    <w:rsid w:val="00055EC1"/>
    <w:rsid w:val="0006058B"/>
    <w:rsid w:val="00064534"/>
    <w:rsid w:val="00064A94"/>
    <w:rsid w:val="000656DB"/>
    <w:rsid w:val="000669BD"/>
    <w:rsid w:val="00070426"/>
    <w:rsid w:val="00070CDE"/>
    <w:rsid w:val="00071D6C"/>
    <w:rsid w:val="00071E81"/>
    <w:rsid w:val="00072BFF"/>
    <w:rsid w:val="0007366E"/>
    <w:rsid w:val="00073B1F"/>
    <w:rsid w:val="00080C72"/>
    <w:rsid w:val="00081AB0"/>
    <w:rsid w:val="00081D8C"/>
    <w:rsid w:val="000827A9"/>
    <w:rsid w:val="00082B15"/>
    <w:rsid w:val="00082ED3"/>
    <w:rsid w:val="000832F4"/>
    <w:rsid w:val="00083F34"/>
    <w:rsid w:val="0008457D"/>
    <w:rsid w:val="00084BC6"/>
    <w:rsid w:val="00092461"/>
    <w:rsid w:val="0009512B"/>
    <w:rsid w:val="000958EB"/>
    <w:rsid w:val="0009657E"/>
    <w:rsid w:val="00096EE2"/>
    <w:rsid w:val="000A0066"/>
    <w:rsid w:val="000A21BD"/>
    <w:rsid w:val="000A42D0"/>
    <w:rsid w:val="000A4B46"/>
    <w:rsid w:val="000A6A9A"/>
    <w:rsid w:val="000B04E4"/>
    <w:rsid w:val="000B2F15"/>
    <w:rsid w:val="000B310F"/>
    <w:rsid w:val="000B3A0F"/>
    <w:rsid w:val="000B4359"/>
    <w:rsid w:val="000B560E"/>
    <w:rsid w:val="000B5BF4"/>
    <w:rsid w:val="000B5F66"/>
    <w:rsid w:val="000B6425"/>
    <w:rsid w:val="000B6763"/>
    <w:rsid w:val="000C10A0"/>
    <w:rsid w:val="000C118B"/>
    <w:rsid w:val="000C1A7A"/>
    <w:rsid w:val="000C33CC"/>
    <w:rsid w:val="000C4960"/>
    <w:rsid w:val="000C4B26"/>
    <w:rsid w:val="000C56A7"/>
    <w:rsid w:val="000D0732"/>
    <w:rsid w:val="000D25DB"/>
    <w:rsid w:val="000D2793"/>
    <w:rsid w:val="000D3039"/>
    <w:rsid w:val="000D5DB7"/>
    <w:rsid w:val="000D7C5E"/>
    <w:rsid w:val="000E22DC"/>
    <w:rsid w:val="000E68A8"/>
    <w:rsid w:val="000F02A3"/>
    <w:rsid w:val="000F12B6"/>
    <w:rsid w:val="000F15E7"/>
    <w:rsid w:val="000F1B09"/>
    <w:rsid w:val="000F35E5"/>
    <w:rsid w:val="000F3814"/>
    <w:rsid w:val="000F422D"/>
    <w:rsid w:val="000F551F"/>
    <w:rsid w:val="000F5A17"/>
    <w:rsid w:val="000F6385"/>
    <w:rsid w:val="00101061"/>
    <w:rsid w:val="00101DD4"/>
    <w:rsid w:val="001029B0"/>
    <w:rsid w:val="00103045"/>
    <w:rsid w:val="001031AA"/>
    <w:rsid w:val="00103203"/>
    <w:rsid w:val="00104612"/>
    <w:rsid w:val="00105FB8"/>
    <w:rsid w:val="00107980"/>
    <w:rsid w:val="001102D8"/>
    <w:rsid w:val="0011516B"/>
    <w:rsid w:val="001172F1"/>
    <w:rsid w:val="001204C2"/>
    <w:rsid w:val="00121252"/>
    <w:rsid w:val="00124058"/>
    <w:rsid w:val="001264B5"/>
    <w:rsid w:val="001265A1"/>
    <w:rsid w:val="00126E46"/>
    <w:rsid w:val="00132C2A"/>
    <w:rsid w:val="001331D2"/>
    <w:rsid w:val="0013451A"/>
    <w:rsid w:val="001348C0"/>
    <w:rsid w:val="00137978"/>
    <w:rsid w:val="00142303"/>
    <w:rsid w:val="0014238C"/>
    <w:rsid w:val="00142D17"/>
    <w:rsid w:val="00142F88"/>
    <w:rsid w:val="00144430"/>
    <w:rsid w:val="00147B6B"/>
    <w:rsid w:val="00152F49"/>
    <w:rsid w:val="001536B4"/>
    <w:rsid w:val="00154A46"/>
    <w:rsid w:val="0015523B"/>
    <w:rsid w:val="0015538D"/>
    <w:rsid w:val="00156371"/>
    <w:rsid w:val="00156B8B"/>
    <w:rsid w:val="00157201"/>
    <w:rsid w:val="00157D37"/>
    <w:rsid w:val="00160F66"/>
    <w:rsid w:val="001615CE"/>
    <w:rsid w:val="001616CB"/>
    <w:rsid w:val="00162864"/>
    <w:rsid w:val="00165145"/>
    <w:rsid w:val="001668BA"/>
    <w:rsid w:val="00171172"/>
    <w:rsid w:val="00173558"/>
    <w:rsid w:val="0017435B"/>
    <w:rsid w:val="00176100"/>
    <w:rsid w:val="001768FA"/>
    <w:rsid w:val="00176959"/>
    <w:rsid w:val="00176EB9"/>
    <w:rsid w:val="00176F93"/>
    <w:rsid w:val="00177246"/>
    <w:rsid w:val="00177F2F"/>
    <w:rsid w:val="00177F5F"/>
    <w:rsid w:val="001805AF"/>
    <w:rsid w:val="00180CB5"/>
    <w:rsid w:val="001810C6"/>
    <w:rsid w:val="0018142F"/>
    <w:rsid w:val="0018145D"/>
    <w:rsid w:val="00181670"/>
    <w:rsid w:val="00181775"/>
    <w:rsid w:val="0018226A"/>
    <w:rsid w:val="0018338F"/>
    <w:rsid w:val="001846DA"/>
    <w:rsid w:val="0018470A"/>
    <w:rsid w:val="001847DD"/>
    <w:rsid w:val="00184D6E"/>
    <w:rsid w:val="001867AE"/>
    <w:rsid w:val="00190004"/>
    <w:rsid w:val="00191841"/>
    <w:rsid w:val="00192357"/>
    <w:rsid w:val="001956FD"/>
    <w:rsid w:val="00195A1D"/>
    <w:rsid w:val="00195C60"/>
    <w:rsid w:val="001963FD"/>
    <w:rsid w:val="001A1738"/>
    <w:rsid w:val="001A18B6"/>
    <w:rsid w:val="001A1FE6"/>
    <w:rsid w:val="001A2DD1"/>
    <w:rsid w:val="001A3CAA"/>
    <w:rsid w:val="001A614E"/>
    <w:rsid w:val="001A7172"/>
    <w:rsid w:val="001B0EFF"/>
    <w:rsid w:val="001B1F40"/>
    <w:rsid w:val="001B2BEE"/>
    <w:rsid w:val="001B388E"/>
    <w:rsid w:val="001B54FE"/>
    <w:rsid w:val="001B6EEF"/>
    <w:rsid w:val="001C2100"/>
    <w:rsid w:val="001C2AA2"/>
    <w:rsid w:val="001C2D1F"/>
    <w:rsid w:val="001C4D6C"/>
    <w:rsid w:val="001D1412"/>
    <w:rsid w:val="001D64A2"/>
    <w:rsid w:val="001D6602"/>
    <w:rsid w:val="001E0528"/>
    <w:rsid w:val="001E3188"/>
    <w:rsid w:val="001E4AAE"/>
    <w:rsid w:val="001E5D3E"/>
    <w:rsid w:val="001E78AA"/>
    <w:rsid w:val="001E7ECB"/>
    <w:rsid w:val="001F1726"/>
    <w:rsid w:val="001F22D4"/>
    <w:rsid w:val="001F289D"/>
    <w:rsid w:val="001F2E81"/>
    <w:rsid w:val="001F3766"/>
    <w:rsid w:val="001F56BE"/>
    <w:rsid w:val="00200008"/>
    <w:rsid w:val="00200263"/>
    <w:rsid w:val="002006F6"/>
    <w:rsid w:val="00201437"/>
    <w:rsid w:val="002014B8"/>
    <w:rsid w:val="002022CE"/>
    <w:rsid w:val="00202761"/>
    <w:rsid w:val="00203C3E"/>
    <w:rsid w:val="00204FDC"/>
    <w:rsid w:val="00205263"/>
    <w:rsid w:val="0020689B"/>
    <w:rsid w:val="00207B56"/>
    <w:rsid w:val="002111C0"/>
    <w:rsid w:val="00211276"/>
    <w:rsid w:val="00213545"/>
    <w:rsid w:val="00214A29"/>
    <w:rsid w:val="00215AF1"/>
    <w:rsid w:val="00217E6C"/>
    <w:rsid w:val="002229C2"/>
    <w:rsid w:val="00224DAD"/>
    <w:rsid w:val="002300E3"/>
    <w:rsid w:val="00234DCD"/>
    <w:rsid w:val="00237D75"/>
    <w:rsid w:val="002418C8"/>
    <w:rsid w:val="002422A3"/>
    <w:rsid w:val="00242DE5"/>
    <w:rsid w:val="00242FF0"/>
    <w:rsid w:val="00244899"/>
    <w:rsid w:val="00244DB0"/>
    <w:rsid w:val="00245A38"/>
    <w:rsid w:val="00246127"/>
    <w:rsid w:val="00247DE3"/>
    <w:rsid w:val="0025032A"/>
    <w:rsid w:val="00252CEF"/>
    <w:rsid w:val="002537B0"/>
    <w:rsid w:val="00255953"/>
    <w:rsid w:val="0025688B"/>
    <w:rsid w:val="00257FEA"/>
    <w:rsid w:val="00260329"/>
    <w:rsid w:val="00261EB6"/>
    <w:rsid w:val="00262282"/>
    <w:rsid w:val="002644B3"/>
    <w:rsid w:val="002646D1"/>
    <w:rsid w:val="0026517A"/>
    <w:rsid w:val="002659A0"/>
    <w:rsid w:val="00266D0C"/>
    <w:rsid w:val="0027054F"/>
    <w:rsid w:val="00270B49"/>
    <w:rsid w:val="00272724"/>
    <w:rsid w:val="0027335E"/>
    <w:rsid w:val="00273D0C"/>
    <w:rsid w:val="00276A74"/>
    <w:rsid w:val="0027703E"/>
    <w:rsid w:val="00277156"/>
    <w:rsid w:val="002803C0"/>
    <w:rsid w:val="00282085"/>
    <w:rsid w:val="00282226"/>
    <w:rsid w:val="00282BFE"/>
    <w:rsid w:val="0028494A"/>
    <w:rsid w:val="00285521"/>
    <w:rsid w:val="002856F1"/>
    <w:rsid w:val="002857F8"/>
    <w:rsid w:val="00285F45"/>
    <w:rsid w:val="00286074"/>
    <w:rsid w:val="0028650A"/>
    <w:rsid w:val="00287619"/>
    <w:rsid w:val="00287F87"/>
    <w:rsid w:val="002901C1"/>
    <w:rsid w:val="00290CF1"/>
    <w:rsid w:val="00291D93"/>
    <w:rsid w:val="00292A4B"/>
    <w:rsid w:val="002930B1"/>
    <w:rsid w:val="00293C01"/>
    <w:rsid w:val="002948DA"/>
    <w:rsid w:val="00295C5F"/>
    <w:rsid w:val="002A081F"/>
    <w:rsid w:val="002A29D6"/>
    <w:rsid w:val="002A2CD3"/>
    <w:rsid w:val="002A3715"/>
    <w:rsid w:val="002A472F"/>
    <w:rsid w:val="002B5191"/>
    <w:rsid w:val="002B6567"/>
    <w:rsid w:val="002B6800"/>
    <w:rsid w:val="002B699C"/>
    <w:rsid w:val="002B7CC4"/>
    <w:rsid w:val="002C0B27"/>
    <w:rsid w:val="002C2A94"/>
    <w:rsid w:val="002C3949"/>
    <w:rsid w:val="002D1A15"/>
    <w:rsid w:val="002D3944"/>
    <w:rsid w:val="002D3BED"/>
    <w:rsid w:val="002D4093"/>
    <w:rsid w:val="002D4440"/>
    <w:rsid w:val="002D4B2E"/>
    <w:rsid w:val="002D4BF1"/>
    <w:rsid w:val="002E0044"/>
    <w:rsid w:val="002E23B4"/>
    <w:rsid w:val="002E324E"/>
    <w:rsid w:val="002E3749"/>
    <w:rsid w:val="002E3AFF"/>
    <w:rsid w:val="002E4570"/>
    <w:rsid w:val="002E52FF"/>
    <w:rsid w:val="002E5E40"/>
    <w:rsid w:val="002E63A7"/>
    <w:rsid w:val="002E6819"/>
    <w:rsid w:val="002E7A95"/>
    <w:rsid w:val="002F2B31"/>
    <w:rsid w:val="002F306F"/>
    <w:rsid w:val="002F4F2C"/>
    <w:rsid w:val="002F63FC"/>
    <w:rsid w:val="00300061"/>
    <w:rsid w:val="003001D6"/>
    <w:rsid w:val="00300708"/>
    <w:rsid w:val="003036F5"/>
    <w:rsid w:val="00303C50"/>
    <w:rsid w:val="003045AE"/>
    <w:rsid w:val="00305AF6"/>
    <w:rsid w:val="00306106"/>
    <w:rsid w:val="00306137"/>
    <w:rsid w:val="0030649E"/>
    <w:rsid w:val="00313AB3"/>
    <w:rsid w:val="003228A0"/>
    <w:rsid w:val="0032584A"/>
    <w:rsid w:val="00325AFB"/>
    <w:rsid w:val="00327F99"/>
    <w:rsid w:val="00332523"/>
    <w:rsid w:val="0033282E"/>
    <w:rsid w:val="00332940"/>
    <w:rsid w:val="00336123"/>
    <w:rsid w:val="0033639B"/>
    <w:rsid w:val="00336BFB"/>
    <w:rsid w:val="0033721F"/>
    <w:rsid w:val="00337486"/>
    <w:rsid w:val="00337E77"/>
    <w:rsid w:val="003409D3"/>
    <w:rsid w:val="00342B57"/>
    <w:rsid w:val="0034355A"/>
    <w:rsid w:val="00343D32"/>
    <w:rsid w:val="00344756"/>
    <w:rsid w:val="003454A7"/>
    <w:rsid w:val="003461CF"/>
    <w:rsid w:val="00350183"/>
    <w:rsid w:val="0035211E"/>
    <w:rsid w:val="0035220B"/>
    <w:rsid w:val="00352B0E"/>
    <w:rsid w:val="00352ED1"/>
    <w:rsid w:val="00353FDD"/>
    <w:rsid w:val="0035517D"/>
    <w:rsid w:val="00355CD7"/>
    <w:rsid w:val="00356F66"/>
    <w:rsid w:val="003570A9"/>
    <w:rsid w:val="00357B77"/>
    <w:rsid w:val="00357C78"/>
    <w:rsid w:val="0036187C"/>
    <w:rsid w:val="00361D11"/>
    <w:rsid w:val="00365482"/>
    <w:rsid w:val="00365B29"/>
    <w:rsid w:val="0036775F"/>
    <w:rsid w:val="00370AE9"/>
    <w:rsid w:val="00372119"/>
    <w:rsid w:val="00373B72"/>
    <w:rsid w:val="00374914"/>
    <w:rsid w:val="00383CCF"/>
    <w:rsid w:val="003874FF"/>
    <w:rsid w:val="00390B48"/>
    <w:rsid w:val="00391BED"/>
    <w:rsid w:val="003958BB"/>
    <w:rsid w:val="00396004"/>
    <w:rsid w:val="003961BF"/>
    <w:rsid w:val="00396ADC"/>
    <w:rsid w:val="003970F8"/>
    <w:rsid w:val="003979C4"/>
    <w:rsid w:val="003A0C46"/>
    <w:rsid w:val="003A166B"/>
    <w:rsid w:val="003A61AF"/>
    <w:rsid w:val="003B2611"/>
    <w:rsid w:val="003B6423"/>
    <w:rsid w:val="003B711E"/>
    <w:rsid w:val="003B7E8F"/>
    <w:rsid w:val="003C01D0"/>
    <w:rsid w:val="003C13AC"/>
    <w:rsid w:val="003C1B44"/>
    <w:rsid w:val="003C20DD"/>
    <w:rsid w:val="003C32FC"/>
    <w:rsid w:val="003C4F50"/>
    <w:rsid w:val="003C5E39"/>
    <w:rsid w:val="003C6C9A"/>
    <w:rsid w:val="003C77FA"/>
    <w:rsid w:val="003D01F6"/>
    <w:rsid w:val="003D0FF4"/>
    <w:rsid w:val="003D1972"/>
    <w:rsid w:val="003D4013"/>
    <w:rsid w:val="003D6755"/>
    <w:rsid w:val="003D751E"/>
    <w:rsid w:val="003E25A4"/>
    <w:rsid w:val="003E442F"/>
    <w:rsid w:val="003E48B3"/>
    <w:rsid w:val="003E76EE"/>
    <w:rsid w:val="003E777D"/>
    <w:rsid w:val="003F19A9"/>
    <w:rsid w:val="003F2A39"/>
    <w:rsid w:val="003F35B5"/>
    <w:rsid w:val="003F4ECC"/>
    <w:rsid w:val="003F546C"/>
    <w:rsid w:val="003F5549"/>
    <w:rsid w:val="003F5D67"/>
    <w:rsid w:val="003F622F"/>
    <w:rsid w:val="003F7B57"/>
    <w:rsid w:val="003F7C77"/>
    <w:rsid w:val="0040050E"/>
    <w:rsid w:val="00401781"/>
    <w:rsid w:val="004027F3"/>
    <w:rsid w:val="00402B7F"/>
    <w:rsid w:val="004031ED"/>
    <w:rsid w:val="00410C3F"/>
    <w:rsid w:val="00411C81"/>
    <w:rsid w:val="00412129"/>
    <w:rsid w:val="00413299"/>
    <w:rsid w:val="00414CE3"/>
    <w:rsid w:val="004158DA"/>
    <w:rsid w:val="004172FC"/>
    <w:rsid w:val="00420AFA"/>
    <w:rsid w:val="004213A5"/>
    <w:rsid w:val="004245CF"/>
    <w:rsid w:val="004256E9"/>
    <w:rsid w:val="00425735"/>
    <w:rsid w:val="004257D5"/>
    <w:rsid w:val="00426737"/>
    <w:rsid w:val="004318ED"/>
    <w:rsid w:val="00432308"/>
    <w:rsid w:val="0043308B"/>
    <w:rsid w:val="00433E22"/>
    <w:rsid w:val="00434ABC"/>
    <w:rsid w:val="00435C5B"/>
    <w:rsid w:val="0044388A"/>
    <w:rsid w:val="00446786"/>
    <w:rsid w:val="00447329"/>
    <w:rsid w:val="00451312"/>
    <w:rsid w:val="00452871"/>
    <w:rsid w:val="00454551"/>
    <w:rsid w:val="00455360"/>
    <w:rsid w:val="004559E9"/>
    <w:rsid w:val="00455C17"/>
    <w:rsid w:val="00456277"/>
    <w:rsid w:val="00456C3C"/>
    <w:rsid w:val="00457C8B"/>
    <w:rsid w:val="00461B51"/>
    <w:rsid w:val="0046216A"/>
    <w:rsid w:val="0046327B"/>
    <w:rsid w:val="00464008"/>
    <w:rsid w:val="00464745"/>
    <w:rsid w:val="00465136"/>
    <w:rsid w:val="00465A88"/>
    <w:rsid w:val="00466ECA"/>
    <w:rsid w:val="00467D8E"/>
    <w:rsid w:val="00470142"/>
    <w:rsid w:val="00470BDF"/>
    <w:rsid w:val="00472665"/>
    <w:rsid w:val="00472F31"/>
    <w:rsid w:val="00474065"/>
    <w:rsid w:val="004742B4"/>
    <w:rsid w:val="004743DC"/>
    <w:rsid w:val="004769AB"/>
    <w:rsid w:val="00476B95"/>
    <w:rsid w:val="00476C5E"/>
    <w:rsid w:val="00476DA1"/>
    <w:rsid w:val="0048073B"/>
    <w:rsid w:val="0048275E"/>
    <w:rsid w:val="004834DC"/>
    <w:rsid w:val="00483AE9"/>
    <w:rsid w:val="0048459E"/>
    <w:rsid w:val="004859B2"/>
    <w:rsid w:val="004861F9"/>
    <w:rsid w:val="004865F3"/>
    <w:rsid w:val="00486DBE"/>
    <w:rsid w:val="00487C16"/>
    <w:rsid w:val="00492B0A"/>
    <w:rsid w:val="004930FD"/>
    <w:rsid w:val="00495B78"/>
    <w:rsid w:val="00497796"/>
    <w:rsid w:val="004A099E"/>
    <w:rsid w:val="004A13FA"/>
    <w:rsid w:val="004A23DE"/>
    <w:rsid w:val="004A3BDE"/>
    <w:rsid w:val="004A6217"/>
    <w:rsid w:val="004A6C61"/>
    <w:rsid w:val="004A6D2D"/>
    <w:rsid w:val="004A760E"/>
    <w:rsid w:val="004B01BA"/>
    <w:rsid w:val="004B096F"/>
    <w:rsid w:val="004B0B0D"/>
    <w:rsid w:val="004B3434"/>
    <w:rsid w:val="004B6B85"/>
    <w:rsid w:val="004B6F86"/>
    <w:rsid w:val="004C5489"/>
    <w:rsid w:val="004C599E"/>
    <w:rsid w:val="004D10CD"/>
    <w:rsid w:val="004D17F9"/>
    <w:rsid w:val="004D2EE7"/>
    <w:rsid w:val="004D336F"/>
    <w:rsid w:val="004D6E43"/>
    <w:rsid w:val="004D7520"/>
    <w:rsid w:val="004D75C0"/>
    <w:rsid w:val="004E08FE"/>
    <w:rsid w:val="004E093D"/>
    <w:rsid w:val="004E125F"/>
    <w:rsid w:val="004E17EB"/>
    <w:rsid w:val="004E41BB"/>
    <w:rsid w:val="004E52A3"/>
    <w:rsid w:val="004E5B0D"/>
    <w:rsid w:val="004E5C40"/>
    <w:rsid w:val="004F0017"/>
    <w:rsid w:val="004F037A"/>
    <w:rsid w:val="004F1272"/>
    <w:rsid w:val="004F1B74"/>
    <w:rsid w:val="004F367A"/>
    <w:rsid w:val="004F3EDE"/>
    <w:rsid w:val="004F3FAE"/>
    <w:rsid w:val="004F5008"/>
    <w:rsid w:val="004F5F90"/>
    <w:rsid w:val="004F63B9"/>
    <w:rsid w:val="004F7575"/>
    <w:rsid w:val="004F7C30"/>
    <w:rsid w:val="004F7C78"/>
    <w:rsid w:val="005005E8"/>
    <w:rsid w:val="00501688"/>
    <w:rsid w:val="005022F8"/>
    <w:rsid w:val="005028FE"/>
    <w:rsid w:val="00505802"/>
    <w:rsid w:val="00507A1A"/>
    <w:rsid w:val="00510445"/>
    <w:rsid w:val="00511F2F"/>
    <w:rsid w:val="00512916"/>
    <w:rsid w:val="00514F12"/>
    <w:rsid w:val="00515E4C"/>
    <w:rsid w:val="00517635"/>
    <w:rsid w:val="0052271F"/>
    <w:rsid w:val="005249BA"/>
    <w:rsid w:val="00525D76"/>
    <w:rsid w:val="00525F74"/>
    <w:rsid w:val="005308F9"/>
    <w:rsid w:val="00530C6E"/>
    <w:rsid w:val="005328B0"/>
    <w:rsid w:val="00532C32"/>
    <w:rsid w:val="00533290"/>
    <w:rsid w:val="00533AF8"/>
    <w:rsid w:val="00533C50"/>
    <w:rsid w:val="00534102"/>
    <w:rsid w:val="00535BA9"/>
    <w:rsid w:val="00537A7C"/>
    <w:rsid w:val="0054040D"/>
    <w:rsid w:val="00540F66"/>
    <w:rsid w:val="00543D59"/>
    <w:rsid w:val="00544C4A"/>
    <w:rsid w:val="005458C2"/>
    <w:rsid w:val="00546735"/>
    <w:rsid w:val="00551079"/>
    <w:rsid w:val="005513B3"/>
    <w:rsid w:val="00551512"/>
    <w:rsid w:val="00551830"/>
    <w:rsid w:val="00551916"/>
    <w:rsid w:val="00552472"/>
    <w:rsid w:val="00552839"/>
    <w:rsid w:val="00552921"/>
    <w:rsid w:val="00553F27"/>
    <w:rsid w:val="00554062"/>
    <w:rsid w:val="00554590"/>
    <w:rsid w:val="00554C4D"/>
    <w:rsid w:val="0055507E"/>
    <w:rsid w:val="0055544F"/>
    <w:rsid w:val="00556198"/>
    <w:rsid w:val="005575D1"/>
    <w:rsid w:val="00560740"/>
    <w:rsid w:val="00560922"/>
    <w:rsid w:val="00560A9C"/>
    <w:rsid w:val="00562FBF"/>
    <w:rsid w:val="00563489"/>
    <w:rsid w:val="005634B2"/>
    <w:rsid w:val="00564B36"/>
    <w:rsid w:val="00565109"/>
    <w:rsid w:val="00565268"/>
    <w:rsid w:val="0056628B"/>
    <w:rsid w:val="00566F47"/>
    <w:rsid w:val="00567C02"/>
    <w:rsid w:val="00567FA4"/>
    <w:rsid w:val="00571851"/>
    <w:rsid w:val="0057467A"/>
    <w:rsid w:val="00575ABE"/>
    <w:rsid w:val="00575DEC"/>
    <w:rsid w:val="005805B0"/>
    <w:rsid w:val="00580F6A"/>
    <w:rsid w:val="00581EA7"/>
    <w:rsid w:val="00583C03"/>
    <w:rsid w:val="00584091"/>
    <w:rsid w:val="005856D4"/>
    <w:rsid w:val="00585772"/>
    <w:rsid w:val="00585B4E"/>
    <w:rsid w:val="00591BE5"/>
    <w:rsid w:val="005A232E"/>
    <w:rsid w:val="005A2935"/>
    <w:rsid w:val="005A2A8D"/>
    <w:rsid w:val="005A595E"/>
    <w:rsid w:val="005A7A27"/>
    <w:rsid w:val="005B068D"/>
    <w:rsid w:val="005B0E69"/>
    <w:rsid w:val="005B1A62"/>
    <w:rsid w:val="005B1C72"/>
    <w:rsid w:val="005B1DD9"/>
    <w:rsid w:val="005B2CA8"/>
    <w:rsid w:val="005B381B"/>
    <w:rsid w:val="005B4F20"/>
    <w:rsid w:val="005B743D"/>
    <w:rsid w:val="005C01AB"/>
    <w:rsid w:val="005C2B23"/>
    <w:rsid w:val="005C3727"/>
    <w:rsid w:val="005C380C"/>
    <w:rsid w:val="005C41CE"/>
    <w:rsid w:val="005C5FA0"/>
    <w:rsid w:val="005D3535"/>
    <w:rsid w:val="005D392C"/>
    <w:rsid w:val="005E0497"/>
    <w:rsid w:val="005E0765"/>
    <w:rsid w:val="005E0A09"/>
    <w:rsid w:val="005E1389"/>
    <w:rsid w:val="005E163C"/>
    <w:rsid w:val="005E2D08"/>
    <w:rsid w:val="005E4671"/>
    <w:rsid w:val="005E5730"/>
    <w:rsid w:val="005E6FDE"/>
    <w:rsid w:val="005E7081"/>
    <w:rsid w:val="005E761A"/>
    <w:rsid w:val="005E7840"/>
    <w:rsid w:val="005E7D18"/>
    <w:rsid w:val="005F1358"/>
    <w:rsid w:val="005F24D8"/>
    <w:rsid w:val="005F3790"/>
    <w:rsid w:val="005F3FCA"/>
    <w:rsid w:val="005F4C45"/>
    <w:rsid w:val="005F52D4"/>
    <w:rsid w:val="005F6918"/>
    <w:rsid w:val="005F7DDF"/>
    <w:rsid w:val="00600CE7"/>
    <w:rsid w:val="00601323"/>
    <w:rsid w:val="006015A8"/>
    <w:rsid w:val="00601FC8"/>
    <w:rsid w:val="00604B94"/>
    <w:rsid w:val="00604D40"/>
    <w:rsid w:val="00605FE5"/>
    <w:rsid w:val="00607DA5"/>
    <w:rsid w:val="00612CFC"/>
    <w:rsid w:val="00612F7D"/>
    <w:rsid w:val="006130C2"/>
    <w:rsid w:val="0061402E"/>
    <w:rsid w:val="0061527F"/>
    <w:rsid w:val="006157C2"/>
    <w:rsid w:val="0061736D"/>
    <w:rsid w:val="0061740F"/>
    <w:rsid w:val="00617D11"/>
    <w:rsid w:val="0062383D"/>
    <w:rsid w:val="006241E2"/>
    <w:rsid w:val="006245EB"/>
    <w:rsid w:val="0062500C"/>
    <w:rsid w:val="006254C8"/>
    <w:rsid w:val="0062594F"/>
    <w:rsid w:val="00625CFB"/>
    <w:rsid w:val="00625E47"/>
    <w:rsid w:val="0062642A"/>
    <w:rsid w:val="00627162"/>
    <w:rsid w:val="0063009A"/>
    <w:rsid w:val="00631CDF"/>
    <w:rsid w:val="0063223E"/>
    <w:rsid w:val="00635B29"/>
    <w:rsid w:val="00636E3C"/>
    <w:rsid w:val="00637138"/>
    <w:rsid w:val="00640BC3"/>
    <w:rsid w:val="00640E56"/>
    <w:rsid w:val="0064362B"/>
    <w:rsid w:val="006442AC"/>
    <w:rsid w:val="00644701"/>
    <w:rsid w:val="0064625B"/>
    <w:rsid w:val="00646F54"/>
    <w:rsid w:val="00647C47"/>
    <w:rsid w:val="00651BF3"/>
    <w:rsid w:val="00652E4B"/>
    <w:rsid w:val="00653FB7"/>
    <w:rsid w:val="00654AC6"/>
    <w:rsid w:val="006553BC"/>
    <w:rsid w:val="00655EC1"/>
    <w:rsid w:val="006563D5"/>
    <w:rsid w:val="00656F73"/>
    <w:rsid w:val="00657EE6"/>
    <w:rsid w:val="006648E8"/>
    <w:rsid w:val="006721CB"/>
    <w:rsid w:val="00672FAC"/>
    <w:rsid w:val="006737F3"/>
    <w:rsid w:val="00674C56"/>
    <w:rsid w:val="00674EA3"/>
    <w:rsid w:val="00675D96"/>
    <w:rsid w:val="0067661B"/>
    <w:rsid w:val="006777EA"/>
    <w:rsid w:val="00680621"/>
    <w:rsid w:val="00681EC9"/>
    <w:rsid w:val="00683937"/>
    <w:rsid w:val="006854DE"/>
    <w:rsid w:val="0068618C"/>
    <w:rsid w:val="00686240"/>
    <w:rsid w:val="00686E05"/>
    <w:rsid w:val="0068736E"/>
    <w:rsid w:val="006873A1"/>
    <w:rsid w:val="00687B53"/>
    <w:rsid w:val="00691307"/>
    <w:rsid w:val="00692DEB"/>
    <w:rsid w:val="00693B27"/>
    <w:rsid w:val="006959F7"/>
    <w:rsid w:val="00695F2B"/>
    <w:rsid w:val="00697750"/>
    <w:rsid w:val="006A070F"/>
    <w:rsid w:val="006A311B"/>
    <w:rsid w:val="006A44BA"/>
    <w:rsid w:val="006A66AA"/>
    <w:rsid w:val="006B413D"/>
    <w:rsid w:val="006B434E"/>
    <w:rsid w:val="006B5D07"/>
    <w:rsid w:val="006B5FA0"/>
    <w:rsid w:val="006B5FD8"/>
    <w:rsid w:val="006B6C91"/>
    <w:rsid w:val="006C1C37"/>
    <w:rsid w:val="006C532F"/>
    <w:rsid w:val="006C66B8"/>
    <w:rsid w:val="006C6EC3"/>
    <w:rsid w:val="006C78DD"/>
    <w:rsid w:val="006C7A71"/>
    <w:rsid w:val="006D1399"/>
    <w:rsid w:val="006D1EAF"/>
    <w:rsid w:val="006D2AFD"/>
    <w:rsid w:val="006D470C"/>
    <w:rsid w:val="006D47F9"/>
    <w:rsid w:val="006D4B5A"/>
    <w:rsid w:val="006D6667"/>
    <w:rsid w:val="006D6E37"/>
    <w:rsid w:val="006D71CA"/>
    <w:rsid w:val="006E02EB"/>
    <w:rsid w:val="006E0E0B"/>
    <w:rsid w:val="006E13FE"/>
    <w:rsid w:val="006E4273"/>
    <w:rsid w:val="006E44C6"/>
    <w:rsid w:val="006E522B"/>
    <w:rsid w:val="006E55F5"/>
    <w:rsid w:val="006E6674"/>
    <w:rsid w:val="006F0433"/>
    <w:rsid w:val="006F0A25"/>
    <w:rsid w:val="006F1207"/>
    <w:rsid w:val="006F282F"/>
    <w:rsid w:val="006F3A59"/>
    <w:rsid w:val="006F50E4"/>
    <w:rsid w:val="006F7A6B"/>
    <w:rsid w:val="00700700"/>
    <w:rsid w:val="0070215D"/>
    <w:rsid w:val="00702CE8"/>
    <w:rsid w:val="00703EAE"/>
    <w:rsid w:val="00706AE4"/>
    <w:rsid w:val="007072BC"/>
    <w:rsid w:val="007077F6"/>
    <w:rsid w:val="007104D2"/>
    <w:rsid w:val="00710DEC"/>
    <w:rsid w:val="00711238"/>
    <w:rsid w:val="007113B7"/>
    <w:rsid w:val="007118F8"/>
    <w:rsid w:val="00712EB6"/>
    <w:rsid w:val="00712EDC"/>
    <w:rsid w:val="007138F0"/>
    <w:rsid w:val="00713D46"/>
    <w:rsid w:val="0071634C"/>
    <w:rsid w:val="007208A8"/>
    <w:rsid w:val="00720D75"/>
    <w:rsid w:val="007217C3"/>
    <w:rsid w:val="00724022"/>
    <w:rsid w:val="00724202"/>
    <w:rsid w:val="007255CA"/>
    <w:rsid w:val="00725DD4"/>
    <w:rsid w:val="00727D9B"/>
    <w:rsid w:val="00730756"/>
    <w:rsid w:val="0073093A"/>
    <w:rsid w:val="007332AB"/>
    <w:rsid w:val="00733D9D"/>
    <w:rsid w:val="00734006"/>
    <w:rsid w:val="007357E1"/>
    <w:rsid w:val="00736645"/>
    <w:rsid w:val="0073697E"/>
    <w:rsid w:val="00736A65"/>
    <w:rsid w:val="00737638"/>
    <w:rsid w:val="00737A2E"/>
    <w:rsid w:val="00737F81"/>
    <w:rsid w:val="00740E13"/>
    <w:rsid w:val="007410B0"/>
    <w:rsid w:val="007416BF"/>
    <w:rsid w:val="007443EA"/>
    <w:rsid w:val="00745CDC"/>
    <w:rsid w:val="00747402"/>
    <w:rsid w:val="00747656"/>
    <w:rsid w:val="00747C15"/>
    <w:rsid w:val="00747F54"/>
    <w:rsid w:val="00750E4E"/>
    <w:rsid w:val="007520AF"/>
    <w:rsid w:val="00753F16"/>
    <w:rsid w:val="007546CC"/>
    <w:rsid w:val="00754997"/>
    <w:rsid w:val="00760361"/>
    <w:rsid w:val="007610F5"/>
    <w:rsid w:val="00761128"/>
    <w:rsid w:val="00763147"/>
    <w:rsid w:val="007632FA"/>
    <w:rsid w:val="00765ACD"/>
    <w:rsid w:val="007668FB"/>
    <w:rsid w:val="00767A00"/>
    <w:rsid w:val="00770B7B"/>
    <w:rsid w:val="0077233F"/>
    <w:rsid w:val="007729A2"/>
    <w:rsid w:val="007748F5"/>
    <w:rsid w:val="007754E2"/>
    <w:rsid w:val="00775CF2"/>
    <w:rsid w:val="00775D42"/>
    <w:rsid w:val="00775E82"/>
    <w:rsid w:val="007760D6"/>
    <w:rsid w:val="00776658"/>
    <w:rsid w:val="00776962"/>
    <w:rsid w:val="007773EE"/>
    <w:rsid w:val="007826EB"/>
    <w:rsid w:val="007837E9"/>
    <w:rsid w:val="007853DB"/>
    <w:rsid w:val="00785E00"/>
    <w:rsid w:val="00786260"/>
    <w:rsid w:val="00786789"/>
    <w:rsid w:val="00787814"/>
    <w:rsid w:val="00794368"/>
    <w:rsid w:val="00796F92"/>
    <w:rsid w:val="007A0C95"/>
    <w:rsid w:val="007A332E"/>
    <w:rsid w:val="007A423A"/>
    <w:rsid w:val="007A5198"/>
    <w:rsid w:val="007A5B7A"/>
    <w:rsid w:val="007A6BC8"/>
    <w:rsid w:val="007A74E0"/>
    <w:rsid w:val="007A7E73"/>
    <w:rsid w:val="007B1AE8"/>
    <w:rsid w:val="007B4694"/>
    <w:rsid w:val="007B5542"/>
    <w:rsid w:val="007B5760"/>
    <w:rsid w:val="007B5841"/>
    <w:rsid w:val="007B5F6B"/>
    <w:rsid w:val="007B6879"/>
    <w:rsid w:val="007B775D"/>
    <w:rsid w:val="007B7DA6"/>
    <w:rsid w:val="007C1549"/>
    <w:rsid w:val="007C2AA8"/>
    <w:rsid w:val="007C305C"/>
    <w:rsid w:val="007C34BD"/>
    <w:rsid w:val="007C451C"/>
    <w:rsid w:val="007C4807"/>
    <w:rsid w:val="007C4E0E"/>
    <w:rsid w:val="007C5033"/>
    <w:rsid w:val="007C5DE0"/>
    <w:rsid w:val="007C6169"/>
    <w:rsid w:val="007C783E"/>
    <w:rsid w:val="007D092F"/>
    <w:rsid w:val="007D0E15"/>
    <w:rsid w:val="007D4E1E"/>
    <w:rsid w:val="007D5C3E"/>
    <w:rsid w:val="007E0351"/>
    <w:rsid w:val="007E2732"/>
    <w:rsid w:val="007E2CD4"/>
    <w:rsid w:val="007E5FD9"/>
    <w:rsid w:val="007E7FE3"/>
    <w:rsid w:val="007F1439"/>
    <w:rsid w:val="007F1A65"/>
    <w:rsid w:val="007F65F2"/>
    <w:rsid w:val="007F6D40"/>
    <w:rsid w:val="007F7800"/>
    <w:rsid w:val="00800F35"/>
    <w:rsid w:val="00801AB8"/>
    <w:rsid w:val="0080391D"/>
    <w:rsid w:val="00805C20"/>
    <w:rsid w:val="0080651D"/>
    <w:rsid w:val="00806700"/>
    <w:rsid w:val="008069DF"/>
    <w:rsid w:val="008124E6"/>
    <w:rsid w:val="008128D9"/>
    <w:rsid w:val="00814349"/>
    <w:rsid w:val="00814696"/>
    <w:rsid w:val="00816152"/>
    <w:rsid w:val="00820D49"/>
    <w:rsid w:val="00822227"/>
    <w:rsid w:val="0082625F"/>
    <w:rsid w:val="00826EED"/>
    <w:rsid w:val="00830896"/>
    <w:rsid w:val="00832844"/>
    <w:rsid w:val="008352A2"/>
    <w:rsid w:val="00835B36"/>
    <w:rsid w:val="008375F2"/>
    <w:rsid w:val="00840086"/>
    <w:rsid w:val="00840951"/>
    <w:rsid w:val="00840FFA"/>
    <w:rsid w:val="0084122B"/>
    <w:rsid w:val="00842032"/>
    <w:rsid w:val="008428B4"/>
    <w:rsid w:val="00842B6E"/>
    <w:rsid w:val="008439B7"/>
    <w:rsid w:val="00843AED"/>
    <w:rsid w:val="00843D44"/>
    <w:rsid w:val="008449EE"/>
    <w:rsid w:val="008502BB"/>
    <w:rsid w:val="00853279"/>
    <w:rsid w:val="008550DD"/>
    <w:rsid w:val="00855223"/>
    <w:rsid w:val="008554B9"/>
    <w:rsid w:val="00855CF6"/>
    <w:rsid w:val="00855E83"/>
    <w:rsid w:val="00857348"/>
    <w:rsid w:val="0085794F"/>
    <w:rsid w:val="00860A48"/>
    <w:rsid w:val="00860FE6"/>
    <w:rsid w:val="008620CD"/>
    <w:rsid w:val="00862F29"/>
    <w:rsid w:val="008640D4"/>
    <w:rsid w:val="0086563C"/>
    <w:rsid w:val="00866647"/>
    <w:rsid w:val="00866909"/>
    <w:rsid w:val="008673DB"/>
    <w:rsid w:val="0087159E"/>
    <w:rsid w:val="0087165A"/>
    <w:rsid w:val="008723E0"/>
    <w:rsid w:val="00872521"/>
    <w:rsid w:val="00872667"/>
    <w:rsid w:val="008748B1"/>
    <w:rsid w:val="0087585B"/>
    <w:rsid w:val="0087757D"/>
    <w:rsid w:val="008819D2"/>
    <w:rsid w:val="008867AD"/>
    <w:rsid w:val="00886D4E"/>
    <w:rsid w:val="0088769D"/>
    <w:rsid w:val="00887A22"/>
    <w:rsid w:val="00894F97"/>
    <w:rsid w:val="0089592D"/>
    <w:rsid w:val="00895DA6"/>
    <w:rsid w:val="00896CB3"/>
    <w:rsid w:val="00896D8A"/>
    <w:rsid w:val="008A04FE"/>
    <w:rsid w:val="008A3006"/>
    <w:rsid w:val="008A59EC"/>
    <w:rsid w:val="008A61AB"/>
    <w:rsid w:val="008A62A5"/>
    <w:rsid w:val="008B2CE2"/>
    <w:rsid w:val="008B3862"/>
    <w:rsid w:val="008B416D"/>
    <w:rsid w:val="008B46E9"/>
    <w:rsid w:val="008B4E76"/>
    <w:rsid w:val="008B4FC1"/>
    <w:rsid w:val="008B5C1F"/>
    <w:rsid w:val="008B7300"/>
    <w:rsid w:val="008B7BCB"/>
    <w:rsid w:val="008B7FB3"/>
    <w:rsid w:val="008C150A"/>
    <w:rsid w:val="008C1D0A"/>
    <w:rsid w:val="008C1E9F"/>
    <w:rsid w:val="008C2A39"/>
    <w:rsid w:val="008C2C39"/>
    <w:rsid w:val="008C3D5B"/>
    <w:rsid w:val="008C5129"/>
    <w:rsid w:val="008C5B8F"/>
    <w:rsid w:val="008C63FA"/>
    <w:rsid w:val="008C646E"/>
    <w:rsid w:val="008C69F8"/>
    <w:rsid w:val="008C751C"/>
    <w:rsid w:val="008C7EB9"/>
    <w:rsid w:val="008D0D11"/>
    <w:rsid w:val="008D28A0"/>
    <w:rsid w:val="008D3658"/>
    <w:rsid w:val="008D5ACD"/>
    <w:rsid w:val="008D5FFE"/>
    <w:rsid w:val="008D621F"/>
    <w:rsid w:val="008D70AD"/>
    <w:rsid w:val="008E1343"/>
    <w:rsid w:val="008E13A3"/>
    <w:rsid w:val="008E1483"/>
    <w:rsid w:val="008E3B85"/>
    <w:rsid w:val="008E3EFC"/>
    <w:rsid w:val="008E4EB0"/>
    <w:rsid w:val="008E53A8"/>
    <w:rsid w:val="008E5707"/>
    <w:rsid w:val="008F0347"/>
    <w:rsid w:val="008F081C"/>
    <w:rsid w:val="008F201B"/>
    <w:rsid w:val="008F24B0"/>
    <w:rsid w:val="008F38ED"/>
    <w:rsid w:val="008F69E9"/>
    <w:rsid w:val="00900A35"/>
    <w:rsid w:val="00901F37"/>
    <w:rsid w:val="009030C4"/>
    <w:rsid w:val="009037FB"/>
    <w:rsid w:val="0090531C"/>
    <w:rsid w:val="009054DB"/>
    <w:rsid w:val="00912347"/>
    <w:rsid w:val="00913B9D"/>
    <w:rsid w:val="00913EB9"/>
    <w:rsid w:val="009151F8"/>
    <w:rsid w:val="00916A56"/>
    <w:rsid w:val="00917237"/>
    <w:rsid w:val="00917F83"/>
    <w:rsid w:val="009220CE"/>
    <w:rsid w:val="00922A39"/>
    <w:rsid w:val="00923E65"/>
    <w:rsid w:val="00925CDE"/>
    <w:rsid w:val="00926892"/>
    <w:rsid w:val="009272DD"/>
    <w:rsid w:val="00927921"/>
    <w:rsid w:val="00931ED3"/>
    <w:rsid w:val="009320CC"/>
    <w:rsid w:val="00932390"/>
    <w:rsid w:val="00935371"/>
    <w:rsid w:val="00936DEE"/>
    <w:rsid w:val="0093719C"/>
    <w:rsid w:val="009421A1"/>
    <w:rsid w:val="009424A4"/>
    <w:rsid w:val="009427BF"/>
    <w:rsid w:val="00943A18"/>
    <w:rsid w:val="00943F6B"/>
    <w:rsid w:val="00944DD6"/>
    <w:rsid w:val="00945B42"/>
    <w:rsid w:val="00946815"/>
    <w:rsid w:val="009471AB"/>
    <w:rsid w:val="00947251"/>
    <w:rsid w:val="0094768C"/>
    <w:rsid w:val="0095072A"/>
    <w:rsid w:val="00950BD3"/>
    <w:rsid w:val="00956D3E"/>
    <w:rsid w:val="00960119"/>
    <w:rsid w:val="009609F1"/>
    <w:rsid w:val="00962975"/>
    <w:rsid w:val="0096383F"/>
    <w:rsid w:val="00963A0E"/>
    <w:rsid w:val="00963C69"/>
    <w:rsid w:val="0096491D"/>
    <w:rsid w:val="0096586B"/>
    <w:rsid w:val="00965A5A"/>
    <w:rsid w:val="00965C08"/>
    <w:rsid w:val="009669C8"/>
    <w:rsid w:val="009674A7"/>
    <w:rsid w:val="009708E1"/>
    <w:rsid w:val="009748D3"/>
    <w:rsid w:val="00974900"/>
    <w:rsid w:val="00974957"/>
    <w:rsid w:val="00975107"/>
    <w:rsid w:val="009751B0"/>
    <w:rsid w:val="00976380"/>
    <w:rsid w:val="00980EA0"/>
    <w:rsid w:val="00980FAB"/>
    <w:rsid w:val="00981BAE"/>
    <w:rsid w:val="00982A7F"/>
    <w:rsid w:val="009832CC"/>
    <w:rsid w:val="0098374E"/>
    <w:rsid w:val="0098427E"/>
    <w:rsid w:val="00984312"/>
    <w:rsid w:val="009846E4"/>
    <w:rsid w:val="00990108"/>
    <w:rsid w:val="00991797"/>
    <w:rsid w:val="009919AA"/>
    <w:rsid w:val="0099474B"/>
    <w:rsid w:val="00995A64"/>
    <w:rsid w:val="00996543"/>
    <w:rsid w:val="00996BAA"/>
    <w:rsid w:val="00996BC1"/>
    <w:rsid w:val="009A0330"/>
    <w:rsid w:val="009A1EA5"/>
    <w:rsid w:val="009A436B"/>
    <w:rsid w:val="009A4BBE"/>
    <w:rsid w:val="009A5201"/>
    <w:rsid w:val="009A5D7F"/>
    <w:rsid w:val="009B088C"/>
    <w:rsid w:val="009B3823"/>
    <w:rsid w:val="009B389B"/>
    <w:rsid w:val="009B6820"/>
    <w:rsid w:val="009B6E2B"/>
    <w:rsid w:val="009B7E5F"/>
    <w:rsid w:val="009C205A"/>
    <w:rsid w:val="009C33D5"/>
    <w:rsid w:val="009C5287"/>
    <w:rsid w:val="009C5BD4"/>
    <w:rsid w:val="009C6D51"/>
    <w:rsid w:val="009C74CB"/>
    <w:rsid w:val="009C79E6"/>
    <w:rsid w:val="009C7A09"/>
    <w:rsid w:val="009D3D79"/>
    <w:rsid w:val="009D6421"/>
    <w:rsid w:val="009D672A"/>
    <w:rsid w:val="009D7065"/>
    <w:rsid w:val="009D7CCA"/>
    <w:rsid w:val="009E14A2"/>
    <w:rsid w:val="009E1A2E"/>
    <w:rsid w:val="009E235A"/>
    <w:rsid w:val="009E25DF"/>
    <w:rsid w:val="009E43D7"/>
    <w:rsid w:val="009F0ED6"/>
    <w:rsid w:val="009F13D4"/>
    <w:rsid w:val="009F65CC"/>
    <w:rsid w:val="009F77F0"/>
    <w:rsid w:val="00A01BE0"/>
    <w:rsid w:val="00A02215"/>
    <w:rsid w:val="00A03B3A"/>
    <w:rsid w:val="00A05578"/>
    <w:rsid w:val="00A05AB8"/>
    <w:rsid w:val="00A06855"/>
    <w:rsid w:val="00A10BFB"/>
    <w:rsid w:val="00A10E72"/>
    <w:rsid w:val="00A10E82"/>
    <w:rsid w:val="00A11534"/>
    <w:rsid w:val="00A11BB1"/>
    <w:rsid w:val="00A14867"/>
    <w:rsid w:val="00A15DA0"/>
    <w:rsid w:val="00A15DAC"/>
    <w:rsid w:val="00A15DD6"/>
    <w:rsid w:val="00A16AB9"/>
    <w:rsid w:val="00A17625"/>
    <w:rsid w:val="00A17B3D"/>
    <w:rsid w:val="00A212C7"/>
    <w:rsid w:val="00A22111"/>
    <w:rsid w:val="00A22879"/>
    <w:rsid w:val="00A239AD"/>
    <w:rsid w:val="00A24A54"/>
    <w:rsid w:val="00A25470"/>
    <w:rsid w:val="00A26F19"/>
    <w:rsid w:val="00A27B52"/>
    <w:rsid w:val="00A303E3"/>
    <w:rsid w:val="00A31581"/>
    <w:rsid w:val="00A319D2"/>
    <w:rsid w:val="00A35481"/>
    <w:rsid w:val="00A4040A"/>
    <w:rsid w:val="00A41472"/>
    <w:rsid w:val="00A44125"/>
    <w:rsid w:val="00A448A8"/>
    <w:rsid w:val="00A44EF1"/>
    <w:rsid w:val="00A46FAA"/>
    <w:rsid w:val="00A47734"/>
    <w:rsid w:val="00A502A7"/>
    <w:rsid w:val="00A50C4C"/>
    <w:rsid w:val="00A50D98"/>
    <w:rsid w:val="00A51071"/>
    <w:rsid w:val="00A51D25"/>
    <w:rsid w:val="00A51F57"/>
    <w:rsid w:val="00A5299F"/>
    <w:rsid w:val="00A52E90"/>
    <w:rsid w:val="00A536DB"/>
    <w:rsid w:val="00A53E95"/>
    <w:rsid w:val="00A544A9"/>
    <w:rsid w:val="00A54760"/>
    <w:rsid w:val="00A55F5F"/>
    <w:rsid w:val="00A605D8"/>
    <w:rsid w:val="00A61526"/>
    <w:rsid w:val="00A6250C"/>
    <w:rsid w:val="00A633EC"/>
    <w:rsid w:val="00A67197"/>
    <w:rsid w:val="00A67CB8"/>
    <w:rsid w:val="00A70CAB"/>
    <w:rsid w:val="00A710EE"/>
    <w:rsid w:val="00A71382"/>
    <w:rsid w:val="00A71D5F"/>
    <w:rsid w:val="00A7249F"/>
    <w:rsid w:val="00A75094"/>
    <w:rsid w:val="00A75207"/>
    <w:rsid w:val="00A76778"/>
    <w:rsid w:val="00A7769D"/>
    <w:rsid w:val="00A77A2E"/>
    <w:rsid w:val="00A805E7"/>
    <w:rsid w:val="00A814FA"/>
    <w:rsid w:val="00A81539"/>
    <w:rsid w:val="00A81A51"/>
    <w:rsid w:val="00A81FF3"/>
    <w:rsid w:val="00A84B52"/>
    <w:rsid w:val="00A8662F"/>
    <w:rsid w:val="00A8796B"/>
    <w:rsid w:val="00A91B72"/>
    <w:rsid w:val="00A9430D"/>
    <w:rsid w:val="00A95C3D"/>
    <w:rsid w:val="00AA07C1"/>
    <w:rsid w:val="00AA2612"/>
    <w:rsid w:val="00AA4143"/>
    <w:rsid w:val="00AB0810"/>
    <w:rsid w:val="00AB1733"/>
    <w:rsid w:val="00AB1E04"/>
    <w:rsid w:val="00AB2987"/>
    <w:rsid w:val="00AB3630"/>
    <w:rsid w:val="00AB37F3"/>
    <w:rsid w:val="00AB67D2"/>
    <w:rsid w:val="00AB7380"/>
    <w:rsid w:val="00AB787A"/>
    <w:rsid w:val="00AC3F94"/>
    <w:rsid w:val="00AC78D4"/>
    <w:rsid w:val="00AD03BC"/>
    <w:rsid w:val="00AD0587"/>
    <w:rsid w:val="00AD0D07"/>
    <w:rsid w:val="00AD1096"/>
    <w:rsid w:val="00AD1DD6"/>
    <w:rsid w:val="00AD1EE1"/>
    <w:rsid w:val="00AD2930"/>
    <w:rsid w:val="00AD3951"/>
    <w:rsid w:val="00AD6050"/>
    <w:rsid w:val="00AD6285"/>
    <w:rsid w:val="00AD651C"/>
    <w:rsid w:val="00AD65F2"/>
    <w:rsid w:val="00AD6611"/>
    <w:rsid w:val="00AD6942"/>
    <w:rsid w:val="00AE06C5"/>
    <w:rsid w:val="00AE27BA"/>
    <w:rsid w:val="00AE466F"/>
    <w:rsid w:val="00AE5718"/>
    <w:rsid w:val="00AE5CEE"/>
    <w:rsid w:val="00AE5D1F"/>
    <w:rsid w:val="00AF06C1"/>
    <w:rsid w:val="00AF2057"/>
    <w:rsid w:val="00AF25CA"/>
    <w:rsid w:val="00AF2856"/>
    <w:rsid w:val="00AF29B0"/>
    <w:rsid w:val="00AF2B1E"/>
    <w:rsid w:val="00AF30EF"/>
    <w:rsid w:val="00AF5270"/>
    <w:rsid w:val="00AF68DA"/>
    <w:rsid w:val="00AF6A26"/>
    <w:rsid w:val="00AF738A"/>
    <w:rsid w:val="00AF76B8"/>
    <w:rsid w:val="00B01681"/>
    <w:rsid w:val="00B01C68"/>
    <w:rsid w:val="00B02680"/>
    <w:rsid w:val="00B04682"/>
    <w:rsid w:val="00B04F4E"/>
    <w:rsid w:val="00B04FF0"/>
    <w:rsid w:val="00B05380"/>
    <w:rsid w:val="00B06157"/>
    <w:rsid w:val="00B0620C"/>
    <w:rsid w:val="00B06D2E"/>
    <w:rsid w:val="00B135C1"/>
    <w:rsid w:val="00B175C2"/>
    <w:rsid w:val="00B20541"/>
    <w:rsid w:val="00B20D86"/>
    <w:rsid w:val="00B21FEA"/>
    <w:rsid w:val="00B26A64"/>
    <w:rsid w:val="00B26E0B"/>
    <w:rsid w:val="00B31616"/>
    <w:rsid w:val="00B317E3"/>
    <w:rsid w:val="00B31FF7"/>
    <w:rsid w:val="00B320F8"/>
    <w:rsid w:val="00B33F52"/>
    <w:rsid w:val="00B345B8"/>
    <w:rsid w:val="00B347B9"/>
    <w:rsid w:val="00B40298"/>
    <w:rsid w:val="00B40A87"/>
    <w:rsid w:val="00B42E54"/>
    <w:rsid w:val="00B436C8"/>
    <w:rsid w:val="00B43E7C"/>
    <w:rsid w:val="00B44288"/>
    <w:rsid w:val="00B44C7F"/>
    <w:rsid w:val="00B45065"/>
    <w:rsid w:val="00B459EA"/>
    <w:rsid w:val="00B467F5"/>
    <w:rsid w:val="00B46EDB"/>
    <w:rsid w:val="00B4706F"/>
    <w:rsid w:val="00B47C56"/>
    <w:rsid w:val="00B50C5B"/>
    <w:rsid w:val="00B515A5"/>
    <w:rsid w:val="00B51F87"/>
    <w:rsid w:val="00B52657"/>
    <w:rsid w:val="00B54F76"/>
    <w:rsid w:val="00B5521F"/>
    <w:rsid w:val="00B55C5B"/>
    <w:rsid w:val="00B56231"/>
    <w:rsid w:val="00B562E6"/>
    <w:rsid w:val="00B56ECD"/>
    <w:rsid w:val="00B57CE3"/>
    <w:rsid w:val="00B61293"/>
    <w:rsid w:val="00B61B4B"/>
    <w:rsid w:val="00B65B40"/>
    <w:rsid w:val="00B66D14"/>
    <w:rsid w:val="00B67372"/>
    <w:rsid w:val="00B67BB7"/>
    <w:rsid w:val="00B701CD"/>
    <w:rsid w:val="00B72788"/>
    <w:rsid w:val="00B72F60"/>
    <w:rsid w:val="00B75151"/>
    <w:rsid w:val="00B7645D"/>
    <w:rsid w:val="00B76CDF"/>
    <w:rsid w:val="00B77C18"/>
    <w:rsid w:val="00B80FF5"/>
    <w:rsid w:val="00B830BD"/>
    <w:rsid w:val="00B832EE"/>
    <w:rsid w:val="00B84902"/>
    <w:rsid w:val="00B8689A"/>
    <w:rsid w:val="00B868DD"/>
    <w:rsid w:val="00B87FFE"/>
    <w:rsid w:val="00B939FD"/>
    <w:rsid w:val="00B93F95"/>
    <w:rsid w:val="00B94086"/>
    <w:rsid w:val="00B9477F"/>
    <w:rsid w:val="00B97C32"/>
    <w:rsid w:val="00BA0D69"/>
    <w:rsid w:val="00BA2B5E"/>
    <w:rsid w:val="00BA3995"/>
    <w:rsid w:val="00BA45A8"/>
    <w:rsid w:val="00BA5E9D"/>
    <w:rsid w:val="00BA60E0"/>
    <w:rsid w:val="00BA6288"/>
    <w:rsid w:val="00BB07EC"/>
    <w:rsid w:val="00BB192A"/>
    <w:rsid w:val="00BB2232"/>
    <w:rsid w:val="00BB4321"/>
    <w:rsid w:val="00BB627A"/>
    <w:rsid w:val="00BB6642"/>
    <w:rsid w:val="00BB6BB3"/>
    <w:rsid w:val="00BB6BBA"/>
    <w:rsid w:val="00BC127C"/>
    <w:rsid w:val="00BC1A4A"/>
    <w:rsid w:val="00BC1F60"/>
    <w:rsid w:val="00BC2976"/>
    <w:rsid w:val="00BC2A3A"/>
    <w:rsid w:val="00BC340E"/>
    <w:rsid w:val="00BC3A5C"/>
    <w:rsid w:val="00BC466A"/>
    <w:rsid w:val="00BC5265"/>
    <w:rsid w:val="00BC584B"/>
    <w:rsid w:val="00BC639E"/>
    <w:rsid w:val="00BC6420"/>
    <w:rsid w:val="00BD08E9"/>
    <w:rsid w:val="00BD11B8"/>
    <w:rsid w:val="00BD226F"/>
    <w:rsid w:val="00BD2511"/>
    <w:rsid w:val="00BD2C2A"/>
    <w:rsid w:val="00BD3C11"/>
    <w:rsid w:val="00BD41FC"/>
    <w:rsid w:val="00BD426B"/>
    <w:rsid w:val="00BD4BF3"/>
    <w:rsid w:val="00BD4C15"/>
    <w:rsid w:val="00BD502D"/>
    <w:rsid w:val="00BD60D8"/>
    <w:rsid w:val="00BD6384"/>
    <w:rsid w:val="00BD7FDE"/>
    <w:rsid w:val="00BE0B77"/>
    <w:rsid w:val="00BE1962"/>
    <w:rsid w:val="00BE3086"/>
    <w:rsid w:val="00BE3BE7"/>
    <w:rsid w:val="00BE48FE"/>
    <w:rsid w:val="00BE61E8"/>
    <w:rsid w:val="00BF0280"/>
    <w:rsid w:val="00BF0D2F"/>
    <w:rsid w:val="00BF182F"/>
    <w:rsid w:val="00BF3AEC"/>
    <w:rsid w:val="00BF3F64"/>
    <w:rsid w:val="00BF3FB8"/>
    <w:rsid w:val="00BF41D7"/>
    <w:rsid w:val="00BF4A6F"/>
    <w:rsid w:val="00BF4B75"/>
    <w:rsid w:val="00BF4BC7"/>
    <w:rsid w:val="00BF5370"/>
    <w:rsid w:val="00BF6677"/>
    <w:rsid w:val="00BF72DE"/>
    <w:rsid w:val="00BF7327"/>
    <w:rsid w:val="00BF73A4"/>
    <w:rsid w:val="00C007E4"/>
    <w:rsid w:val="00C027BB"/>
    <w:rsid w:val="00C027CD"/>
    <w:rsid w:val="00C047E8"/>
    <w:rsid w:val="00C05E38"/>
    <w:rsid w:val="00C10341"/>
    <w:rsid w:val="00C103F3"/>
    <w:rsid w:val="00C116A5"/>
    <w:rsid w:val="00C12860"/>
    <w:rsid w:val="00C13302"/>
    <w:rsid w:val="00C16342"/>
    <w:rsid w:val="00C16394"/>
    <w:rsid w:val="00C16BB3"/>
    <w:rsid w:val="00C207C3"/>
    <w:rsid w:val="00C20C23"/>
    <w:rsid w:val="00C23B6F"/>
    <w:rsid w:val="00C24D63"/>
    <w:rsid w:val="00C301A3"/>
    <w:rsid w:val="00C31A9A"/>
    <w:rsid w:val="00C3222B"/>
    <w:rsid w:val="00C323EF"/>
    <w:rsid w:val="00C3284C"/>
    <w:rsid w:val="00C32B53"/>
    <w:rsid w:val="00C35D6E"/>
    <w:rsid w:val="00C35FCC"/>
    <w:rsid w:val="00C36B7B"/>
    <w:rsid w:val="00C3714E"/>
    <w:rsid w:val="00C37D53"/>
    <w:rsid w:val="00C41279"/>
    <w:rsid w:val="00C43548"/>
    <w:rsid w:val="00C44CA6"/>
    <w:rsid w:val="00C45819"/>
    <w:rsid w:val="00C4754C"/>
    <w:rsid w:val="00C50860"/>
    <w:rsid w:val="00C51A1A"/>
    <w:rsid w:val="00C51C3A"/>
    <w:rsid w:val="00C52379"/>
    <w:rsid w:val="00C549CC"/>
    <w:rsid w:val="00C551CA"/>
    <w:rsid w:val="00C55D42"/>
    <w:rsid w:val="00C56102"/>
    <w:rsid w:val="00C6014F"/>
    <w:rsid w:val="00C60246"/>
    <w:rsid w:val="00C602D3"/>
    <w:rsid w:val="00C60B3D"/>
    <w:rsid w:val="00C6145F"/>
    <w:rsid w:val="00C62ACD"/>
    <w:rsid w:val="00C63BDD"/>
    <w:rsid w:val="00C65768"/>
    <w:rsid w:val="00C66E96"/>
    <w:rsid w:val="00C67855"/>
    <w:rsid w:val="00C67B6A"/>
    <w:rsid w:val="00C70B61"/>
    <w:rsid w:val="00C72C1F"/>
    <w:rsid w:val="00C73972"/>
    <w:rsid w:val="00C73F23"/>
    <w:rsid w:val="00C74051"/>
    <w:rsid w:val="00C77695"/>
    <w:rsid w:val="00C80E2E"/>
    <w:rsid w:val="00C81E64"/>
    <w:rsid w:val="00C835AF"/>
    <w:rsid w:val="00C853B8"/>
    <w:rsid w:val="00C85689"/>
    <w:rsid w:val="00C85883"/>
    <w:rsid w:val="00C8635A"/>
    <w:rsid w:val="00C86B00"/>
    <w:rsid w:val="00C87375"/>
    <w:rsid w:val="00C87428"/>
    <w:rsid w:val="00C90206"/>
    <w:rsid w:val="00C9303D"/>
    <w:rsid w:val="00C93DDB"/>
    <w:rsid w:val="00C94842"/>
    <w:rsid w:val="00C94F6D"/>
    <w:rsid w:val="00C95082"/>
    <w:rsid w:val="00C95644"/>
    <w:rsid w:val="00C9581F"/>
    <w:rsid w:val="00C97415"/>
    <w:rsid w:val="00C9762A"/>
    <w:rsid w:val="00C9779D"/>
    <w:rsid w:val="00CA0037"/>
    <w:rsid w:val="00CA0536"/>
    <w:rsid w:val="00CA1A2B"/>
    <w:rsid w:val="00CA1C28"/>
    <w:rsid w:val="00CA2065"/>
    <w:rsid w:val="00CA2439"/>
    <w:rsid w:val="00CA3319"/>
    <w:rsid w:val="00CA39B2"/>
    <w:rsid w:val="00CA422B"/>
    <w:rsid w:val="00CA601F"/>
    <w:rsid w:val="00CA7976"/>
    <w:rsid w:val="00CB093F"/>
    <w:rsid w:val="00CB2DFB"/>
    <w:rsid w:val="00CB3079"/>
    <w:rsid w:val="00CB3157"/>
    <w:rsid w:val="00CB370A"/>
    <w:rsid w:val="00CB4583"/>
    <w:rsid w:val="00CB45B6"/>
    <w:rsid w:val="00CB4EC3"/>
    <w:rsid w:val="00CB57F4"/>
    <w:rsid w:val="00CB6262"/>
    <w:rsid w:val="00CC0EC0"/>
    <w:rsid w:val="00CC0F3F"/>
    <w:rsid w:val="00CC303B"/>
    <w:rsid w:val="00CC3CFC"/>
    <w:rsid w:val="00CC4809"/>
    <w:rsid w:val="00CC52D8"/>
    <w:rsid w:val="00CC756E"/>
    <w:rsid w:val="00CD0F83"/>
    <w:rsid w:val="00CD12DB"/>
    <w:rsid w:val="00CD28A8"/>
    <w:rsid w:val="00CD42BC"/>
    <w:rsid w:val="00CD4C4B"/>
    <w:rsid w:val="00CD6D3E"/>
    <w:rsid w:val="00CD7598"/>
    <w:rsid w:val="00CE0934"/>
    <w:rsid w:val="00CE16EB"/>
    <w:rsid w:val="00CE19CA"/>
    <w:rsid w:val="00CE19EB"/>
    <w:rsid w:val="00CE2485"/>
    <w:rsid w:val="00CE3A60"/>
    <w:rsid w:val="00CE536E"/>
    <w:rsid w:val="00CF0B19"/>
    <w:rsid w:val="00CF4851"/>
    <w:rsid w:val="00CF4925"/>
    <w:rsid w:val="00CF4E31"/>
    <w:rsid w:val="00CF657F"/>
    <w:rsid w:val="00CF7EED"/>
    <w:rsid w:val="00D016FB"/>
    <w:rsid w:val="00D02BC6"/>
    <w:rsid w:val="00D051CE"/>
    <w:rsid w:val="00D0530C"/>
    <w:rsid w:val="00D05A96"/>
    <w:rsid w:val="00D06FBF"/>
    <w:rsid w:val="00D07226"/>
    <w:rsid w:val="00D07E07"/>
    <w:rsid w:val="00D115DF"/>
    <w:rsid w:val="00D119FF"/>
    <w:rsid w:val="00D128DC"/>
    <w:rsid w:val="00D137BC"/>
    <w:rsid w:val="00D15368"/>
    <w:rsid w:val="00D16942"/>
    <w:rsid w:val="00D20BCB"/>
    <w:rsid w:val="00D27287"/>
    <w:rsid w:val="00D2732C"/>
    <w:rsid w:val="00D27C4C"/>
    <w:rsid w:val="00D27FA6"/>
    <w:rsid w:val="00D30253"/>
    <w:rsid w:val="00D31CA0"/>
    <w:rsid w:val="00D3550C"/>
    <w:rsid w:val="00D35A6C"/>
    <w:rsid w:val="00D360C8"/>
    <w:rsid w:val="00D3795E"/>
    <w:rsid w:val="00D422CC"/>
    <w:rsid w:val="00D43B73"/>
    <w:rsid w:val="00D4641E"/>
    <w:rsid w:val="00D47101"/>
    <w:rsid w:val="00D5144E"/>
    <w:rsid w:val="00D5369F"/>
    <w:rsid w:val="00D54102"/>
    <w:rsid w:val="00D5491F"/>
    <w:rsid w:val="00D5522A"/>
    <w:rsid w:val="00D574F7"/>
    <w:rsid w:val="00D60475"/>
    <w:rsid w:val="00D614BF"/>
    <w:rsid w:val="00D6393A"/>
    <w:rsid w:val="00D678BD"/>
    <w:rsid w:val="00D713DE"/>
    <w:rsid w:val="00D73501"/>
    <w:rsid w:val="00D75860"/>
    <w:rsid w:val="00D76642"/>
    <w:rsid w:val="00D801EF"/>
    <w:rsid w:val="00D8233D"/>
    <w:rsid w:val="00D84346"/>
    <w:rsid w:val="00D84C76"/>
    <w:rsid w:val="00D85BF1"/>
    <w:rsid w:val="00D861F4"/>
    <w:rsid w:val="00D87233"/>
    <w:rsid w:val="00D87992"/>
    <w:rsid w:val="00D87D25"/>
    <w:rsid w:val="00D87F5E"/>
    <w:rsid w:val="00D90341"/>
    <w:rsid w:val="00D915FC"/>
    <w:rsid w:val="00D91D73"/>
    <w:rsid w:val="00D92A8E"/>
    <w:rsid w:val="00D92B1D"/>
    <w:rsid w:val="00D93E75"/>
    <w:rsid w:val="00D93FFC"/>
    <w:rsid w:val="00D94403"/>
    <w:rsid w:val="00D94A42"/>
    <w:rsid w:val="00D94C74"/>
    <w:rsid w:val="00D9534B"/>
    <w:rsid w:val="00D954E6"/>
    <w:rsid w:val="00D97653"/>
    <w:rsid w:val="00DA10D8"/>
    <w:rsid w:val="00DA1FFE"/>
    <w:rsid w:val="00DA2804"/>
    <w:rsid w:val="00DA2935"/>
    <w:rsid w:val="00DA2971"/>
    <w:rsid w:val="00DA2EFA"/>
    <w:rsid w:val="00DA6079"/>
    <w:rsid w:val="00DA6DF3"/>
    <w:rsid w:val="00DA752B"/>
    <w:rsid w:val="00DA7CDA"/>
    <w:rsid w:val="00DB10FF"/>
    <w:rsid w:val="00DB2F37"/>
    <w:rsid w:val="00DB42CF"/>
    <w:rsid w:val="00DB48AD"/>
    <w:rsid w:val="00DB6BA7"/>
    <w:rsid w:val="00DB71D5"/>
    <w:rsid w:val="00DB7A80"/>
    <w:rsid w:val="00DC0AAF"/>
    <w:rsid w:val="00DC2E69"/>
    <w:rsid w:val="00DC32CE"/>
    <w:rsid w:val="00DC4163"/>
    <w:rsid w:val="00DC45A6"/>
    <w:rsid w:val="00DC47FA"/>
    <w:rsid w:val="00DC482E"/>
    <w:rsid w:val="00DC6271"/>
    <w:rsid w:val="00DC6FE0"/>
    <w:rsid w:val="00DC7CD3"/>
    <w:rsid w:val="00DC7E92"/>
    <w:rsid w:val="00DD034C"/>
    <w:rsid w:val="00DD288C"/>
    <w:rsid w:val="00DD2CBB"/>
    <w:rsid w:val="00DD3C21"/>
    <w:rsid w:val="00DD5195"/>
    <w:rsid w:val="00DD57AD"/>
    <w:rsid w:val="00DD5D7B"/>
    <w:rsid w:val="00DD646C"/>
    <w:rsid w:val="00DD730C"/>
    <w:rsid w:val="00DD76B8"/>
    <w:rsid w:val="00DE2ED6"/>
    <w:rsid w:val="00DE3CB5"/>
    <w:rsid w:val="00DE4AD6"/>
    <w:rsid w:val="00DE4FD5"/>
    <w:rsid w:val="00DE69A9"/>
    <w:rsid w:val="00DE7944"/>
    <w:rsid w:val="00DF4024"/>
    <w:rsid w:val="00DF645A"/>
    <w:rsid w:val="00DF6682"/>
    <w:rsid w:val="00DF68BB"/>
    <w:rsid w:val="00E0004F"/>
    <w:rsid w:val="00E00C7E"/>
    <w:rsid w:val="00E01E4E"/>
    <w:rsid w:val="00E02048"/>
    <w:rsid w:val="00E03B58"/>
    <w:rsid w:val="00E05EF5"/>
    <w:rsid w:val="00E0698E"/>
    <w:rsid w:val="00E06F62"/>
    <w:rsid w:val="00E070AF"/>
    <w:rsid w:val="00E1366E"/>
    <w:rsid w:val="00E136C4"/>
    <w:rsid w:val="00E13C38"/>
    <w:rsid w:val="00E1420F"/>
    <w:rsid w:val="00E14412"/>
    <w:rsid w:val="00E170A2"/>
    <w:rsid w:val="00E17193"/>
    <w:rsid w:val="00E17B91"/>
    <w:rsid w:val="00E214A3"/>
    <w:rsid w:val="00E22A75"/>
    <w:rsid w:val="00E22E9E"/>
    <w:rsid w:val="00E23944"/>
    <w:rsid w:val="00E23EC2"/>
    <w:rsid w:val="00E26BE6"/>
    <w:rsid w:val="00E278CE"/>
    <w:rsid w:val="00E27D68"/>
    <w:rsid w:val="00E307BA"/>
    <w:rsid w:val="00E32118"/>
    <w:rsid w:val="00E345B7"/>
    <w:rsid w:val="00E3615D"/>
    <w:rsid w:val="00E3746A"/>
    <w:rsid w:val="00E405AE"/>
    <w:rsid w:val="00E40F59"/>
    <w:rsid w:val="00E42E46"/>
    <w:rsid w:val="00E4466C"/>
    <w:rsid w:val="00E47F27"/>
    <w:rsid w:val="00E50003"/>
    <w:rsid w:val="00E50A12"/>
    <w:rsid w:val="00E5166D"/>
    <w:rsid w:val="00E52B64"/>
    <w:rsid w:val="00E54B32"/>
    <w:rsid w:val="00E55539"/>
    <w:rsid w:val="00E60426"/>
    <w:rsid w:val="00E60684"/>
    <w:rsid w:val="00E608D1"/>
    <w:rsid w:val="00E61A09"/>
    <w:rsid w:val="00E62E25"/>
    <w:rsid w:val="00E6353A"/>
    <w:rsid w:val="00E6376E"/>
    <w:rsid w:val="00E643EC"/>
    <w:rsid w:val="00E648B8"/>
    <w:rsid w:val="00E65E5D"/>
    <w:rsid w:val="00E66732"/>
    <w:rsid w:val="00E66C24"/>
    <w:rsid w:val="00E66F20"/>
    <w:rsid w:val="00E67B15"/>
    <w:rsid w:val="00E70FF3"/>
    <w:rsid w:val="00E7252F"/>
    <w:rsid w:val="00E73295"/>
    <w:rsid w:val="00E73E66"/>
    <w:rsid w:val="00E756A5"/>
    <w:rsid w:val="00E75968"/>
    <w:rsid w:val="00E77595"/>
    <w:rsid w:val="00E77701"/>
    <w:rsid w:val="00E77D97"/>
    <w:rsid w:val="00E80504"/>
    <w:rsid w:val="00E81198"/>
    <w:rsid w:val="00E83EBB"/>
    <w:rsid w:val="00E847DF"/>
    <w:rsid w:val="00E8495C"/>
    <w:rsid w:val="00E859A2"/>
    <w:rsid w:val="00E86109"/>
    <w:rsid w:val="00E87964"/>
    <w:rsid w:val="00E90CEC"/>
    <w:rsid w:val="00E92E46"/>
    <w:rsid w:val="00E96D38"/>
    <w:rsid w:val="00E972FB"/>
    <w:rsid w:val="00E97AAC"/>
    <w:rsid w:val="00E97D9C"/>
    <w:rsid w:val="00EA0135"/>
    <w:rsid w:val="00EA1308"/>
    <w:rsid w:val="00EA1497"/>
    <w:rsid w:val="00EA217F"/>
    <w:rsid w:val="00EA4E81"/>
    <w:rsid w:val="00EB6402"/>
    <w:rsid w:val="00EB6C80"/>
    <w:rsid w:val="00EC02EA"/>
    <w:rsid w:val="00EC1297"/>
    <w:rsid w:val="00EC1353"/>
    <w:rsid w:val="00EC1533"/>
    <w:rsid w:val="00EC16F6"/>
    <w:rsid w:val="00EC1865"/>
    <w:rsid w:val="00EC3C95"/>
    <w:rsid w:val="00EC741D"/>
    <w:rsid w:val="00EC77B4"/>
    <w:rsid w:val="00EC7D93"/>
    <w:rsid w:val="00ED0C02"/>
    <w:rsid w:val="00ED117B"/>
    <w:rsid w:val="00ED146B"/>
    <w:rsid w:val="00ED1498"/>
    <w:rsid w:val="00ED340F"/>
    <w:rsid w:val="00ED5D1B"/>
    <w:rsid w:val="00ED5F62"/>
    <w:rsid w:val="00ED7B54"/>
    <w:rsid w:val="00ED7D28"/>
    <w:rsid w:val="00EE116E"/>
    <w:rsid w:val="00EE1C94"/>
    <w:rsid w:val="00EE2B7A"/>
    <w:rsid w:val="00EE3231"/>
    <w:rsid w:val="00EE6817"/>
    <w:rsid w:val="00EE687E"/>
    <w:rsid w:val="00EF0032"/>
    <w:rsid w:val="00EF022C"/>
    <w:rsid w:val="00EF02CC"/>
    <w:rsid w:val="00EF083F"/>
    <w:rsid w:val="00EF0BB2"/>
    <w:rsid w:val="00EF178D"/>
    <w:rsid w:val="00EF1D5D"/>
    <w:rsid w:val="00EF24E7"/>
    <w:rsid w:val="00EF3FC0"/>
    <w:rsid w:val="00EF7608"/>
    <w:rsid w:val="00EF7831"/>
    <w:rsid w:val="00F00A7F"/>
    <w:rsid w:val="00F01071"/>
    <w:rsid w:val="00F017D3"/>
    <w:rsid w:val="00F030A2"/>
    <w:rsid w:val="00F035F2"/>
    <w:rsid w:val="00F100D4"/>
    <w:rsid w:val="00F118BA"/>
    <w:rsid w:val="00F13455"/>
    <w:rsid w:val="00F15AEC"/>
    <w:rsid w:val="00F163AD"/>
    <w:rsid w:val="00F20A07"/>
    <w:rsid w:val="00F21726"/>
    <w:rsid w:val="00F22F06"/>
    <w:rsid w:val="00F24924"/>
    <w:rsid w:val="00F24DE8"/>
    <w:rsid w:val="00F26F8F"/>
    <w:rsid w:val="00F27793"/>
    <w:rsid w:val="00F27C5A"/>
    <w:rsid w:val="00F3094A"/>
    <w:rsid w:val="00F31BAB"/>
    <w:rsid w:val="00F31BC2"/>
    <w:rsid w:val="00F3236E"/>
    <w:rsid w:val="00F33397"/>
    <w:rsid w:val="00F33BF7"/>
    <w:rsid w:val="00F35779"/>
    <w:rsid w:val="00F36CE8"/>
    <w:rsid w:val="00F3700A"/>
    <w:rsid w:val="00F40BFC"/>
    <w:rsid w:val="00F40C03"/>
    <w:rsid w:val="00F419A0"/>
    <w:rsid w:val="00F425B7"/>
    <w:rsid w:val="00F42A64"/>
    <w:rsid w:val="00F4442C"/>
    <w:rsid w:val="00F52C66"/>
    <w:rsid w:val="00F52F37"/>
    <w:rsid w:val="00F5334A"/>
    <w:rsid w:val="00F53A2C"/>
    <w:rsid w:val="00F54D8C"/>
    <w:rsid w:val="00F57772"/>
    <w:rsid w:val="00F57A72"/>
    <w:rsid w:val="00F6259D"/>
    <w:rsid w:val="00F62C39"/>
    <w:rsid w:val="00F62D69"/>
    <w:rsid w:val="00F63E25"/>
    <w:rsid w:val="00F64EF5"/>
    <w:rsid w:val="00F65DDB"/>
    <w:rsid w:val="00F669A4"/>
    <w:rsid w:val="00F67D2B"/>
    <w:rsid w:val="00F708B0"/>
    <w:rsid w:val="00F715FE"/>
    <w:rsid w:val="00F71BD2"/>
    <w:rsid w:val="00F7230A"/>
    <w:rsid w:val="00F73539"/>
    <w:rsid w:val="00F736AA"/>
    <w:rsid w:val="00F749E3"/>
    <w:rsid w:val="00F75C98"/>
    <w:rsid w:val="00F826F0"/>
    <w:rsid w:val="00F82FE2"/>
    <w:rsid w:val="00F83F27"/>
    <w:rsid w:val="00F84547"/>
    <w:rsid w:val="00F859FA"/>
    <w:rsid w:val="00F87763"/>
    <w:rsid w:val="00F87F57"/>
    <w:rsid w:val="00F90802"/>
    <w:rsid w:val="00F90CA0"/>
    <w:rsid w:val="00F9509E"/>
    <w:rsid w:val="00F95569"/>
    <w:rsid w:val="00F95E3C"/>
    <w:rsid w:val="00F9629C"/>
    <w:rsid w:val="00FA0473"/>
    <w:rsid w:val="00FA0D5B"/>
    <w:rsid w:val="00FA0E91"/>
    <w:rsid w:val="00FA2EAD"/>
    <w:rsid w:val="00FA3812"/>
    <w:rsid w:val="00FA50A6"/>
    <w:rsid w:val="00FA594D"/>
    <w:rsid w:val="00FA5B49"/>
    <w:rsid w:val="00FA7055"/>
    <w:rsid w:val="00FB073F"/>
    <w:rsid w:val="00FB20D4"/>
    <w:rsid w:val="00FB231C"/>
    <w:rsid w:val="00FB2B7D"/>
    <w:rsid w:val="00FB4877"/>
    <w:rsid w:val="00FB48AB"/>
    <w:rsid w:val="00FB4B20"/>
    <w:rsid w:val="00FB4D46"/>
    <w:rsid w:val="00FB5136"/>
    <w:rsid w:val="00FB7A04"/>
    <w:rsid w:val="00FB7B19"/>
    <w:rsid w:val="00FC081C"/>
    <w:rsid w:val="00FC3C1D"/>
    <w:rsid w:val="00FC3C5B"/>
    <w:rsid w:val="00FC7874"/>
    <w:rsid w:val="00FD000E"/>
    <w:rsid w:val="00FD0340"/>
    <w:rsid w:val="00FD2ADA"/>
    <w:rsid w:val="00FD70F6"/>
    <w:rsid w:val="00FD7299"/>
    <w:rsid w:val="00FD72E3"/>
    <w:rsid w:val="00FD7649"/>
    <w:rsid w:val="00FE0377"/>
    <w:rsid w:val="00FE17B1"/>
    <w:rsid w:val="00FE1F1F"/>
    <w:rsid w:val="00FE297D"/>
    <w:rsid w:val="00FE2A5F"/>
    <w:rsid w:val="00FE2B35"/>
    <w:rsid w:val="00FE3063"/>
    <w:rsid w:val="00FE4F5E"/>
    <w:rsid w:val="00FE7F99"/>
    <w:rsid w:val="00FF0C16"/>
    <w:rsid w:val="00FF212D"/>
    <w:rsid w:val="00FF2528"/>
    <w:rsid w:val="00FF3027"/>
    <w:rsid w:val="00FF3DF8"/>
    <w:rsid w:val="00FF4F9F"/>
    <w:rsid w:val="00FF5769"/>
    <w:rsid w:val="00FF5CB2"/>
    <w:rsid w:val="00FF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A8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5F2"/>
    <w:pPr>
      <w:spacing w:after="200" w:line="276" w:lineRule="auto"/>
    </w:pPr>
    <w:rPr>
      <w:rFonts w:ascii="Calibri" w:eastAsia="Calibri" w:hAnsi="Calibri"/>
      <w:sz w:val="22"/>
      <w:szCs w:val="22"/>
      <w:lang w:eastAsia="en-US"/>
    </w:rPr>
  </w:style>
  <w:style w:type="paragraph" w:styleId="Nagwek1">
    <w:name w:val="heading 1"/>
    <w:basedOn w:val="Normalny"/>
    <w:next w:val="Normalny"/>
    <w:qFormat/>
    <w:rsid w:val="009674A7"/>
    <w:pPr>
      <w:keepNext/>
      <w:spacing w:after="0" w:line="240" w:lineRule="auto"/>
      <w:jc w:val="center"/>
      <w:outlineLvl w:val="0"/>
    </w:pPr>
    <w:rPr>
      <w:rFonts w:ascii="Times New Roman" w:eastAsia="Times New Roman" w:hAnsi="Times New Roman"/>
      <w:b/>
      <w:sz w:val="24"/>
      <w:szCs w:val="20"/>
      <w:lang w:eastAsia="pl-PL"/>
    </w:rPr>
  </w:style>
  <w:style w:type="paragraph" w:styleId="Nagwek2">
    <w:name w:val="heading 2"/>
    <w:basedOn w:val="Normalny"/>
    <w:next w:val="Normalny"/>
    <w:qFormat/>
    <w:rsid w:val="00BF3FB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15AEC"/>
    <w:pPr>
      <w:keepNext/>
      <w:spacing w:before="240" w:after="60"/>
      <w:outlineLvl w:val="2"/>
    </w:pPr>
    <w:rPr>
      <w:rFonts w:ascii="Arial" w:hAnsi="Arial" w:cs="Arial"/>
      <w:b/>
      <w:bCs/>
      <w:sz w:val="26"/>
      <w:szCs w:val="26"/>
    </w:rPr>
  </w:style>
  <w:style w:type="paragraph" w:styleId="Nagwek9">
    <w:name w:val="heading 9"/>
    <w:basedOn w:val="Normalny"/>
    <w:next w:val="Normalny"/>
    <w:qFormat/>
    <w:rsid w:val="009674A7"/>
    <w:pPr>
      <w:keepNext/>
      <w:spacing w:after="0" w:line="240" w:lineRule="auto"/>
      <w:jc w:val="both"/>
      <w:outlineLvl w:val="8"/>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355CD7"/>
    <w:rPr>
      <w:sz w:val="16"/>
      <w:szCs w:val="16"/>
    </w:rPr>
  </w:style>
  <w:style w:type="paragraph" w:styleId="Tekstkomentarza">
    <w:name w:val="annotation text"/>
    <w:aliases w:val="Znak"/>
    <w:basedOn w:val="Normalny"/>
    <w:link w:val="TekstkomentarzaZnak"/>
    <w:uiPriority w:val="99"/>
    <w:rsid w:val="00355CD7"/>
    <w:rPr>
      <w:sz w:val="20"/>
      <w:szCs w:val="20"/>
      <w:lang w:val="x-none"/>
    </w:rPr>
  </w:style>
  <w:style w:type="character" w:styleId="Hipercze">
    <w:name w:val="Hyperlink"/>
    <w:rsid w:val="00355CD7"/>
    <w:rPr>
      <w:color w:val="0000FF"/>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Przypis"/>
    <w:basedOn w:val="Normalny"/>
    <w:link w:val="TekstprzypisudolnegoZnak"/>
    <w:uiPriority w:val="99"/>
    <w:semiHidden/>
    <w:rsid w:val="00355CD7"/>
    <w:rPr>
      <w:sz w:val="20"/>
      <w:szCs w:val="20"/>
      <w:lang w:val="x-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semiHidden/>
    <w:rsid w:val="00355CD7"/>
    <w:rPr>
      <w:vertAlign w:val="superscript"/>
    </w:rPr>
  </w:style>
  <w:style w:type="paragraph" w:styleId="Nagwek">
    <w:name w:val="header"/>
    <w:basedOn w:val="Normalny"/>
    <w:rsid w:val="00355CD7"/>
    <w:pPr>
      <w:tabs>
        <w:tab w:val="center" w:pos="4536"/>
        <w:tab w:val="right" w:pos="9072"/>
      </w:tabs>
    </w:pPr>
  </w:style>
  <w:style w:type="paragraph" w:styleId="Stopka">
    <w:name w:val="footer"/>
    <w:basedOn w:val="Normalny"/>
    <w:link w:val="StopkaZnak"/>
    <w:uiPriority w:val="99"/>
    <w:rsid w:val="00355CD7"/>
    <w:pPr>
      <w:tabs>
        <w:tab w:val="center" w:pos="4536"/>
        <w:tab w:val="right" w:pos="9072"/>
      </w:tabs>
    </w:pPr>
    <w:rPr>
      <w:lang w:val="x-none"/>
    </w:rPr>
  </w:style>
  <w:style w:type="paragraph" w:styleId="Tekstpodstawowy2">
    <w:name w:val="Body Text 2"/>
    <w:basedOn w:val="Normalny"/>
    <w:rsid w:val="00355CD7"/>
    <w:pPr>
      <w:spacing w:before="120" w:after="0" w:line="240" w:lineRule="auto"/>
      <w:jc w:val="center"/>
    </w:pPr>
    <w:rPr>
      <w:rFonts w:ascii="Arial" w:hAnsi="Arial" w:cs="Arial"/>
      <w:i/>
      <w:iCs/>
      <w:caps/>
      <w:color w:val="262626"/>
      <w:sz w:val="28"/>
      <w:szCs w:val="28"/>
    </w:rPr>
  </w:style>
  <w:style w:type="paragraph" w:styleId="Tekstdymka">
    <w:name w:val="Balloon Text"/>
    <w:basedOn w:val="Normalny"/>
    <w:semiHidden/>
    <w:rsid w:val="00355CD7"/>
    <w:rPr>
      <w:rFonts w:ascii="Tahoma" w:hAnsi="Tahoma" w:cs="Tahoma"/>
      <w:sz w:val="16"/>
      <w:szCs w:val="16"/>
    </w:rPr>
  </w:style>
  <w:style w:type="character" w:customStyle="1" w:styleId="tresc">
    <w:name w:val="tresc"/>
    <w:basedOn w:val="Domylnaczcionkaakapitu"/>
    <w:rsid w:val="00724202"/>
  </w:style>
  <w:style w:type="paragraph" w:styleId="Akapitzlist">
    <w:name w:val="List Paragraph"/>
    <w:basedOn w:val="Normalny"/>
    <w:link w:val="AkapitzlistZnak"/>
    <w:uiPriority w:val="34"/>
    <w:qFormat/>
    <w:rsid w:val="003C32FC"/>
    <w:pPr>
      <w:spacing w:before="200" w:after="0" w:line="320" w:lineRule="atLeast"/>
      <w:ind w:left="720"/>
    </w:pPr>
    <w:rPr>
      <w:rFonts w:ascii="Arial" w:eastAsia="Times New Roman" w:hAnsi="Arial"/>
      <w:szCs w:val="20"/>
      <w:lang w:val="x-none" w:eastAsia="x-none"/>
    </w:rPr>
  </w:style>
  <w:style w:type="paragraph" w:styleId="Tematkomentarza">
    <w:name w:val="annotation subject"/>
    <w:basedOn w:val="Tekstkomentarza"/>
    <w:next w:val="Tekstkomentarza"/>
    <w:semiHidden/>
    <w:rsid w:val="00F20A07"/>
    <w:rPr>
      <w:b/>
      <w:bCs/>
    </w:rPr>
  </w:style>
  <w:style w:type="paragraph" w:styleId="Tekstpodstawowy">
    <w:name w:val="Body Text"/>
    <w:basedOn w:val="Normalny"/>
    <w:rsid w:val="007F1A65"/>
    <w:pPr>
      <w:spacing w:after="120"/>
    </w:pPr>
  </w:style>
  <w:style w:type="paragraph" w:styleId="Tekstpodstawowy3">
    <w:name w:val="Body Text 3"/>
    <w:basedOn w:val="Normalny"/>
    <w:rsid w:val="00A51F57"/>
    <w:pPr>
      <w:spacing w:after="120"/>
    </w:pPr>
    <w:rPr>
      <w:sz w:val="16"/>
      <w:szCs w:val="16"/>
    </w:rPr>
  </w:style>
  <w:style w:type="paragraph" w:customStyle="1" w:styleId="BodyText21">
    <w:name w:val="Body Text 21"/>
    <w:basedOn w:val="Normalny"/>
    <w:rsid w:val="007546CC"/>
    <w:pPr>
      <w:suppressAutoHyphens/>
      <w:spacing w:after="0" w:line="240" w:lineRule="auto"/>
      <w:jc w:val="both"/>
    </w:pPr>
    <w:rPr>
      <w:rFonts w:ascii="Times New Roman" w:eastAsia="Times New Roman" w:hAnsi="Times New Roman"/>
      <w:sz w:val="24"/>
      <w:szCs w:val="20"/>
      <w:lang w:eastAsia="pl-PL"/>
    </w:rPr>
  </w:style>
  <w:style w:type="paragraph" w:customStyle="1" w:styleId="ZnakZnakZnakZnakZnakZnakZnakZnakZnakZnak">
    <w:name w:val="Znak Znak Znak Znak Znak Znak Znak Znak Znak Znak"/>
    <w:aliases w:val=" Znak Znak Znak1 Znak Znak Znak Znak Znak Znak"/>
    <w:basedOn w:val="Normalny"/>
    <w:rsid w:val="00AD65F2"/>
    <w:pPr>
      <w:spacing w:after="160" w:line="240" w:lineRule="exact"/>
    </w:pPr>
    <w:rPr>
      <w:rFonts w:ascii="Garamond" w:eastAsia="Times New Roman" w:hAnsi="Garamond"/>
      <w:sz w:val="16"/>
      <w:szCs w:val="20"/>
      <w:lang w:eastAsia="pl-PL"/>
    </w:rPr>
  </w:style>
  <w:style w:type="paragraph" w:styleId="Zwykytekst">
    <w:name w:val="Plain Text"/>
    <w:basedOn w:val="Normalny"/>
    <w:rsid w:val="00A05578"/>
    <w:pPr>
      <w:widowControl w:val="0"/>
      <w:overflowPunct w:val="0"/>
      <w:autoSpaceDE w:val="0"/>
      <w:autoSpaceDN w:val="0"/>
      <w:adjustRightInd w:val="0"/>
      <w:spacing w:after="0" w:line="240" w:lineRule="auto"/>
      <w:jc w:val="both"/>
      <w:textAlignment w:val="baseline"/>
    </w:pPr>
    <w:rPr>
      <w:rFonts w:ascii="Courier New" w:eastAsia="Times New Roman" w:hAnsi="Courier New"/>
      <w:snapToGrid w:val="0"/>
      <w:sz w:val="20"/>
      <w:szCs w:val="20"/>
      <w:lang w:val="en-GB" w:eastAsia="pl-PL"/>
    </w:rPr>
  </w:style>
  <w:style w:type="paragraph" w:customStyle="1" w:styleId="ekspertyza1">
    <w:name w:val="ekspertyza_1"/>
    <w:basedOn w:val="Nagwek1"/>
    <w:autoRedefine/>
    <w:rsid w:val="00BF3FB8"/>
    <w:pPr>
      <w:numPr>
        <w:numId w:val="9"/>
      </w:numPr>
      <w:spacing w:before="240" w:after="120"/>
      <w:jc w:val="both"/>
    </w:pPr>
    <w:rPr>
      <w:bCs/>
      <w:kern w:val="32"/>
      <w:sz w:val="32"/>
      <w:szCs w:val="32"/>
    </w:rPr>
  </w:style>
  <w:style w:type="paragraph" w:customStyle="1" w:styleId="ekspertyza2">
    <w:name w:val="ekspertyza_2"/>
    <w:basedOn w:val="Nagwek2"/>
    <w:autoRedefine/>
    <w:rsid w:val="00BF3FB8"/>
    <w:pPr>
      <w:numPr>
        <w:ilvl w:val="1"/>
        <w:numId w:val="9"/>
      </w:numPr>
      <w:spacing w:after="120" w:line="240" w:lineRule="auto"/>
      <w:jc w:val="both"/>
    </w:pPr>
    <w:rPr>
      <w:rFonts w:ascii="Times New Roman" w:eastAsia="Times New Roman" w:hAnsi="Times New Roman" w:cs="Times New Roman"/>
      <w:i w:val="0"/>
      <w:lang w:eastAsia="pl-PL"/>
    </w:rPr>
  </w:style>
  <w:style w:type="paragraph" w:customStyle="1" w:styleId="ekspertyza3">
    <w:name w:val="ekspertyza_3"/>
    <w:basedOn w:val="Nagwek3"/>
    <w:autoRedefine/>
    <w:rsid w:val="00BF3FB8"/>
    <w:pPr>
      <w:numPr>
        <w:ilvl w:val="2"/>
        <w:numId w:val="9"/>
      </w:numPr>
      <w:spacing w:before="120" w:after="120" w:line="360" w:lineRule="auto"/>
    </w:pPr>
    <w:rPr>
      <w:rFonts w:ascii="Times New Roman" w:eastAsia="Times New Roman" w:hAnsi="Times New Roman"/>
      <w:sz w:val="24"/>
      <w:lang w:eastAsia="pl-PL"/>
    </w:rPr>
  </w:style>
  <w:style w:type="paragraph" w:customStyle="1" w:styleId="ZnakZnakZnakZnakZnak1ZnakZnakZnakZnakZnakZnakZnakZnakZnak">
    <w:name w:val="Znak Znak Znak Znak Znak1 Znak Znak Znak Znak Znak Znak Znak Znak Znak"/>
    <w:basedOn w:val="Normalny"/>
    <w:rsid w:val="009C74CB"/>
    <w:pPr>
      <w:spacing w:after="160" w:line="240" w:lineRule="exact"/>
    </w:pPr>
    <w:rPr>
      <w:rFonts w:ascii="Garamond" w:eastAsia="Times New Roman" w:hAnsi="Garamond"/>
      <w:sz w:val="16"/>
      <w:szCs w:val="20"/>
      <w:lang w:eastAsia="pl-PL"/>
    </w:rPr>
  </w:style>
  <w:style w:type="character" w:customStyle="1" w:styleId="AkapitzlistZnak">
    <w:name w:val="Akapit z listą Znak"/>
    <w:link w:val="Akapitzlist"/>
    <w:uiPriority w:val="34"/>
    <w:rsid w:val="00B67BB7"/>
    <w:rPr>
      <w:rFonts w:ascii="Arial" w:hAnsi="Arial"/>
      <w:sz w:val="22"/>
    </w:rPr>
  </w:style>
  <w:style w:type="paragraph" w:styleId="Tekstpodstawowywcity2">
    <w:name w:val="Body Text Indent 2"/>
    <w:basedOn w:val="Normalny"/>
    <w:link w:val="Tekstpodstawowywcity2Znak"/>
    <w:rsid w:val="008F24B0"/>
    <w:pPr>
      <w:spacing w:after="120" w:line="480" w:lineRule="auto"/>
      <w:ind w:left="283"/>
    </w:pPr>
    <w:rPr>
      <w:lang w:val="x-none"/>
    </w:rPr>
  </w:style>
  <w:style w:type="character" w:customStyle="1" w:styleId="Tekstpodstawowywcity2Znak">
    <w:name w:val="Tekst podstawowy wcięty 2 Znak"/>
    <w:link w:val="Tekstpodstawowywcity2"/>
    <w:rsid w:val="008F24B0"/>
    <w:rPr>
      <w:rFonts w:ascii="Calibri" w:eastAsia="Calibri" w:hAnsi="Calibri"/>
      <w:sz w:val="22"/>
      <w:szCs w:val="22"/>
      <w:lang w:eastAsia="en-US"/>
    </w:rPr>
  </w:style>
  <w:style w:type="paragraph" w:styleId="Tekstpodstawowywcity3">
    <w:name w:val="Body Text Indent 3"/>
    <w:basedOn w:val="Normalny"/>
    <w:link w:val="Tekstpodstawowywcity3Znak"/>
    <w:rsid w:val="008F24B0"/>
    <w:pPr>
      <w:spacing w:after="120"/>
      <w:ind w:left="283"/>
    </w:pPr>
    <w:rPr>
      <w:sz w:val="16"/>
      <w:szCs w:val="16"/>
      <w:lang w:val="x-none"/>
    </w:rPr>
  </w:style>
  <w:style w:type="character" w:customStyle="1" w:styleId="Tekstpodstawowywcity3Znak">
    <w:name w:val="Tekst podstawowy wcięty 3 Znak"/>
    <w:link w:val="Tekstpodstawowywcity3"/>
    <w:rsid w:val="008F24B0"/>
    <w:rPr>
      <w:rFonts w:ascii="Calibri" w:eastAsia="Calibri" w:hAnsi="Calibri"/>
      <w:sz w:val="16"/>
      <w:szCs w:val="16"/>
      <w:lang w:eastAsia="en-US"/>
    </w:rPr>
  </w:style>
  <w:style w:type="character" w:customStyle="1" w:styleId="StopkaZnak">
    <w:name w:val="Stopka Znak"/>
    <w:link w:val="Stopka"/>
    <w:uiPriority w:val="99"/>
    <w:rsid w:val="008F24B0"/>
    <w:rPr>
      <w:rFonts w:ascii="Calibri" w:eastAsia="Calibri" w:hAnsi="Calibri"/>
      <w:sz w:val="22"/>
      <w:szCs w:val="22"/>
      <w:lang w:eastAsia="en-US"/>
    </w:rPr>
  </w:style>
  <w:style w:type="paragraph" w:styleId="Poprawka">
    <w:name w:val="Revision"/>
    <w:hidden/>
    <w:uiPriority w:val="99"/>
    <w:semiHidden/>
    <w:rsid w:val="002948DA"/>
    <w:rPr>
      <w:rFonts w:ascii="Calibri" w:eastAsia="Calibri" w:hAnsi="Calibri"/>
      <w:sz w:val="22"/>
      <w:szCs w:val="22"/>
      <w:lang w:eastAsia="en-US"/>
    </w:rPr>
  </w:style>
  <w:style w:type="paragraph" w:styleId="Tekstprzypisukocowego">
    <w:name w:val="endnote text"/>
    <w:basedOn w:val="Normalny"/>
    <w:link w:val="TekstprzypisukocowegoZnak"/>
    <w:rsid w:val="00563489"/>
    <w:rPr>
      <w:sz w:val="20"/>
      <w:szCs w:val="20"/>
      <w:lang w:val="x-none"/>
    </w:rPr>
  </w:style>
  <w:style w:type="character" w:customStyle="1" w:styleId="TekstprzypisukocowegoZnak">
    <w:name w:val="Tekst przypisu końcowego Znak"/>
    <w:link w:val="Tekstprzypisukocowego"/>
    <w:rsid w:val="00563489"/>
    <w:rPr>
      <w:rFonts w:ascii="Calibri" w:eastAsia="Calibri" w:hAnsi="Calibri"/>
      <w:lang w:eastAsia="en-US"/>
    </w:rPr>
  </w:style>
  <w:style w:type="character" w:styleId="Odwoanieprzypisukocowego">
    <w:name w:val="endnote reference"/>
    <w:rsid w:val="00563489"/>
    <w:rPr>
      <w:vertAlign w:val="superscript"/>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link w:val="Tekstprzypisudolnego"/>
    <w:uiPriority w:val="99"/>
    <w:semiHidden/>
    <w:locked/>
    <w:rsid w:val="002901C1"/>
    <w:rPr>
      <w:rFonts w:ascii="Calibri" w:eastAsia="Calibri" w:hAnsi="Calibri"/>
      <w:lang w:eastAsia="en-US"/>
    </w:rPr>
  </w:style>
  <w:style w:type="character" w:customStyle="1" w:styleId="TekstkomentarzaZnak">
    <w:name w:val="Tekst komentarza Znak"/>
    <w:aliases w:val="Znak Znak"/>
    <w:link w:val="Tekstkomentarza"/>
    <w:uiPriority w:val="99"/>
    <w:locked/>
    <w:rsid w:val="002901C1"/>
    <w:rPr>
      <w:rFonts w:ascii="Calibri" w:eastAsia="Calibri" w:hAnsi="Calibri"/>
      <w:lang w:eastAsia="en-US"/>
    </w:rPr>
  </w:style>
  <w:style w:type="paragraph" w:customStyle="1" w:styleId="Default">
    <w:name w:val="Default"/>
    <w:rsid w:val="00A17B3D"/>
    <w:pPr>
      <w:autoSpaceDE w:val="0"/>
      <w:autoSpaceDN w:val="0"/>
      <w:adjustRightInd w:val="0"/>
      <w:spacing w:before="120" w:line="360" w:lineRule="auto"/>
      <w:ind w:left="357" w:hanging="357"/>
      <w:jc w:val="both"/>
    </w:pPr>
    <w:rPr>
      <w:rFonts w:ascii="Arial" w:hAnsi="Arial" w:cs="Arial"/>
      <w:color w:val="000000"/>
      <w:sz w:val="24"/>
      <w:szCs w:val="24"/>
    </w:rPr>
  </w:style>
  <w:style w:type="character" w:styleId="Uwydatnienie">
    <w:name w:val="Emphasis"/>
    <w:uiPriority w:val="20"/>
    <w:qFormat/>
    <w:rsid w:val="001240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5F2"/>
    <w:pPr>
      <w:spacing w:after="200" w:line="276" w:lineRule="auto"/>
    </w:pPr>
    <w:rPr>
      <w:rFonts w:ascii="Calibri" w:eastAsia="Calibri" w:hAnsi="Calibri"/>
      <w:sz w:val="22"/>
      <w:szCs w:val="22"/>
      <w:lang w:eastAsia="en-US"/>
    </w:rPr>
  </w:style>
  <w:style w:type="paragraph" w:styleId="Nagwek1">
    <w:name w:val="heading 1"/>
    <w:basedOn w:val="Normalny"/>
    <w:next w:val="Normalny"/>
    <w:qFormat/>
    <w:rsid w:val="009674A7"/>
    <w:pPr>
      <w:keepNext/>
      <w:spacing w:after="0" w:line="240" w:lineRule="auto"/>
      <w:jc w:val="center"/>
      <w:outlineLvl w:val="0"/>
    </w:pPr>
    <w:rPr>
      <w:rFonts w:ascii="Times New Roman" w:eastAsia="Times New Roman" w:hAnsi="Times New Roman"/>
      <w:b/>
      <w:sz w:val="24"/>
      <w:szCs w:val="20"/>
      <w:lang w:eastAsia="pl-PL"/>
    </w:rPr>
  </w:style>
  <w:style w:type="paragraph" w:styleId="Nagwek2">
    <w:name w:val="heading 2"/>
    <w:basedOn w:val="Normalny"/>
    <w:next w:val="Normalny"/>
    <w:qFormat/>
    <w:rsid w:val="00BF3FB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F15AEC"/>
    <w:pPr>
      <w:keepNext/>
      <w:spacing w:before="240" w:after="60"/>
      <w:outlineLvl w:val="2"/>
    </w:pPr>
    <w:rPr>
      <w:rFonts w:ascii="Arial" w:hAnsi="Arial" w:cs="Arial"/>
      <w:b/>
      <w:bCs/>
      <w:sz w:val="26"/>
      <w:szCs w:val="26"/>
    </w:rPr>
  </w:style>
  <w:style w:type="paragraph" w:styleId="Nagwek9">
    <w:name w:val="heading 9"/>
    <w:basedOn w:val="Normalny"/>
    <w:next w:val="Normalny"/>
    <w:qFormat/>
    <w:rsid w:val="009674A7"/>
    <w:pPr>
      <w:keepNext/>
      <w:spacing w:after="0" w:line="240" w:lineRule="auto"/>
      <w:jc w:val="both"/>
      <w:outlineLvl w:val="8"/>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355CD7"/>
    <w:rPr>
      <w:sz w:val="16"/>
      <w:szCs w:val="16"/>
    </w:rPr>
  </w:style>
  <w:style w:type="paragraph" w:styleId="Tekstkomentarza">
    <w:name w:val="annotation text"/>
    <w:aliases w:val="Znak"/>
    <w:basedOn w:val="Normalny"/>
    <w:link w:val="TekstkomentarzaZnak"/>
    <w:uiPriority w:val="99"/>
    <w:rsid w:val="00355CD7"/>
    <w:rPr>
      <w:sz w:val="20"/>
      <w:szCs w:val="20"/>
      <w:lang w:val="x-none"/>
    </w:rPr>
  </w:style>
  <w:style w:type="character" w:styleId="Hipercze">
    <w:name w:val="Hyperlink"/>
    <w:rsid w:val="00355CD7"/>
    <w:rPr>
      <w:color w:val="0000FF"/>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Przypis"/>
    <w:basedOn w:val="Normalny"/>
    <w:link w:val="TekstprzypisudolnegoZnak"/>
    <w:uiPriority w:val="99"/>
    <w:semiHidden/>
    <w:rsid w:val="00355CD7"/>
    <w:rPr>
      <w:sz w:val="20"/>
      <w:szCs w:val="20"/>
      <w:lang w:val="x-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semiHidden/>
    <w:rsid w:val="00355CD7"/>
    <w:rPr>
      <w:vertAlign w:val="superscript"/>
    </w:rPr>
  </w:style>
  <w:style w:type="paragraph" w:styleId="Nagwek">
    <w:name w:val="header"/>
    <w:basedOn w:val="Normalny"/>
    <w:rsid w:val="00355CD7"/>
    <w:pPr>
      <w:tabs>
        <w:tab w:val="center" w:pos="4536"/>
        <w:tab w:val="right" w:pos="9072"/>
      </w:tabs>
    </w:pPr>
  </w:style>
  <w:style w:type="paragraph" w:styleId="Stopka">
    <w:name w:val="footer"/>
    <w:basedOn w:val="Normalny"/>
    <w:link w:val="StopkaZnak"/>
    <w:uiPriority w:val="99"/>
    <w:rsid w:val="00355CD7"/>
    <w:pPr>
      <w:tabs>
        <w:tab w:val="center" w:pos="4536"/>
        <w:tab w:val="right" w:pos="9072"/>
      </w:tabs>
    </w:pPr>
    <w:rPr>
      <w:lang w:val="x-none"/>
    </w:rPr>
  </w:style>
  <w:style w:type="paragraph" w:styleId="Tekstpodstawowy2">
    <w:name w:val="Body Text 2"/>
    <w:basedOn w:val="Normalny"/>
    <w:rsid w:val="00355CD7"/>
    <w:pPr>
      <w:spacing w:before="120" w:after="0" w:line="240" w:lineRule="auto"/>
      <w:jc w:val="center"/>
    </w:pPr>
    <w:rPr>
      <w:rFonts w:ascii="Arial" w:hAnsi="Arial" w:cs="Arial"/>
      <w:i/>
      <w:iCs/>
      <w:caps/>
      <w:color w:val="262626"/>
      <w:sz w:val="28"/>
      <w:szCs w:val="28"/>
    </w:rPr>
  </w:style>
  <w:style w:type="paragraph" w:styleId="Tekstdymka">
    <w:name w:val="Balloon Text"/>
    <w:basedOn w:val="Normalny"/>
    <w:semiHidden/>
    <w:rsid w:val="00355CD7"/>
    <w:rPr>
      <w:rFonts w:ascii="Tahoma" w:hAnsi="Tahoma" w:cs="Tahoma"/>
      <w:sz w:val="16"/>
      <w:szCs w:val="16"/>
    </w:rPr>
  </w:style>
  <w:style w:type="character" w:customStyle="1" w:styleId="tresc">
    <w:name w:val="tresc"/>
    <w:basedOn w:val="Domylnaczcionkaakapitu"/>
    <w:rsid w:val="00724202"/>
  </w:style>
  <w:style w:type="paragraph" w:styleId="Akapitzlist">
    <w:name w:val="List Paragraph"/>
    <w:basedOn w:val="Normalny"/>
    <w:link w:val="AkapitzlistZnak"/>
    <w:uiPriority w:val="34"/>
    <w:qFormat/>
    <w:rsid w:val="003C32FC"/>
    <w:pPr>
      <w:spacing w:before="200" w:after="0" w:line="320" w:lineRule="atLeast"/>
      <w:ind w:left="720"/>
    </w:pPr>
    <w:rPr>
      <w:rFonts w:ascii="Arial" w:eastAsia="Times New Roman" w:hAnsi="Arial"/>
      <w:szCs w:val="20"/>
      <w:lang w:val="x-none" w:eastAsia="x-none"/>
    </w:rPr>
  </w:style>
  <w:style w:type="paragraph" w:styleId="Tematkomentarza">
    <w:name w:val="annotation subject"/>
    <w:basedOn w:val="Tekstkomentarza"/>
    <w:next w:val="Tekstkomentarza"/>
    <w:semiHidden/>
    <w:rsid w:val="00F20A07"/>
    <w:rPr>
      <w:b/>
      <w:bCs/>
    </w:rPr>
  </w:style>
  <w:style w:type="paragraph" w:styleId="Tekstpodstawowy">
    <w:name w:val="Body Text"/>
    <w:basedOn w:val="Normalny"/>
    <w:rsid w:val="007F1A65"/>
    <w:pPr>
      <w:spacing w:after="120"/>
    </w:pPr>
  </w:style>
  <w:style w:type="paragraph" w:styleId="Tekstpodstawowy3">
    <w:name w:val="Body Text 3"/>
    <w:basedOn w:val="Normalny"/>
    <w:rsid w:val="00A51F57"/>
    <w:pPr>
      <w:spacing w:after="120"/>
    </w:pPr>
    <w:rPr>
      <w:sz w:val="16"/>
      <w:szCs w:val="16"/>
    </w:rPr>
  </w:style>
  <w:style w:type="paragraph" w:customStyle="1" w:styleId="BodyText21">
    <w:name w:val="Body Text 21"/>
    <w:basedOn w:val="Normalny"/>
    <w:rsid w:val="007546CC"/>
    <w:pPr>
      <w:suppressAutoHyphens/>
      <w:spacing w:after="0" w:line="240" w:lineRule="auto"/>
      <w:jc w:val="both"/>
    </w:pPr>
    <w:rPr>
      <w:rFonts w:ascii="Times New Roman" w:eastAsia="Times New Roman" w:hAnsi="Times New Roman"/>
      <w:sz w:val="24"/>
      <w:szCs w:val="20"/>
      <w:lang w:eastAsia="pl-PL"/>
    </w:rPr>
  </w:style>
  <w:style w:type="paragraph" w:customStyle="1" w:styleId="ZnakZnakZnakZnakZnakZnakZnakZnakZnakZnak">
    <w:name w:val="Znak Znak Znak Znak Znak Znak Znak Znak Znak Znak"/>
    <w:aliases w:val=" Znak Znak Znak1 Znak Znak Znak Znak Znak Znak"/>
    <w:basedOn w:val="Normalny"/>
    <w:rsid w:val="00AD65F2"/>
    <w:pPr>
      <w:spacing w:after="160" w:line="240" w:lineRule="exact"/>
    </w:pPr>
    <w:rPr>
      <w:rFonts w:ascii="Garamond" w:eastAsia="Times New Roman" w:hAnsi="Garamond"/>
      <w:sz w:val="16"/>
      <w:szCs w:val="20"/>
      <w:lang w:eastAsia="pl-PL"/>
    </w:rPr>
  </w:style>
  <w:style w:type="paragraph" w:styleId="Zwykytekst">
    <w:name w:val="Plain Text"/>
    <w:basedOn w:val="Normalny"/>
    <w:rsid w:val="00A05578"/>
    <w:pPr>
      <w:widowControl w:val="0"/>
      <w:overflowPunct w:val="0"/>
      <w:autoSpaceDE w:val="0"/>
      <w:autoSpaceDN w:val="0"/>
      <w:adjustRightInd w:val="0"/>
      <w:spacing w:after="0" w:line="240" w:lineRule="auto"/>
      <w:jc w:val="both"/>
      <w:textAlignment w:val="baseline"/>
    </w:pPr>
    <w:rPr>
      <w:rFonts w:ascii="Courier New" w:eastAsia="Times New Roman" w:hAnsi="Courier New"/>
      <w:snapToGrid w:val="0"/>
      <w:sz w:val="20"/>
      <w:szCs w:val="20"/>
      <w:lang w:val="en-GB" w:eastAsia="pl-PL"/>
    </w:rPr>
  </w:style>
  <w:style w:type="paragraph" w:customStyle="1" w:styleId="ekspertyza1">
    <w:name w:val="ekspertyza_1"/>
    <w:basedOn w:val="Nagwek1"/>
    <w:autoRedefine/>
    <w:rsid w:val="00BF3FB8"/>
    <w:pPr>
      <w:numPr>
        <w:numId w:val="9"/>
      </w:numPr>
      <w:spacing w:before="240" w:after="120"/>
      <w:jc w:val="both"/>
    </w:pPr>
    <w:rPr>
      <w:bCs/>
      <w:kern w:val="32"/>
      <w:sz w:val="32"/>
      <w:szCs w:val="32"/>
    </w:rPr>
  </w:style>
  <w:style w:type="paragraph" w:customStyle="1" w:styleId="ekspertyza2">
    <w:name w:val="ekspertyza_2"/>
    <w:basedOn w:val="Nagwek2"/>
    <w:autoRedefine/>
    <w:rsid w:val="00BF3FB8"/>
    <w:pPr>
      <w:numPr>
        <w:ilvl w:val="1"/>
        <w:numId w:val="9"/>
      </w:numPr>
      <w:spacing w:after="120" w:line="240" w:lineRule="auto"/>
      <w:jc w:val="both"/>
    </w:pPr>
    <w:rPr>
      <w:rFonts w:ascii="Times New Roman" w:eastAsia="Times New Roman" w:hAnsi="Times New Roman" w:cs="Times New Roman"/>
      <w:i w:val="0"/>
      <w:lang w:eastAsia="pl-PL"/>
    </w:rPr>
  </w:style>
  <w:style w:type="paragraph" w:customStyle="1" w:styleId="ekspertyza3">
    <w:name w:val="ekspertyza_3"/>
    <w:basedOn w:val="Nagwek3"/>
    <w:autoRedefine/>
    <w:rsid w:val="00BF3FB8"/>
    <w:pPr>
      <w:numPr>
        <w:ilvl w:val="2"/>
        <w:numId w:val="9"/>
      </w:numPr>
      <w:spacing w:before="120" w:after="120" w:line="360" w:lineRule="auto"/>
    </w:pPr>
    <w:rPr>
      <w:rFonts w:ascii="Times New Roman" w:eastAsia="Times New Roman" w:hAnsi="Times New Roman"/>
      <w:sz w:val="24"/>
      <w:lang w:eastAsia="pl-PL"/>
    </w:rPr>
  </w:style>
  <w:style w:type="paragraph" w:customStyle="1" w:styleId="ZnakZnakZnakZnakZnak1ZnakZnakZnakZnakZnakZnakZnakZnakZnak">
    <w:name w:val="Znak Znak Znak Znak Znak1 Znak Znak Znak Znak Znak Znak Znak Znak Znak"/>
    <w:basedOn w:val="Normalny"/>
    <w:rsid w:val="009C74CB"/>
    <w:pPr>
      <w:spacing w:after="160" w:line="240" w:lineRule="exact"/>
    </w:pPr>
    <w:rPr>
      <w:rFonts w:ascii="Garamond" w:eastAsia="Times New Roman" w:hAnsi="Garamond"/>
      <w:sz w:val="16"/>
      <w:szCs w:val="20"/>
      <w:lang w:eastAsia="pl-PL"/>
    </w:rPr>
  </w:style>
  <w:style w:type="character" w:customStyle="1" w:styleId="AkapitzlistZnak">
    <w:name w:val="Akapit z listą Znak"/>
    <w:link w:val="Akapitzlist"/>
    <w:uiPriority w:val="34"/>
    <w:rsid w:val="00B67BB7"/>
    <w:rPr>
      <w:rFonts w:ascii="Arial" w:hAnsi="Arial"/>
      <w:sz w:val="22"/>
    </w:rPr>
  </w:style>
  <w:style w:type="paragraph" w:styleId="Tekstpodstawowywcity2">
    <w:name w:val="Body Text Indent 2"/>
    <w:basedOn w:val="Normalny"/>
    <w:link w:val="Tekstpodstawowywcity2Znak"/>
    <w:rsid w:val="008F24B0"/>
    <w:pPr>
      <w:spacing w:after="120" w:line="480" w:lineRule="auto"/>
      <w:ind w:left="283"/>
    </w:pPr>
    <w:rPr>
      <w:lang w:val="x-none"/>
    </w:rPr>
  </w:style>
  <w:style w:type="character" w:customStyle="1" w:styleId="Tekstpodstawowywcity2Znak">
    <w:name w:val="Tekst podstawowy wcięty 2 Znak"/>
    <w:link w:val="Tekstpodstawowywcity2"/>
    <w:rsid w:val="008F24B0"/>
    <w:rPr>
      <w:rFonts w:ascii="Calibri" w:eastAsia="Calibri" w:hAnsi="Calibri"/>
      <w:sz w:val="22"/>
      <w:szCs w:val="22"/>
      <w:lang w:eastAsia="en-US"/>
    </w:rPr>
  </w:style>
  <w:style w:type="paragraph" w:styleId="Tekstpodstawowywcity3">
    <w:name w:val="Body Text Indent 3"/>
    <w:basedOn w:val="Normalny"/>
    <w:link w:val="Tekstpodstawowywcity3Znak"/>
    <w:rsid w:val="008F24B0"/>
    <w:pPr>
      <w:spacing w:after="120"/>
      <w:ind w:left="283"/>
    </w:pPr>
    <w:rPr>
      <w:sz w:val="16"/>
      <w:szCs w:val="16"/>
      <w:lang w:val="x-none"/>
    </w:rPr>
  </w:style>
  <w:style w:type="character" w:customStyle="1" w:styleId="Tekstpodstawowywcity3Znak">
    <w:name w:val="Tekst podstawowy wcięty 3 Znak"/>
    <w:link w:val="Tekstpodstawowywcity3"/>
    <w:rsid w:val="008F24B0"/>
    <w:rPr>
      <w:rFonts w:ascii="Calibri" w:eastAsia="Calibri" w:hAnsi="Calibri"/>
      <w:sz w:val="16"/>
      <w:szCs w:val="16"/>
      <w:lang w:eastAsia="en-US"/>
    </w:rPr>
  </w:style>
  <w:style w:type="character" w:customStyle="1" w:styleId="StopkaZnak">
    <w:name w:val="Stopka Znak"/>
    <w:link w:val="Stopka"/>
    <w:uiPriority w:val="99"/>
    <w:rsid w:val="008F24B0"/>
    <w:rPr>
      <w:rFonts w:ascii="Calibri" w:eastAsia="Calibri" w:hAnsi="Calibri"/>
      <w:sz w:val="22"/>
      <w:szCs w:val="22"/>
      <w:lang w:eastAsia="en-US"/>
    </w:rPr>
  </w:style>
  <w:style w:type="paragraph" w:styleId="Poprawka">
    <w:name w:val="Revision"/>
    <w:hidden/>
    <w:uiPriority w:val="99"/>
    <w:semiHidden/>
    <w:rsid w:val="002948DA"/>
    <w:rPr>
      <w:rFonts w:ascii="Calibri" w:eastAsia="Calibri" w:hAnsi="Calibri"/>
      <w:sz w:val="22"/>
      <w:szCs w:val="22"/>
      <w:lang w:eastAsia="en-US"/>
    </w:rPr>
  </w:style>
  <w:style w:type="paragraph" w:styleId="Tekstprzypisukocowego">
    <w:name w:val="endnote text"/>
    <w:basedOn w:val="Normalny"/>
    <w:link w:val="TekstprzypisukocowegoZnak"/>
    <w:rsid w:val="00563489"/>
    <w:rPr>
      <w:sz w:val="20"/>
      <w:szCs w:val="20"/>
      <w:lang w:val="x-none"/>
    </w:rPr>
  </w:style>
  <w:style w:type="character" w:customStyle="1" w:styleId="TekstprzypisukocowegoZnak">
    <w:name w:val="Tekst przypisu końcowego Znak"/>
    <w:link w:val="Tekstprzypisukocowego"/>
    <w:rsid w:val="00563489"/>
    <w:rPr>
      <w:rFonts w:ascii="Calibri" w:eastAsia="Calibri" w:hAnsi="Calibri"/>
      <w:lang w:eastAsia="en-US"/>
    </w:rPr>
  </w:style>
  <w:style w:type="character" w:styleId="Odwoanieprzypisukocowego">
    <w:name w:val="endnote reference"/>
    <w:rsid w:val="00563489"/>
    <w:rPr>
      <w:vertAlign w:val="superscript"/>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link w:val="Tekstprzypisudolnego"/>
    <w:uiPriority w:val="99"/>
    <w:semiHidden/>
    <w:locked/>
    <w:rsid w:val="002901C1"/>
    <w:rPr>
      <w:rFonts w:ascii="Calibri" w:eastAsia="Calibri" w:hAnsi="Calibri"/>
      <w:lang w:eastAsia="en-US"/>
    </w:rPr>
  </w:style>
  <w:style w:type="character" w:customStyle="1" w:styleId="TekstkomentarzaZnak">
    <w:name w:val="Tekst komentarza Znak"/>
    <w:aliases w:val="Znak Znak"/>
    <w:link w:val="Tekstkomentarza"/>
    <w:uiPriority w:val="99"/>
    <w:locked/>
    <w:rsid w:val="002901C1"/>
    <w:rPr>
      <w:rFonts w:ascii="Calibri" w:eastAsia="Calibri" w:hAnsi="Calibri"/>
      <w:lang w:eastAsia="en-US"/>
    </w:rPr>
  </w:style>
  <w:style w:type="paragraph" w:customStyle="1" w:styleId="Default">
    <w:name w:val="Default"/>
    <w:rsid w:val="00A17B3D"/>
    <w:pPr>
      <w:autoSpaceDE w:val="0"/>
      <w:autoSpaceDN w:val="0"/>
      <w:adjustRightInd w:val="0"/>
      <w:spacing w:before="120" w:line="360" w:lineRule="auto"/>
      <w:ind w:left="357" w:hanging="357"/>
      <w:jc w:val="both"/>
    </w:pPr>
    <w:rPr>
      <w:rFonts w:ascii="Arial" w:hAnsi="Arial" w:cs="Arial"/>
      <w:color w:val="000000"/>
      <w:sz w:val="24"/>
      <w:szCs w:val="24"/>
    </w:rPr>
  </w:style>
  <w:style w:type="character" w:styleId="Uwydatnienie">
    <w:name w:val="Emphasis"/>
    <w:uiPriority w:val="20"/>
    <w:qFormat/>
    <w:rsid w:val="00124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36313">
      <w:bodyDiv w:val="1"/>
      <w:marLeft w:val="0"/>
      <w:marRight w:val="0"/>
      <w:marTop w:val="0"/>
      <w:marBottom w:val="0"/>
      <w:divBdr>
        <w:top w:val="none" w:sz="0" w:space="0" w:color="auto"/>
        <w:left w:val="none" w:sz="0" w:space="0" w:color="auto"/>
        <w:bottom w:val="none" w:sz="0" w:space="0" w:color="auto"/>
        <w:right w:val="none" w:sz="0" w:space="0" w:color="auto"/>
      </w:divBdr>
      <w:divsChild>
        <w:div w:id="849027047">
          <w:marLeft w:val="0"/>
          <w:marRight w:val="0"/>
          <w:marTop w:val="0"/>
          <w:marBottom w:val="0"/>
          <w:divBdr>
            <w:top w:val="none" w:sz="0" w:space="0" w:color="auto"/>
            <w:left w:val="none" w:sz="0" w:space="0" w:color="auto"/>
            <w:bottom w:val="none" w:sz="0" w:space="0" w:color="auto"/>
            <w:right w:val="none" w:sz="0" w:space="0" w:color="auto"/>
          </w:divBdr>
        </w:div>
        <w:div w:id="12584802">
          <w:marLeft w:val="0"/>
          <w:marRight w:val="0"/>
          <w:marTop w:val="0"/>
          <w:marBottom w:val="0"/>
          <w:divBdr>
            <w:top w:val="none" w:sz="0" w:space="0" w:color="auto"/>
            <w:left w:val="none" w:sz="0" w:space="0" w:color="auto"/>
            <w:bottom w:val="none" w:sz="0" w:space="0" w:color="auto"/>
            <w:right w:val="none" w:sz="0" w:space="0" w:color="auto"/>
          </w:divBdr>
        </w:div>
        <w:div w:id="959993199">
          <w:marLeft w:val="0"/>
          <w:marRight w:val="0"/>
          <w:marTop w:val="0"/>
          <w:marBottom w:val="0"/>
          <w:divBdr>
            <w:top w:val="none" w:sz="0" w:space="0" w:color="auto"/>
            <w:left w:val="none" w:sz="0" w:space="0" w:color="auto"/>
            <w:bottom w:val="none" w:sz="0" w:space="0" w:color="auto"/>
            <w:right w:val="none" w:sz="0" w:space="0" w:color="auto"/>
          </w:divBdr>
        </w:div>
        <w:div w:id="793524921">
          <w:marLeft w:val="0"/>
          <w:marRight w:val="0"/>
          <w:marTop w:val="0"/>
          <w:marBottom w:val="0"/>
          <w:divBdr>
            <w:top w:val="none" w:sz="0" w:space="0" w:color="auto"/>
            <w:left w:val="none" w:sz="0" w:space="0" w:color="auto"/>
            <w:bottom w:val="none" w:sz="0" w:space="0" w:color="auto"/>
            <w:right w:val="none" w:sz="0" w:space="0" w:color="auto"/>
          </w:divBdr>
        </w:div>
        <w:div w:id="1637491217">
          <w:marLeft w:val="0"/>
          <w:marRight w:val="0"/>
          <w:marTop w:val="0"/>
          <w:marBottom w:val="0"/>
          <w:divBdr>
            <w:top w:val="none" w:sz="0" w:space="0" w:color="auto"/>
            <w:left w:val="none" w:sz="0" w:space="0" w:color="auto"/>
            <w:bottom w:val="none" w:sz="0" w:space="0" w:color="auto"/>
            <w:right w:val="none" w:sz="0" w:space="0" w:color="auto"/>
          </w:divBdr>
        </w:div>
        <w:div w:id="1808665767">
          <w:marLeft w:val="0"/>
          <w:marRight w:val="0"/>
          <w:marTop w:val="0"/>
          <w:marBottom w:val="0"/>
          <w:divBdr>
            <w:top w:val="none" w:sz="0" w:space="0" w:color="auto"/>
            <w:left w:val="none" w:sz="0" w:space="0" w:color="auto"/>
            <w:bottom w:val="none" w:sz="0" w:space="0" w:color="auto"/>
            <w:right w:val="none" w:sz="0" w:space="0" w:color="auto"/>
          </w:divBdr>
        </w:div>
        <w:div w:id="1637569799">
          <w:marLeft w:val="0"/>
          <w:marRight w:val="0"/>
          <w:marTop w:val="0"/>
          <w:marBottom w:val="0"/>
          <w:divBdr>
            <w:top w:val="none" w:sz="0" w:space="0" w:color="auto"/>
            <w:left w:val="none" w:sz="0" w:space="0" w:color="auto"/>
            <w:bottom w:val="none" w:sz="0" w:space="0" w:color="auto"/>
            <w:right w:val="none" w:sz="0" w:space="0" w:color="auto"/>
          </w:divBdr>
        </w:div>
        <w:div w:id="48767054">
          <w:marLeft w:val="0"/>
          <w:marRight w:val="0"/>
          <w:marTop w:val="0"/>
          <w:marBottom w:val="0"/>
          <w:divBdr>
            <w:top w:val="none" w:sz="0" w:space="0" w:color="auto"/>
            <w:left w:val="none" w:sz="0" w:space="0" w:color="auto"/>
            <w:bottom w:val="none" w:sz="0" w:space="0" w:color="auto"/>
            <w:right w:val="none" w:sz="0" w:space="0" w:color="auto"/>
          </w:divBdr>
        </w:div>
        <w:div w:id="1382249230">
          <w:marLeft w:val="0"/>
          <w:marRight w:val="0"/>
          <w:marTop w:val="0"/>
          <w:marBottom w:val="0"/>
          <w:divBdr>
            <w:top w:val="none" w:sz="0" w:space="0" w:color="auto"/>
            <w:left w:val="none" w:sz="0" w:space="0" w:color="auto"/>
            <w:bottom w:val="none" w:sz="0" w:space="0" w:color="auto"/>
            <w:right w:val="none" w:sz="0" w:space="0" w:color="auto"/>
          </w:divBdr>
        </w:div>
        <w:div w:id="112410893">
          <w:marLeft w:val="0"/>
          <w:marRight w:val="0"/>
          <w:marTop w:val="0"/>
          <w:marBottom w:val="0"/>
          <w:divBdr>
            <w:top w:val="none" w:sz="0" w:space="0" w:color="auto"/>
            <w:left w:val="none" w:sz="0" w:space="0" w:color="auto"/>
            <w:bottom w:val="none" w:sz="0" w:space="0" w:color="auto"/>
            <w:right w:val="none" w:sz="0" w:space="0" w:color="auto"/>
          </w:divBdr>
        </w:div>
        <w:div w:id="478772517">
          <w:marLeft w:val="0"/>
          <w:marRight w:val="0"/>
          <w:marTop w:val="0"/>
          <w:marBottom w:val="0"/>
          <w:divBdr>
            <w:top w:val="none" w:sz="0" w:space="0" w:color="auto"/>
            <w:left w:val="none" w:sz="0" w:space="0" w:color="auto"/>
            <w:bottom w:val="none" w:sz="0" w:space="0" w:color="auto"/>
            <w:right w:val="none" w:sz="0" w:space="0" w:color="auto"/>
          </w:divBdr>
        </w:div>
        <w:div w:id="843321695">
          <w:marLeft w:val="0"/>
          <w:marRight w:val="0"/>
          <w:marTop w:val="0"/>
          <w:marBottom w:val="0"/>
          <w:divBdr>
            <w:top w:val="none" w:sz="0" w:space="0" w:color="auto"/>
            <w:left w:val="none" w:sz="0" w:space="0" w:color="auto"/>
            <w:bottom w:val="none" w:sz="0" w:space="0" w:color="auto"/>
            <w:right w:val="none" w:sz="0" w:space="0" w:color="auto"/>
          </w:divBdr>
        </w:div>
        <w:div w:id="1860393626">
          <w:marLeft w:val="0"/>
          <w:marRight w:val="0"/>
          <w:marTop w:val="0"/>
          <w:marBottom w:val="0"/>
          <w:divBdr>
            <w:top w:val="none" w:sz="0" w:space="0" w:color="auto"/>
            <w:left w:val="none" w:sz="0" w:space="0" w:color="auto"/>
            <w:bottom w:val="none" w:sz="0" w:space="0" w:color="auto"/>
            <w:right w:val="none" w:sz="0" w:space="0" w:color="auto"/>
          </w:divBdr>
        </w:div>
        <w:div w:id="2063360048">
          <w:marLeft w:val="0"/>
          <w:marRight w:val="0"/>
          <w:marTop w:val="0"/>
          <w:marBottom w:val="0"/>
          <w:divBdr>
            <w:top w:val="none" w:sz="0" w:space="0" w:color="auto"/>
            <w:left w:val="none" w:sz="0" w:space="0" w:color="auto"/>
            <w:bottom w:val="none" w:sz="0" w:space="0" w:color="auto"/>
            <w:right w:val="none" w:sz="0" w:space="0" w:color="auto"/>
          </w:divBdr>
        </w:div>
        <w:div w:id="1180663797">
          <w:marLeft w:val="0"/>
          <w:marRight w:val="0"/>
          <w:marTop w:val="0"/>
          <w:marBottom w:val="0"/>
          <w:divBdr>
            <w:top w:val="none" w:sz="0" w:space="0" w:color="auto"/>
            <w:left w:val="none" w:sz="0" w:space="0" w:color="auto"/>
            <w:bottom w:val="none" w:sz="0" w:space="0" w:color="auto"/>
            <w:right w:val="none" w:sz="0" w:space="0" w:color="auto"/>
          </w:divBdr>
        </w:div>
        <w:div w:id="164322092">
          <w:marLeft w:val="0"/>
          <w:marRight w:val="0"/>
          <w:marTop w:val="0"/>
          <w:marBottom w:val="0"/>
          <w:divBdr>
            <w:top w:val="none" w:sz="0" w:space="0" w:color="auto"/>
            <w:left w:val="none" w:sz="0" w:space="0" w:color="auto"/>
            <w:bottom w:val="none" w:sz="0" w:space="0" w:color="auto"/>
            <w:right w:val="none" w:sz="0" w:space="0" w:color="auto"/>
          </w:divBdr>
        </w:div>
        <w:div w:id="1341002787">
          <w:marLeft w:val="0"/>
          <w:marRight w:val="0"/>
          <w:marTop w:val="0"/>
          <w:marBottom w:val="0"/>
          <w:divBdr>
            <w:top w:val="none" w:sz="0" w:space="0" w:color="auto"/>
            <w:left w:val="none" w:sz="0" w:space="0" w:color="auto"/>
            <w:bottom w:val="none" w:sz="0" w:space="0" w:color="auto"/>
            <w:right w:val="none" w:sz="0" w:space="0" w:color="auto"/>
          </w:divBdr>
        </w:div>
        <w:div w:id="421951531">
          <w:marLeft w:val="0"/>
          <w:marRight w:val="0"/>
          <w:marTop w:val="0"/>
          <w:marBottom w:val="0"/>
          <w:divBdr>
            <w:top w:val="none" w:sz="0" w:space="0" w:color="auto"/>
            <w:left w:val="none" w:sz="0" w:space="0" w:color="auto"/>
            <w:bottom w:val="none" w:sz="0" w:space="0" w:color="auto"/>
            <w:right w:val="none" w:sz="0" w:space="0" w:color="auto"/>
          </w:divBdr>
        </w:div>
        <w:div w:id="847212034">
          <w:marLeft w:val="0"/>
          <w:marRight w:val="0"/>
          <w:marTop w:val="0"/>
          <w:marBottom w:val="0"/>
          <w:divBdr>
            <w:top w:val="none" w:sz="0" w:space="0" w:color="auto"/>
            <w:left w:val="none" w:sz="0" w:space="0" w:color="auto"/>
            <w:bottom w:val="none" w:sz="0" w:space="0" w:color="auto"/>
            <w:right w:val="none" w:sz="0" w:space="0" w:color="auto"/>
          </w:divBdr>
        </w:div>
        <w:div w:id="1710909080">
          <w:marLeft w:val="0"/>
          <w:marRight w:val="0"/>
          <w:marTop w:val="0"/>
          <w:marBottom w:val="0"/>
          <w:divBdr>
            <w:top w:val="none" w:sz="0" w:space="0" w:color="auto"/>
            <w:left w:val="none" w:sz="0" w:space="0" w:color="auto"/>
            <w:bottom w:val="none" w:sz="0" w:space="0" w:color="auto"/>
            <w:right w:val="none" w:sz="0" w:space="0" w:color="auto"/>
          </w:divBdr>
        </w:div>
        <w:div w:id="2055352862">
          <w:marLeft w:val="0"/>
          <w:marRight w:val="0"/>
          <w:marTop w:val="0"/>
          <w:marBottom w:val="0"/>
          <w:divBdr>
            <w:top w:val="none" w:sz="0" w:space="0" w:color="auto"/>
            <w:left w:val="none" w:sz="0" w:space="0" w:color="auto"/>
            <w:bottom w:val="none" w:sz="0" w:space="0" w:color="auto"/>
            <w:right w:val="none" w:sz="0" w:space="0" w:color="auto"/>
          </w:divBdr>
        </w:div>
        <w:div w:id="1192762075">
          <w:marLeft w:val="0"/>
          <w:marRight w:val="0"/>
          <w:marTop w:val="0"/>
          <w:marBottom w:val="0"/>
          <w:divBdr>
            <w:top w:val="none" w:sz="0" w:space="0" w:color="auto"/>
            <w:left w:val="none" w:sz="0" w:space="0" w:color="auto"/>
            <w:bottom w:val="none" w:sz="0" w:space="0" w:color="auto"/>
            <w:right w:val="none" w:sz="0" w:space="0" w:color="auto"/>
          </w:divBdr>
        </w:div>
        <w:div w:id="1698580427">
          <w:marLeft w:val="0"/>
          <w:marRight w:val="0"/>
          <w:marTop w:val="0"/>
          <w:marBottom w:val="0"/>
          <w:divBdr>
            <w:top w:val="none" w:sz="0" w:space="0" w:color="auto"/>
            <w:left w:val="none" w:sz="0" w:space="0" w:color="auto"/>
            <w:bottom w:val="none" w:sz="0" w:space="0" w:color="auto"/>
            <w:right w:val="none" w:sz="0" w:space="0" w:color="auto"/>
          </w:divBdr>
        </w:div>
        <w:div w:id="1152452275">
          <w:marLeft w:val="0"/>
          <w:marRight w:val="0"/>
          <w:marTop w:val="0"/>
          <w:marBottom w:val="0"/>
          <w:divBdr>
            <w:top w:val="none" w:sz="0" w:space="0" w:color="auto"/>
            <w:left w:val="none" w:sz="0" w:space="0" w:color="auto"/>
            <w:bottom w:val="none" w:sz="0" w:space="0" w:color="auto"/>
            <w:right w:val="none" w:sz="0" w:space="0" w:color="auto"/>
          </w:divBdr>
        </w:div>
        <w:div w:id="379016739">
          <w:marLeft w:val="0"/>
          <w:marRight w:val="0"/>
          <w:marTop w:val="0"/>
          <w:marBottom w:val="0"/>
          <w:divBdr>
            <w:top w:val="none" w:sz="0" w:space="0" w:color="auto"/>
            <w:left w:val="none" w:sz="0" w:space="0" w:color="auto"/>
            <w:bottom w:val="none" w:sz="0" w:space="0" w:color="auto"/>
            <w:right w:val="none" w:sz="0" w:space="0" w:color="auto"/>
          </w:divBdr>
        </w:div>
      </w:divsChild>
    </w:div>
    <w:div w:id="407271520">
      <w:bodyDiv w:val="1"/>
      <w:marLeft w:val="0"/>
      <w:marRight w:val="0"/>
      <w:marTop w:val="0"/>
      <w:marBottom w:val="0"/>
      <w:divBdr>
        <w:top w:val="none" w:sz="0" w:space="0" w:color="auto"/>
        <w:left w:val="none" w:sz="0" w:space="0" w:color="auto"/>
        <w:bottom w:val="none" w:sz="0" w:space="0" w:color="auto"/>
        <w:right w:val="none" w:sz="0" w:space="0" w:color="auto"/>
      </w:divBdr>
      <w:divsChild>
        <w:div w:id="1452436234">
          <w:marLeft w:val="0"/>
          <w:marRight w:val="0"/>
          <w:marTop w:val="0"/>
          <w:marBottom w:val="0"/>
          <w:divBdr>
            <w:top w:val="none" w:sz="0" w:space="0" w:color="auto"/>
            <w:left w:val="none" w:sz="0" w:space="0" w:color="auto"/>
            <w:bottom w:val="none" w:sz="0" w:space="0" w:color="auto"/>
            <w:right w:val="none" w:sz="0" w:space="0" w:color="auto"/>
          </w:divBdr>
        </w:div>
        <w:div w:id="2141222757">
          <w:marLeft w:val="0"/>
          <w:marRight w:val="0"/>
          <w:marTop w:val="0"/>
          <w:marBottom w:val="0"/>
          <w:divBdr>
            <w:top w:val="none" w:sz="0" w:space="0" w:color="auto"/>
            <w:left w:val="none" w:sz="0" w:space="0" w:color="auto"/>
            <w:bottom w:val="none" w:sz="0" w:space="0" w:color="auto"/>
            <w:right w:val="none" w:sz="0" w:space="0" w:color="auto"/>
          </w:divBdr>
        </w:div>
        <w:div w:id="460390692">
          <w:marLeft w:val="0"/>
          <w:marRight w:val="0"/>
          <w:marTop w:val="0"/>
          <w:marBottom w:val="0"/>
          <w:divBdr>
            <w:top w:val="none" w:sz="0" w:space="0" w:color="auto"/>
            <w:left w:val="none" w:sz="0" w:space="0" w:color="auto"/>
            <w:bottom w:val="none" w:sz="0" w:space="0" w:color="auto"/>
            <w:right w:val="none" w:sz="0" w:space="0" w:color="auto"/>
          </w:divBdr>
        </w:div>
        <w:div w:id="1430734526">
          <w:marLeft w:val="0"/>
          <w:marRight w:val="0"/>
          <w:marTop w:val="0"/>
          <w:marBottom w:val="0"/>
          <w:divBdr>
            <w:top w:val="none" w:sz="0" w:space="0" w:color="auto"/>
            <w:left w:val="none" w:sz="0" w:space="0" w:color="auto"/>
            <w:bottom w:val="none" w:sz="0" w:space="0" w:color="auto"/>
            <w:right w:val="none" w:sz="0" w:space="0" w:color="auto"/>
          </w:divBdr>
        </w:div>
        <w:div w:id="188186555">
          <w:marLeft w:val="0"/>
          <w:marRight w:val="0"/>
          <w:marTop w:val="0"/>
          <w:marBottom w:val="0"/>
          <w:divBdr>
            <w:top w:val="none" w:sz="0" w:space="0" w:color="auto"/>
            <w:left w:val="none" w:sz="0" w:space="0" w:color="auto"/>
            <w:bottom w:val="none" w:sz="0" w:space="0" w:color="auto"/>
            <w:right w:val="none" w:sz="0" w:space="0" w:color="auto"/>
          </w:divBdr>
        </w:div>
        <w:div w:id="1621689454">
          <w:marLeft w:val="0"/>
          <w:marRight w:val="0"/>
          <w:marTop w:val="0"/>
          <w:marBottom w:val="0"/>
          <w:divBdr>
            <w:top w:val="none" w:sz="0" w:space="0" w:color="auto"/>
            <w:left w:val="none" w:sz="0" w:space="0" w:color="auto"/>
            <w:bottom w:val="none" w:sz="0" w:space="0" w:color="auto"/>
            <w:right w:val="none" w:sz="0" w:space="0" w:color="auto"/>
          </w:divBdr>
        </w:div>
        <w:div w:id="1786928662">
          <w:marLeft w:val="0"/>
          <w:marRight w:val="0"/>
          <w:marTop w:val="0"/>
          <w:marBottom w:val="0"/>
          <w:divBdr>
            <w:top w:val="none" w:sz="0" w:space="0" w:color="auto"/>
            <w:left w:val="none" w:sz="0" w:space="0" w:color="auto"/>
            <w:bottom w:val="none" w:sz="0" w:space="0" w:color="auto"/>
            <w:right w:val="none" w:sz="0" w:space="0" w:color="auto"/>
          </w:divBdr>
        </w:div>
        <w:div w:id="285820069">
          <w:marLeft w:val="0"/>
          <w:marRight w:val="0"/>
          <w:marTop w:val="0"/>
          <w:marBottom w:val="0"/>
          <w:divBdr>
            <w:top w:val="none" w:sz="0" w:space="0" w:color="auto"/>
            <w:left w:val="none" w:sz="0" w:space="0" w:color="auto"/>
            <w:bottom w:val="none" w:sz="0" w:space="0" w:color="auto"/>
            <w:right w:val="none" w:sz="0" w:space="0" w:color="auto"/>
          </w:divBdr>
        </w:div>
        <w:div w:id="428434836">
          <w:marLeft w:val="0"/>
          <w:marRight w:val="0"/>
          <w:marTop w:val="0"/>
          <w:marBottom w:val="0"/>
          <w:divBdr>
            <w:top w:val="none" w:sz="0" w:space="0" w:color="auto"/>
            <w:left w:val="none" w:sz="0" w:space="0" w:color="auto"/>
            <w:bottom w:val="none" w:sz="0" w:space="0" w:color="auto"/>
            <w:right w:val="none" w:sz="0" w:space="0" w:color="auto"/>
          </w:divBdr>
        </w:div>
        <w:div w:id="2100980437">
          <w:marLeft w:val="0"/>
          <w:marRight w:val="0"/>
          <w:marTop w:val="0"/>
          <w:marBottom w:val="0"/>
          <w:divBdr>
            <w:top w:val="none" w:sz="0" w:space="0" w:color="auto"/>
            <w:left w:val="none" w:sz="0" w:space="0" w:color="auto"/>
            <w:bottom w:val="none" w:sz="0" w:space="0" w:color="auto"/>
            <w:right w:val="none" w:sz="0" w:space="0" w:color="auto"/>
          </w:divBdr>
        </w:div>
        <w:div w:id="319967077">
          <w:marLeft w:val="0"/>
          <w:marRight w:val="0"/>
          <w:marTop w:val="0"/>
          <w:marBottom w:val="0"/>
          <w:divBdr>
            <w:top w:val="none" w:sz="0" w:space="0" w:color="auto"/>
            <w:left w:val="none" w:sz="0" w:space="0" w:color="auto"/>
            <w:bottom w:val="none" w:sz="0" w:space="0" w:color="auto"/>
            <w:right w:val="none" w:sz="0" w:space="0" w:color="auto"/>
          </w:divBdr>
        </w:div>
        <w:div w:id="2081901602">
          <w:marLeft w:val="0"/>
          <w:marRight w:val="0"/>
          <w:marTop w:val="0"/>
          <w:marBottom w:val="0"/>
          <w:divBdr>
            <w:top w:val="none" w:sz="0" w:space="0" w:color="auto"/>
            <w:left w:val="none" w:sz="0" w:space="0" w:color="auto"/>
            <w:bottom w:val="none" w:sz="0" w:space="0" w:color="auto"/>
            <w:right w:val="none" w:sz="0" w:space="0" w:color="auto"/>
          </w:divBdr>
        </w:div>
        <w:div w:id="1293050155">
          <w:marLeft w:val="0"/>
          <w:marRight w:val="0"/>
          <w:marTop w:val="0"/>
          <w:marBottom w:val="0"/>
          <w:divBdr>
            <w:top w:val="none" w:sz="0" w:space="0" w:color="auto"/>
            <w:left w:val="none" w:sz="0" w:space="0" w:color="auto"/>
            <w:bottom w:val="none" w:sz="0" w:space="0" w:color="auto"/>
            <w:right w:val="none" w:sz="0" w:space="0" w:color="auto"/>
          </w:divBdr>
        </w:div>
        <w:div w:id="1291546064">
          <w:marLeft w:val="0"/>
          <w:marRight w:val="0"/>
          <w:marTop w:val="0"/>
          <w:marBottom w:val="0"/>
          <w:divBdr>
            <w:top w:val="none" w:sz="0" w:space="0" w:color="auto"/>
            <w:left w:val="none" w:sz="0" w:space="0" w:color="auto"/>
            <w:bottom w:val="none" w:sz="0" w:space="0" w:color="auto"/>
            <w:right w:val="none" w:sz="0" w:space="0" w:color="auto"/>
          </w:divBdr>
        </w:div>
        <w:div w:id="1954168886">
          <w:marLeft w:val="0"/>
          <w:marRight w:val="0"/>
          <w:marTop w:val="0"/>
          <w:marBottom w:val="0"/>
          <w:divBdr>
            <w:top w:val="none" w:sz="0" w:space="0" w:color="auto"/>
            <w:left w:val="none" w:sz="0" w:space="0" w:color="auto"/>
            <w:bottom w:val="none" w:sz="0" w:space="0" w:color="auto"/>
            <w:right w:val="none" w:sz="0" w:space="0" w:color="auto"/>
          </w:divBdr>
        </w:div>
        <w:div w:id="2094234946">
          <w:marLeft w:val="0"/>
          <w:marRight w:val="0"/>
          <w:marTop w:val="0"/>
          <w:marBottom w:val="0"/>
          <w:divBdr>
            <w:top w:val="none" w:sz="0" w:space="0" w:color="auto"/>
            <w:left w:val="none" w:sz="0" w:space="0" w:color="auto"/>
            <w:bottom w:val="none" w:sz="0" w:space="0" w:color="auto"/>
            <w:right w:val="none" w:sz="0" w:space="0" w:color="auto"/>
          </w:divBdr>
        </w:div>
        <w:div w:id="1922564670">
          <w:marLeft w:val="0"/>
          <w:marRight w:val="0"/>
          <w:marTop w:val="0"/>
          <w:marBottom w:val="0"/>
          <w:divBdr>
            <w:top w:val="none" w:sz="0" w:space="0" w:color="auto"/>
            <w:left w:val="none" w:sz="0" w:space="0" w:color="auto"/>
            <w:bottom w:val="none" w:sz="0" w:space="0" w:color="auto"/>
            <w:right w:val="none" w:sz="0" w:space="0" w:color="auto"/>
          </w:divBdr>
        </w:div>
        <w:div w:id="444468263">
          <w:marLeft w:val="0"/>
          <w:marRight w:val="0"/>
          <w:marTop w:val="0"/>
          <w:marBottom w:val="0"/>
          <w:divBdr>
            <w:top w:val="none" w:sz="0" w:space="0" w:color="auto"/>
            <w:left w:val="none" w:sz="0" w:space="0" w:color="auto"/>
            <w:bottom w:val="none" w:sz="0" w:space="0" w:color="auto"/>
            <w:right w:val="none" w:sz="0" w:space="0" w:color="auto"/>
          </w:divBdr>
        </w:div>
        <w:div w:id="887111678">
          <w:marLeft w:val="0"/>
          <w:marRight w:val="0"/>
          <w:marTop w:val="0"/>
          <w:marBottom w:val="0"/>
          <w:divBdr>
            <w:top w:val="none" w:sz="0" w:space="0" w:color="auto"/>
            <w:left w:val="none" w:sz="0" w:space="0" w:color="auto"/>
            <w:bottom w:val="none" w:sz="0" w:space="0" w:color="auto"/>
            <w:right w:val="none" w:sz="0" w:space="0" w:color="auto"/>
          </w:divBdr>
        </w:div>
        <w:div w:id="536503093">
          <w:marLeft w:val="0"/>
          <w:marRight w:val="0"/>
          <w:marTop w:val="0"/>
          <w:marBottom w:val="0"/>
          <w:divBdr>
            <w:top w:val="none" w:sz="0" w:space="0" w:color="auto"/>
            <w:left w:val="none" w:sz="0" w:space="0" w:color="auto"/>
            <w:bottom w:val="none" w:sz="0" w:space="0" w:color="auto"/>
            <w:right w:val="none" w:sz="0" w:space="0" w:color="auto"/>
          </w:divBdr>
        </w:div>
        <w:div w:id="2087067866">
          <w:marLeft w:val="0"/>
          <w:marRight w:val="0"/>
          <w:marTop w:val="0"/>
          <w:marBottom w:val="0"/>
          <w:divBdr>
            <w:top w:val="none" w:sz="0" w:space="0" w:color="auto"/>
            <w:left w:val="none" w:sz="0" w:space="0" w:color="auto"/>
            <w:bottom w:val="none" w:sz="0" w:space="0" w:color="auto"/>
            <w:right w:val="none" w:sz="0" w:space="0" w:color="auto"/>
          </w:divBdr>
        </w:div>
        <w:div w:id="1299922302">
          <w:marLeft w:val="0"/>
          <w:marRight w:val="0"/>
          <w:marTop w:val="0"/>
          <w:marBottom w:val="0"/>
          <w:divBdr>
            <w:top w:val="none" w:sz="0" w:space="0" w:color="auto"/>
            <w:left w:val="none" w:sz="0" w:space="0" w:color="auto"/>
            <w:bottom w:val="none" w:sz="0" w:space="0" w:color="auto"/>
            <w:right w:val="none" w:sz="0" w:space="0" w:color="auto"/>
          </w:divBdr>
        </w:div>
        <w:div w:id="492726299">
          <w:marLeft w:val="0"/>
          <w:marRight w:val="0"/>
          <w:marTop w:val="0"/>
          <w:marBottom w:val="0"/>
          <w:divBdr>
            <w:top w:val="none" w:sz="0" w:space="0" w:color="auto"/>
            <w:left w:val="none" w:sz="0" w:space="0" w:color="auto"/>
            <w:bottom w:val="none" w:sz="0" w:space="0" w:color="auto"/>
            <w:right w:val="none" w:sz="0" w:space="0" w:color="auto"/>
          </w:divBdr>
        </w:div>
        <w:div w:id="1909681006">
          <w:marLeft w:val="0"/>
          <w:marRight w:val="0"/>
          <w:marTop w:val="0"/>
          <w:marBottom w:val="0"/>
          <w:divBdr>
            <w:top w:val="none" w:sz="0" w:space="0" w:color="auto"/>
            <w:left w:val="none" w:sz="0" w:space="0" w:color="auto"/>
            <w:bottom w:val="none" w:sz="0" w:space="0" w:color="auto"/>
            <w:right w:val="none" w:sz="0" w:space="0" w:color="auto"/>
          </w:divBdr>
        </w:div>
        <w:div w:id="109202304">
          <w:marLeft w:val="0"/>
          <w:marRight w:val="0"/>
          <w:marTop w:val="0"/>
          <w:marBottom w:val="0"/>
          <w:divBdr>
            <w:top w:val="none" w:sz="0" w:space="0" w:color="auto"/>
            <w:left w:val="none" w:sz="0" w:space="0" w:color="auto"/>
            <w:bottom w:val="none" w:sz="0" w:space="0" w:color="auto"/>
            <w:right w:val="none" w:sz="0" w:space="0" w:color="auto"/>
          </w:divBdr>
        </w:div>
      </w:divsChild>
    </w:div>
    <w:div w:id="805702418">
      <w:bodyDiv w:val="1"/>
      <w:marLeft w:val="0"/>
      <w:marRight w:val="0"/>
      <w:marTop w:val="0"/>
      <w:marBottom w:val="0"/>
      <w:divBdr>
        <w:top w:val="none" w:sz="0" w:space="0" w:color="auto"/>
        <w:left w:val="none" w:sz="0" w:space="0" w:color="auto"/>
        <w:bottom w:val="none" w:sz="0" w:space="0" w:color="auto"/>
        <w:right w:val="none" w:sz="0" w:space="0" w:color="auto"/>
      </w:divBdr>
    </w:div>
    <w:div w:id="1312826461">
      <w:bodyDiv w:val="1"/>
      <w:marLeft w:val="0"/>
      <w:marRight w:val="0"/>
      <w:marTop w:val="0"/>
      <w:marBottom w:val="0"/>
      <w:divBdr>
        <w:top w:val="none" w:sz="0" w:space="0" w:color="auto"/>
        <w:left w:val="none" w:sz="0" w:space="0" w:color="auto"/>
        <w:bottom w:val="none" w:sz="0" w:space="0" w:color="auto"/>
        <w:right w:val="none" w:sz="0" w:space="0" w:color="auto"/>
      </w:divBdr>
      <w:divsChild>
        <w:div w:id="726492555">
          <w:marLeft w:val="0"/>
          <w:marRight w:val="0"/>
          <w:marTop w:val="0"/>
          <w:marBottom w:val="0"/>
          <w:divBdr>
            <w:top w:val="none" w:sz="0" w:space="0" w:color="auto"/>
            <w:left w:val="none" w:sz="0" w:space="0" w:color="auto"/>
            <w:bottom w:val="none" w:sz="0" w:space="0" w:color="auto"/>
            <w:right w:val="none" w:sz="0" w:space="0" w:color="auto"/>
          </w:divBdr>
        </w:div>
        <w:div w:id="805046945">
          <w:marLeft w:val="0"/>
          <w:marRight w:val="0"/>
          <w:marTop w:val="0"/>
          <w:marBottom w:val="0"/>
          <w:divBdr>
            <w:top w:val="none" w:sz="0" w:space="0" w:color="auto"/>
            <w:left w:val="none" w:sz="0" w:space="0" w:color="auto"/>
            <w:bottom w:val="none" w:sz="0" w:space="0" w:color="auto"/>
            <w:right w:val="none" w:sz="0" w:space="0" w:color="auto"/>
          </w:divBdr>
        </w:div>
        <w:div w:id="1233537839">
          <w:marLeft w:val="0"/>
          <w:marRight w:val="0"/>
          <w:marTop w:val="0"/>
          <w:marBottom w:val="0"/>
          <w:divBdr>
            <w:top w:val="none" w:sz="0" w:space="0" w:color="auto"/>
            <w:left w:val="none" w:sz="0" w:space="0" w:color="auto"/>
            <w:bottom w:val="none" w:sz="0" w:space="0" w:color="auto"/>
            <w:right w:val="none" w:sz="0" w:space="0" w:color="auto"/>
          </w:divBdr>
        </w:div>
        <w:div w:id="2003896552">
          <w:marLeft w:val="0"/>
          <w:marRight w:val="0"/>
          <w:marTop w:val="0"/>
          <w:marBottom w:val="0"/>
          <w:divBdr>
            <w:top w:val="none" w:sz="0" w:space="0" w:color="auto"/>
            <w:left w:val="none" w:sz="0" w:space="0" w:color="auto"/>
            <w:bottom w:val="none" w:sz="0" w:space="0" w:color="auto"/>
            <w:right w:val="none" w:sz="0" w:space="0" w:color="auto"/>
          </w:divBdr>
        </w:div>
        <w:div w:id="1193618624">
          <w:marLeft w:val="0"/>
          <w:marRight w:val="0"/>
          <w:marTop w:val="0"/>
          <w:marBottom w:val="0"/>
          <w:divBdr>
            <w:top w:val="none" w:sz="0" w:space="0" w:color="auto"/>
            <w:left w:val="none" w:sz="0" w:space="0" w:color="auto"/>
            <w:bottom w:val="none" w:sz="0" w:space="0" w:color="auto"/>
            <w:right w:val="none" w:sz="0" w:space="0" w:color="auto"/>
          </w:divBdr>
        </w:div>
        <w:div w:id="1585603844">
          <w:marLeft w:val="0"/>
          <w:marRight w:val="0"/>
          <w:marTop w:val="0"/>
          <w:marBottom w:val="0"/>
          <w:divBdr>
            <w:top w:val="none" w:sz="0" w:space="0" w:color="auto"/>
            <w:left w:val="none" w:sz="0" w:space="0" w:color="auto"/>
            <w:bottom w:val="none" w:sz="0" w:space="0" w:color="auto"/>
            <w:right w:val="none" w:sz="0" w:space="0" w:color="auto"/>
          </w:divBdr>
        </w:div>
        <w:div w:id="2037542836">
          <w:marLeft w:val="0"/>
          <w:marRight w:val="0"/>
          <w:marTop w:val="0"/>
          <w:marBottom w:val="0"/>
          <w:divBdr>
            <w:top w:val="none" w:sz="0" w:space="0" w:color="auto"/>
            <w:left w:val="none" w:sz="0" w:space="0" w:color="auto"/>
            <w:bottom w:val="none" w:sz="0" w:space="0" w:color="auto"/>
            <w:right w:val="none" w:sz="0" w:space="0" w:color="auto"/>
          </w:divBdr>
        </w:div>
        <w:div w:id="113528845">
          <w:marLeft w:val="0"/>
          <w:marRight w:val="0"/>
          <w:marTop w:val="0"/>
          <w:marBottom w:val="0"/>
          <w:divBdr>
            <w:top w:val="none" w:sz="0" w:space="0" w:color="auto"/>
            <w:left w:val="none" w:sz="0" w:space="0" w:color="auto"/>
            <w:bottom w:val="none" w:sz="0" w:space="0" w:color="auto"/>
            <w:right w:val="none" w:sz="0" w:space="0" w:color="auto"/>
          </w:divBdr>
        </w:div>
        <w:div w:id="863832915">
          <w:marLeft w:val="0"/>
          <w:marRight w:val="0"/>
          <w:marTop w:val="0"/>
          <w:marBottom w:val="0"/>
          <w:divBdr>
            <w:top w:val="none" w:sz="0" w:space="0" w:color="auto"/>
            <w:left w:val="none" w:sz="0" w:space="0" w:color="auto"/>
            <w:bottom w:val="none" w:sz="0" w:space="0" w:color="auto"/>
            <w:right w:val="none" w:sz="0" w:space="0" w:color="auto"/>
          </w:divBdr>
        </w:div>
        <w:div w:id="1910921953">
          <w:marLeft w:val="0"/>
          <w:marRight w:val="0"/>
          <w:marTop w:val="0"/>
          <w:marBottom w:val="0"/>
          <w:divBdr>
            <w:top w:val="none" w:sz="0" w:space="0" w:color="auto"/>
            <w:left w:val="none" w:sz="0" w:space="0" w:color="auto"/>
            <w:bottom w:val="none" w:sz="0" w:space="0" w:color="auto"/>
            <w:right w:val="none" w:sz="0" w:space="0" w:color="auto"/>
          </w:divBdr>
        </w:div>
        <w:div w:id="378869204">
          <w:marLeft w:val="0"/>
          <w:marRight w:val="0"/>
          <w:marTop w:val="0"/>
          <w:marBottom w:val="0"/>
          <w:divBdr>
            <w:top w:val="none" w:sz="0" w:space="0" w:color="auto"/>
            <w:left w:val="none" w:sz="0" w:space="0" w:color="auto"/>
            <w:bottom w:val="none" w:sz="0" w:space="0" w:color="auto"/>
            <w:right w:val="none" w:sz="0" w:space="0" w:color="auto"/>
          </w:divBdr>
        </w:div>
        <w:div w:id="2085106733">
          <w:marLeft w:val="0"/>
          <w:marRight w:val="0"/>
          <w:marTop w:val="0"/>
          <w:marBottom w:val="0"/>
          <w:divBdr>
            <w:top w:val="none" w:sz="0" w:space="0" w:color="auto"/>
            <w:left w:val="none" w:sz="0" w:space="0" w:color="auto"/>
            <w:bottom w:val="none" w:sz="0" w:space="0" w:color="auto"/>
            <w:right w:val="none" w:sz="0" w:space="0" w:color="auto"/>
          </w:divBdr>
        </w:div>
        <w:div w:id="833227307">
          <w:marLeft w:val="0"/>
          <w:marRight w:val="0"/>
          <w:marTop w:val="0"/>
          <w:marBottom w:val="0"/>
          <w:divBdr>
            <w:top w:val="none" w:sz="0" w:space="0" w:color="auto"/>
            <w:left w:val="none" w:sz="0" w:space="0" w:color="auto"/>
            <w:bottom w:val="none" w:sz="0" w:space="0" w:color="auto"/>
            <w:right w:val="none" w:sz="0" w:space="0" w:color="auto"/>
          </w:divBdr>
        </w:div>
        <w:div w:id="259870590">
          <w:marLeft w:val="0"/>
          <w:marRight w:val="0"/>
          <w:marTop w:val="0"/>
          <w:marBottom w:val="0"/>
          <w:divBdr>
            <w:top w:val="none" w:sz="0" w:space="0" w:color="auto"/>
            <w:left w:val="none" w:sz="0" w:space="0" w:color="auto"/>
            <w:bottom w:val="none" w:sz="0" w:space="0" w:color="auto"/>
            <w:right w:val="none" w:sz="0" w:space="0" w:color="auto"/>
          </w:divBdr>
        </w:div>
        <w:div w:id="938834564">
          <w:marLeft w:val="0"/>
          <w:marRight w:val="0"/>
          <w:marTop w:val="0"/>
          <w:marBottom w:val="0"/>
          <w:divBdr>
            <w:top w:val="none" w:sz="0" w:space="0" w:color="auto"/>
            <w:left w:val="none" w:sz="0" w:space="0" w:color="auto"/>
            <w:bottom w:val="none" w:sz="0" w:space="0" w:color="auto"/>
            <w:right w:val="none" w:sz="0" w:space="0" w:color="auto"/>
          </w:divBdr>
        </w:div>
        <w:div w:id="918369044">
          <w:marLeft w:val="0"/>
          <w:marRight w:val="0"/>
          <w:marTop w:val="0"/>
          <w:marBottom w:val="0"/>
          <w:divBdr>
            <w:top w:val="none" w:sz="0" w:space="0" w:color="auto"/>
            <w:left w:val="none" w:sz="0" w:space="0" w:color="auto"/>
            <w:bottom w:val="none" w:sz="0" w:space="0" w:color="auto"/>
            <w:right w:val="none" w:sz="0" w:space="0" w:color="auto"/>
          </w:divBdr>
        </w:div>
        <w:div w:id="719864310">
          <w:marLeft w:val="0"/>
          <w:marRight w:val="0"/>
          <w:marTop w:val="0"/>
          <w:marBottom w:val="0"/>
          <w:divBdr>
            <w:top w:val="none" w:sz="0" w:space="0" w:color="auto"/>
            <w:left w:val="none" w:sz="0" w:space="0" w:color="auto"/>
            <w:bottom w:val="none" w:sz="0" w:space="0" w:color="auto"/>
            <w:right w:val="none" w:sz="0" w:space="0" w:color="auto"/>
          </w:divBdr>
        </w:div>
        <w:div w:id="167141257">
          <w:marLeft w:val="0"/>
          <w:marRight w:val="0"/>
          <w:marTop w:val="0"/>
          <w:marBottom w:val="0"/>
          <w:divBdr>
            <w:top w:val="none" w:sz="0" w:space="0" w:color="auto"/>
            <w:left w:val="none" w:sz="0" w:space="0" w:color="auto"/>
            <w:bottom w:val="none" w:sz="0" w:space="0" w:color="auto"/>
            <w:right w:val="none" w:sz="0" w:space="0" w:color="auto"/>
          </w:divBdr>
        </w:div>
        <w:div w:id="664893275">
          <w:marLeft w:val="0"/>
          <w:marRight w:val="0"/>
          <w:marTop w:val="0"/>
          <w:marBottom w:val="0"/>
          <w:divBdr>
            <w:top w:val="none" w:sz="0" w:space="0" w:color="auto"/>
            <w:left w:val="none" w:sz="0" w:space="0" w:color="auto"/>
            <w:bottom w:val="none" w:sz="0" w:space="0" w:color="auto"/>
            <w:right w:val="none" w:sz="0" w:space="0" w:color="auto"/>
          </w:divBdr>
        </w:div>
        <w:div w:id="2093236549">
          <w:marLeft w:val="0"/>
          <w:marRight w:val="0"/>
          <w:marTop w:val="0"/>
          <w:marBottom w:val="0"/>
          <w:divBdr>
            <w:top w:val="none" w:sz="0" w:space="0" w:color="auto"/>
            <w:left w:val="none" w:sz="0" w:space="0" w:color="auto"/>
            <w:bottom w:val="none" w:sz="0" w:space="0" w:color="auto"/>
            <w:right w:val="none" w:sz="0" w:space="0" w:color="auto"/>
          </w:divBdr>
        </w:div>
        <w:div w:id="2112578480">
          <w:marLeft w:val="0"/>
          <w:marRight w:val="0"/>
          <w:marTop w:val="0"/>
          <w:marBottom w:val="0"/>
          <w:divBdr>
            <w:top w:val="none" w:sz="0" w:space="0" w:color="auto"/>
            <w:left w:val="none" w:sz="0" w:space="0" w:color="auto"/>
            <w:bottom w:val="none" w:sz="0" w:space="0" w:color="auto"/>
            <w:right w:val="none" w:sz="0" w:space="0" w:color="auto"/>
          </w:divBdr>
        </w:div>
        <w:div w:id="1821385201">
          <w:marLeft w:val="0"/>
          <w:marRight w:val="0"/>
          <w:marTop w:val="0"/>
          <w:marBottom w:val="0"/>
          <w:divBdr>
            <w:top w:val="none" w:sz="0" w:space="0" w:color="auto"/>
            <w:left w:val="none" w:sz="0" w:space="0" w:color="auto"/>
            <w:bottom w:val="none" w:sz="0" w:space="0" w:color="auto"/>
            <w:right w:val="none" w:sz="0" w:space="0" w:color="auto"/>
          </w:divBdr>
        </w:div>
        <w:div w:id="619260002">
          <w:marLeft w:val="0"/>
          <w:marRight w:val="0"/>
          <w:marTop w:val="0"/>
          <w:marBottom w:val="0"/>
          <w:divBdr>
            <w:top w:val="none" w:sz="0" w:space="0" w:color="auto"/>
            <w:left w:val="none" w:sz="0" w:space="0" w:color="auto"/>
            <w:bottom w:val="none" w:sz="0" w:space="0" w:color="auto"/>
            <w:right w:val="none" w:sz="0" w:space="0" w:color="auto"/>
          </w:divBdr>
        </w:div>
        <w:div w:id="1148589629">
          <w:marLeft w:val="0"/>
          <w:marRight w:val="0"/>
          <w:marTop w:val="0"/>
          <w:marBottom w:val="0"/>
          <w:divBdr>
            <w:top w:val="none" w:sz="0" w:space="0" w:color="auto"/>
            <w:left w:val="none" w:sz="0" w:space="0" w:color="auto"/>
            <w:bottom w:val="none" w:sz="0" w:space="0" w:color="auto"/>
            <w:right w:val="none" w:sz="0" w:space="0" w:color="auto"/>
          </w:divBdr>
        </w:div>
        <w:div w:id="582685502">
          <w:marLeft w:val="0"/>
          <w:marRight w:val="0"/>
          <w:marTop w:val="0"/>
          <w:marBottom w:val="0"/>
          <w:divBdr>
            <w:top w:val="none" w:sz="0" w:space="0" w:color="auto"/>
            <w:left w:val="none" w:sz="0" w:space="0" w:color="auto"/>
            <w:bottom w:val="none" w:sz="0" w:space="0" w:color="auto"/>
            <w:right w:val="none" w:sz="0" w:space="0" w:color="auto"/>
          </w:divBdr>
        </w:div>
      </w:divsChild>
    </w:div>
    <w:div w:id="1513639417">
      <w:bodyDiv w:val="1"/>
      <w:marLeft w:val="0"/>
      <w:marRight w:val="0"/>
      <w:marTop w:val="0"/>
      <w:marBottom w:val="0"/>
      <w:divBdr>
        <w:top w:val="none" w:sz="0" w:space="0" w:color="auto"/>
        <w:left w:val="none" w:sz="0" w:space="0" w:color="auto"/>
        <w:bottom w:val="none" w:sz="0" w:space="0" w:color="auto"/>
        <w:right w:val="none" w:sz="0" w:space="0" w:color="auto"/>
      </w:divBdr>
      <w:divsChild>
        <w:div w:id="1523393097">
          <w:marLeft w:val="0"/>
          <w:marRight w:val="0"/>
          <w:marTop w:val="0"/>
          <w:marBottom w:val="0"/>
          <w:divBdr>
            <w:top w:val="none" w:sz="0" w:space="0" w:color="auto"/>
            <w:left w:val="none" w:sz="0" w:space="0" w:color="auto"/>
            <w:bottom w:val="none" w:sz="0" w:space="0" w:color="auto"/>
            <w:right w:val="none" w:sz="0" w:space="0" w:color="auto"/>
          </w:divBdr>
          <w:divsChild>
            <w:div w:id="163129279">
              <w:marLeft w:val="0"/>
              <w:marRight w:val="0"/>
              <w:marTop w:val="0"/>
              <w:marBottom w:val="0"/>
              <w:divBdr>
                <w:top w:val="none" w:sz="0" w:space="0" w:color="auto"/>
                <w:left w:val="none" w:sz="0" w:space="0" w:color="auto"/>
                <w:bottom w:val="none" w:sz="0" w:space="0" w:color="auto"/>
                <w:right w:val="none" w:sz="0" w:space="0" w:color="auto"/>
              </w:divBdr>
              <w:divsChild>
                <w:div w:id="1942445977">
                  <w:marLeft w:val="0"/>
                  <w:marRight w:val="0"/>
                  <w:marTop w:val="0"/>
                  <w:marBottom w:val="0"/>
                  <w:divBdr>
                    <w:top w:val="none" w:sz="0" w:space="0" w:color="auto"/>
                    <w:left w:val="none" w:sz="0" w:space="0" w:color="auto"/>
                    <w:bottom w:val="none" w:sz="0" w:space="0" w:color="auto"/>
                    <w:right w:val="none" w:sz="0" w:space="0" w:color="auto"/>
                  </w:divBdr>
                  <w:divsChild>
                    <w:div w:id="382751029">
                      <w:marLeft w:val="0"/>
                      <w:marRight w:val="0"/>
                      <w:marTop w:val="0"/>
                      <w:marBottom w:val="0"/>
                      <w:divBdr>
                        <w:top w:val="none" w:sz="0" w:space="0" w:color="auto"/>
                        <w:left w:val="none" w:sz="0" w:space="0" w:color="auto"/>
                        <w:bottom w:val="none" w:sz="0" w:space="0" w:color="auto"/>
                        <w:right w:val="none" w:sz="0" w:space="0" w:color="auto"/>
                      </w:divBdr>
                    </w:div>
                    <w:div w:id="19043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90603">
      <w:bodyDiv w:val="1"/>
      <w:marLeft w:val="0"/>
      <w:marRight w:val="0"/>
      <w:marTop w:val="0"/>
      <w:marBottom w:val="0"/>
      <w:divBdr>
        <w:top w:val="none" w:sz="0" w:space="0" w:color="auto"/>
        <w:left w:val="none" w:sz="0" w:space="0" w:color="auto"/>
        <w:bottom w:val="none" w:sz="0" w:space="0" w:color="auto"/>
        <w:right w:val="none" w:sz="0" w:space="0" w:color="auto"/>
      </w:divBdr>
      <w:divsChild>
        <w:div w:id="64452380">
          <w:marLeft w:val="0"/>
          <w:marRight w:val="0"/>
          <w:marTop w:val="0"/>
          <w:marBottom w:val="0"/>
          <w:divBdr>
            <w:top w:val="none" w:sz="0" w:space="0" w:color="auto"/>
            <w:left w:val="none" w:sz="0" w:space="0" w:color="auto"/>
            <w:bottom w:val="none" w:sz="0" w:space="0" w:color="auto"/>
            <w:right w:val="none" w:sz="0" w:space="0" w:color="auto"/>
          </w:divBdr>
        </w:div>
        <w:div w:id="264310090">
          <w:marLeft w:val="0"/>
          <w:marRight w:val="0"/>
          <w:marTop w:val="0"/>
          <w:marBottom w:val="0"/>
          <w:divBdr>
            <w:top w:val="none" w:sz="0" w:space="0" w:color="auto"/>
            <w:left w:val="none" w:sz="0" w:space="0" w:color="auto"/>
            <w:bottom w:val="none" w:sz="0" w:space="0" w:color="auto"/>
            <w:right w:val="none" w:sz="0" w:space="0" w:color="auto"/>
          </w:divBdr>
        </w:div>
        <w:div w:id="1654800265">
          <w:marLeft w:val="0"/>
          <w:marRight w:val="0"/>
          <w:marTop w:val="0"/>
          <w:marBottom w:val="0"/>
          <w:divBdr>
            <w:top w:val="none" w:sz="0" w:space="0" w:color="auto"/>
            <w:left w:val="none" w:sz="0" w:space="0" w:color="auto"/>
            <w:bottom w:val="none" w:sz="0" w:space="0" w:color="auto"/>
            <w:right w:val="none" w:sz="0" w:space="0" w:color="auto"/>
          </w:divBdr>
        </w:div>
        <w:div w:id="216743468">
          <w:marLeft w:val="0"/>
          <w:marRight w:val="0"/>
          <w:marTop w:val="0"/>
          <w:marBottom w:val="0"/>
          <w:divBdr>
            <w:top w:val="none" w:sz="0" w:space="0" w:color="auto"/>
            <w:left w:val="none" w:sz="0" w:space="0" w:color="auto"/>
            <w:bottom w:val="none" w:sz="0" w:space="0" w:color="auto"/>
            <w:right w:val="none" w:sz="0" w:space="0" w:color="auto"/>
          </w:divBdr>
        </w:div>
        <w:div w:id="1211503344">
          <w:marLeft w:val="0"/>
          <w:marRight w:val="0"/>
          <w:marTop w:val="0"/>
          <w:marBottom w:val="0"/>
          <w:divBdr>
            <w:top w:val="none" w:sz="0" w:space="0" w:color="auto"/>
            <w:left w:val="none" w:sz="0" w:space="0" w:color="auto"/>
            <w:bottom w:val="none" w:sz="0" w:space="0" w:color="auto"/>
            <w:right w:val="none" w:sz="0" w:space="0" w:color="auto"/>
          </w:divBdr>
        </w:div>
        <w:div w:id="450897548">
          <w:marLeft w:val="0"/>
          <w:marRight w:val="0"/>
          <w:marTop w:val="0"/>
          <w:marBottom w:val="0"/>
          <w:divBdr>
            <w:top w:val="none" w:sz="0" w:space="0" w:color="auto"/>
            <w:left w:val="none" w:sz="0" w:space="0" w:color="auto"/>
            <w:bottom w:val="none" w:sz="0" w:space="0" w:color="auto"/>
            <w:right w:val="none" w:sz="0" w:space="0" w:color="auto"/>
          </w:divBdr>
        </w:div>
        <w:div w:id="1511986969">
          <w:marLeft w:val="0"/>
          <w:marRight w:val="0"/>
          <w:marTop w:val="0"/>
          <w:marBottom w:val="0"/>
          <w:divBdr>
            <w:top w:val="none" w:sz="0" w:space="0" w:color="auto"/>
            <w:left w:val="none" w:sz="0" w:space="0" w:color="auto"/>
            <w:bottom w:val="none" w:sz="0" w:space="0" w:color="auto"/>
            <w:right w:val="none" w:sz="0" w:space="0" w:color="auto"/>
          </w:divBdr>
        </w:div>
        <w:div w:id="1005397382">
          <w:marLeft w:val="0"/>
          <w:marRight w:val="0"/>
          <w:marTop w:val="0"/>
          <w:marBottom w:val="0"/>
          <w:divBdr>
            <w:top w:val="none" w:sz="0" w:space="0" w:color="auto"/>
            <w:left w:val="none" w:sz="0" w:space="0" w:color="auto"/>
            <w:bottom w:val="none" w:sz="0" w:space="0" w:color="auto"/>
            <w:right w:val="none" w:sz="0" w:space="0" w:color="auto"/>
          </w:divBdr>
        </w:div>
        <w:div w:id="343437330">
          <w:marLeft w:val="0"/>
          <w:marRight w:val="0"/>
          <w:marTop w:val="0"/>
          <w:marBottom w:val="0"/>
          <w:divBdr>
            <w:top w:val="none" w:sz="0" w:space="0" w:color="auto"/>
            <w:left w:val="none" w:sz="0" w:space="0" w:color="auto"/>
            <w:bottom w:val="none" w:sz="0" w:space="0" w:color="auto"/>
            <w:right w:val="none" w:sz="0" w:space="0" w:color="auto"/>
          </w:divBdr>
        </w:div>
        <w:div w:id="2057579820">
          <w:marLeft w:val="0"/>
          <w:marRight w:val="0"/>
          <w:marTop w:val="0"/>
          <w:marBottom w:val="0"/>
          <w:divBdr>
            <w:top w:val="none" w:sz="0" w:space="0" w:color="auto"/>
            <w:left w:val="none" w:sz="0" w:space="0" w:color="auto"/>
            <w:bottom w:val="none" w:sz="0" w:space="0" w:color="auto"/>
            <w:right w:val="none" w:sz="0" w:space="0" w:color="auto"/>
          </w:divBdr>
        </w:div>
        <w:div w:id="112404655">
          <w:marLeft w:val="0"/>
          <w:marRight w:val="0"/>
          <w:marTop w:val="0"/>
          <w:marBottom w:val="0"/>
          <w:divBdr>
            <w:top w:val="none" w:sz="0" w:space="0" w:color="auto"/>
            <w:left w:val="none" w:sz="0" w:space="0" w:color="auto"/>
            <w:bottom w:val="none" w:sz="0" w:space="0" w:color="auto"/>
            <w:right w:val="none" w:sz="0" w:space="0" w:color="auto"/>
          </w:divBdr>
        </w:div>
        <w:div w:id="1718240640">
          <w:marLeft w:val="0"/>
          <w:marRight w:val="0"/>
          <w:marTop w:val="0"/>
          <w:marBottom w:val="0"/>
          <w:divBdr>
            <w:top w:val="none" w:sz="0" w:space="0" w:color="auto"/>
            <w:left w:val="none" w:sz="0" w:space="0" w:color="auto"/>
            <w:bottom w:val="none" w:sz="0" w:space="0" w:color="auto"/>
            <w:right w:val="none" w:sz="0" w:space="0" w:color="auto"/>
          </w:divBdr>
        </w:div>
        <w:div w:id="1462379985">
          <w:marLeft w:val="0"/>
          <w:marRight w:val="0"/>
          <w:marTop w:val="0"/>
          <w:marBottom w:val="0"/>
          <w:divBdr>
            <w:top w:val="none" w:sz="0" w:space="0" w:color="auto"/>
            <w:left w:val="none" w:sz="0" w:space="0" w:color="auto"/>
            <w:bottom w:val="none" w:sz="0" w:space="0" w:color="auto"/>
            <w:right w:val="none" w:sz="0" w:space="0" w:color="auto"/>
          </w:divBdr>
        </w:div>
        <w:div w:id="1195848781">
          <w:marLeft w:val="0"/>
          <w:marRight w:val="0"/>
          <w:marTop w:val="0"/>
          <w:marBottom w:val="0"/>
          <w:divBdr>
            <w:top w:val="none" w:sz="0" w:space="0" w:color="auto"/>
            <w:left w:val="none" w:sz="0" w:space="0" w:color="auto"/>
            <w:bottom w:val="none" w:sz="0" w:space="0" w:color="auto"/>
            <w:right w:val="none" w:sz="0" w:space="0" w:color="auto"/>
          </w:divBdr>
        </w:div>
        <w:div w:id="287473233">
          <w:marLeft w:val="0"/>
          <w:marRight w:val="0"/>
          <w:marTop w:val="0"/>
          <w:marBottom w:val="0"/>
          <w:divBdr>
            <w:top w:val="none" w:sz="0" w:space="0" w:color="auto"/>
            <w:left w:val="none" w:sz="0" w:space="0" w:color="auto"/>
            <w:bottom w:val="none" w:sz="0" w:space="0" w:color="auto"/>
            <w:right w:val="none" w:sz="0" w:space="0" w:color="auto"/>
          </w:divBdr>
        </w:div>
        <w:div w:id="461658491">
          <w:marLeft w:val="0"/>
          <w:marRight w:val="0"/>
          <w:marTop w:val="0"/>
          <w:marBottom w:val="0"/>
          <w:divBdr>
            <w:top w:val="none" w:sz="0" w:space="0" w:color="auto"/>
            <w:left w:val="none" w:sz="0" w:space="0" w:color="auto"/>
            <w:bottom w:val="none" w:sz="0" w:space="0" w:color="auto"/>
            <w:right w:val="none" w:sz="0" w:space="0" w:color="auto"/>
          </w:divBdr>
        </w:div>
        <w:div w:id="1696613485">
          <w:marLeft w:val="0"/>
          <w:marRight w:val="0"/>
          <w:marTop w:val="0"/>
          <w:marBottom w:val="0"/>
          <w:divBdr>
            <w:top w:val="none" w:sz="0" w:space="0" w:color="auto"/>
            <w:left w:val="none" w:sz="0" w:space="0" w:color="auto"/>
            <w:bottom w:val="none" w:sz="0" w:space="0" w:color="auto"/>
            <w:right w:val="none" w:sz="0" w:space="0" w:color="auto"/>
          </w:divBdr>
        </w:div>
        <w:div w:id="773283254">
          <w:marLeft w:val="0"/>
          <w:marRight w:val="0"/>
          <w:marTop w:val="0"/>
          <w:marBottom w:val="0"/>
          <w:divBdr>
            <w:top w:val="none" w:sz="0" w:space="0" w:color="auto"/>
            <w:left w:val="none" w:sz="0" w:space="0" w:color="auto"/>
            <w:bottom w:val="none" w:sz="0" w:space="0" w:color="auto"/>
            <w:right w:val="none" w:sz="0" w:space="0" w:color="auto"/>
          </w:divBdr>
        </w:div>
        <w:div w:id="594047974">
          <w:marLeft w:val="0"/>
          <w:marRight w:val="0"/>
          <w:marTop w:val="0"/>
          <w:marBottom w:val="0"/>
          <w:divBdr>
            <w:top w:val="none" w:sz="0" w:space="0" w:color="auto"/>
            <w:left w:val="none" w:sz="0" w:space="0" w:color="auto"/>
            <w:bottom w:val="none" w:sz="0" w:space="0" w:color="auto"/>
            <w:right w:val="none" w:sz="0" w:space="0" w:color="auto"/>
          </w:divBdr>
        </w:div>
        <w:div w:id="1917006353">
          <w:marLeft w:val="0"/>
          <w:marRight w:val="0"/>
          <w:marTop w:val="0"/>
          <w:marBottom w:val="0"/>
          <w:divBdr>
            <w:top w:val="none" w:sz="0" w:space="0" w:color="auto"/>
            <w:left w:val="none" w:sz="0" w:space="0" w:color="auto"/>
            <w:bottom w:val="none" w:sz="0" w:space="0" w:color="auto"/>
            <w:right w:val="none" w:sz="0" w:space="0" w:color="auto"/>
          </w:divBdr>
        </w:div>
        <w:div w:id="1488785529">
          <w:marLeft w:val="0"/>
          <w:marRight w:val="0"/>
          <w:marTop w:val="0"/>
          <w:marBottom w:val="0"/>
          <w:divBdr>
            <w:top w:val="none" w:sz="0" w:space="0" w:color="auto"/>
            <w:left w:val="none" w:sz="0" w:space="0" w:color="auto"/>
            <w:bottom w:val="none" w:sz="0" w:space="0" w:color="auto"/>
            <w:right w:val="none" w:sz="0" w:space="0" w:color="auto"/>
          </w:divBdr>
        </w:div>
        <w:div w:id="2108231516">
          <w:marLeft w:val="0"/>
          <w:marRight w:val="0"/>
          <w:marTop w:val="0"/>
          <w:marBottom w:val="0"/>
          <w:divBdr>
            <w:top w:val="none" w:sz="0" w:space="0" w:color="auto"/>
            <w:left w:val="none" w:sz="0" w:space="0" w:color="auto"/>
            <w:bottom w:val="none" w:sz="0" w:space="0" w:color="auto"/>
            <w:right w:val="none" w:sz="0" w:space="0" w:color="auto"/>
          </w:divBdr>
        </w:div>
        <w:div w:id="1005984354">
          <w:marLeft w:val="0"/>
          <w:marRight w:val="0"/>
          <w:marTop w:val="0"/>
          <w:marBottom w:val="0"/>
          <w:divBdr>
            <w:top w:val="none" w:sz="0" w:space="0" w:color="auto"/>
            <w:left w:val="none" w:sz="0" w:space="0" w:color="auto"/>
            <w:bottom w:val="none" w:sz="0" w:space="0" w:color="auto"/>
            <w:right w:val="none" w:sz="0" w:space="0" w:color="auto"/>
          </w:divBdr>
        </w:div>
        <w:div w:id="1020737741">
          <w:marLeft w:val="0"/>
          <w:marRight w:val="0"/>
          <w:marTop w:val="0"/>
          <w:marBottom w:val="0"/>
          <w:divBdr>
            <w:top w:val="none" w:sz="0" w:space="0" w:color="auto"/>
            <w:left w:val="none" w:sz="0" w:space="0" w:color="auto"/>
            <w:bottom w:val="none" w:sz="0" w:space="0" w:color="auto"/>
            <w:right w:val="none" w:sz="0" w:space="0" w:color="auto"/>
          </w:divBdr>
        </w:div>
        <w:div w:id="640960954">
          <w:marLeft w:val="0"/>
          <w:marRight w:val="0"/>
          <w:marTop w:val="0"/>
          <w:marBottom w:val="0"/>
          <w:divBdr>
            <w:top w:val="none" w:sz="0" w:space="0" w:color="auto"/>
            <w:left w:val="none" w:sz="0" w:space="0" w:color="auto"/>
            <w:bottom w:val="none" w:sz="0" w:space="0" w:color="auto"/>
            <w:right w:val="none" w:sz="0" w:space="0" w:color="auto"/>
          </w:divBdr>
        </w:div>
        <w:div w:id="275719323">
          <w:marLeft w:val="0"/>
          <w:marRight w:val="0"/>
          <w:marTop w:val="0"/>
          <w:marBottom w:val="0"/>
          <w:divBdr>
            <w:top w:val="none" w:sz="0" w:space="0" w:color="auto"/>
            <w:left w:val="none" w:sz="0" w:space="0" w:color="auto"/>
            <w:bottom w:val="none" w:sz="0" w:space="0" w:color="auto"/>
            <w:right w:val="none" w:sz="0" w:space="0" w:color="auto"/>
          </w:divBdr>
        </w:div>
      </w:divsChild>
    </w:div>
    <w:div w:id="15460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nfosigw.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osigw.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fosigw.katowice.pl" TargetMode="External"/><Relationship Id="rId4" Type="http://schemas.microsoft.com/office/2007/relationships/stylesWithEffects" Target="stylesWithEffects.xml"/><Relationship Id="rId9" Type="http://schemas.openxmlformats.org/officeDocument/2006/relationships/hyperlink" Target="http://www.wfosigw.katowic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96BA-08BD-4757-A86C-35C80CF3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9096</Words>
  <Characters>58219</Characters>
  <Application>Microsoft Office Word</Application>
  <DocSecurity>0</DocSecurity>
  <Lines>485</Lines>
  <Paragraphs>134</Paragraphs>
  <ScaleCrop>false</ScaleCrop>
  <HeadingPairs>
    <vt:vector size="2" baseType="variant">
      <vt:variant>
        <vt:lpstr>Tytuł</vt:lpstr>
      </vt:variant>
      <vt:variant>
        <vt:i4>1</vt:i4>
      </vt:variant>
    </vt:vector>
  </HeadingPairs>
  <TitlesOfParts>
    <vt:vector size="1" baseType="lpstr">
      <vt:lpstr>Wzór</vt:lpstr>
    </vt:vector>
  </TitlesOfParts>
  <Company>Ministerstwo Gospodarki</Company>
  <LinksUpToDate>false</LinksUpToDate>
  <CharactersWithSpaces>67181</CharactersWithSpaces>
  <SharedDoc>false</SharedDoc>
  <HLinks>
    <vt:vector size="36" baseType="variant">
      <vt:variant>
        <vt:i4>6357041</vt:i4>
      </vt:variant>
      <vt:variant>
        <vt:i4>15</vt:i4>
      </vt:variant>
      <vt:variant>
        <vt:i4>0</vt:i4>
      </vt:variant>
      <vt:variant>
        <vt:i4>5</vt:i4>
      </vt:variant>
      <vt:variant>
        <vt:lpwstr>http://www.funduszeeuropejskie.gov.pl/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2031712</vt:i4>
      </vt:variant>
      <vt:variant>
        <vt:i4>6</vt:i4>
      </vt:variant>
      <vt:variant>
        <vt:i4>0</vt:i4>
      </vt:variant>
      <vt:variant>
        <vt:i4>5</vt:i4>
      </vt:variant>
      <vt:variant>
        <vt:lpwstr>mailto:gwd@nfosigw.gov.pl</vt:lpwstr>
      </vt:variant>
      <vt:variant>
        <vt:lpwstr/>
      </vt:variant>
      <vt:variant>
        <vt:i4>7995425</vt:i4>
      </vt:variant>
      <vt:variant>
        <vt:i4>3</vt:i4>
      </vt:variant>
      <vt:variant>
        <vt:i4>0</vt:i4>
      </vt:variant>
      <vt:variant>
        <vt:i4>5</vt:i4>
      </vt:variant>
      <vt:variant>
        <vt:lpwstr>http://www.nfosigw.gov.pl/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491-7062</dc:creator>
  <cp:lastModifiedBy>Mariusz Dziaćko</cp:lastModifiedBy>
  <cp:revision>6</cp:revision>
  <cp:lastPrinted>2018-04-23T09:25:00Z</cp:lastPrinted>
  <dcterms:created xsi:type="dcterms:W3CDTF">2019-02-26T08:42:00Z</dcterms:created>
  <dcterms:modified xsi:type="dcterms:W3CDTF">2019-02-27T07:17:00Z</dcterms:modified>
</cp:coreProperties>
</file>