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A924" w14:textId="77777777" w:rsidR="00611999" w:rsidRPr="00976A02" w:rsidRDefault="00BD3F0F" w:rsidP="00976A02">
      <w:pPr>
        <w:tabs>
          <w:tab w:val="left" w:pos="2635"/>
        </w:tabs>
        <w:spacing w:before="120" w:after="0" w:line="264" w:lineRule="auto"/>
        <w:jc w:val="center"/>
        <w:rPr>
          <w:rFonts w:ascii="Open Sans" w:hAnsi="Open Sans" w:cs="Open Sans"/>
          <w:b/>
          <w:sz w:val="21"/>
          <w:szCs w:val="21"/>
        </w:rPr>
      </w:pPr>
      <w:r w:rsidRPr="00976A02">
        <w:rPr>
          <w:rFonts w:ascii="Open Sans" w:hAnsi="Open Sans" w:cs="Open Sans"/>
          <w:b/>
          <w:sz w:val="21"/>
          <w:szCs w:val="21"/>
        </w:rPr>
        <w:t>PLAN</w:t>
      </w:r>
      <w:r w:rsidR="00EF24B0" w:rsidRPr="00976A02">
        <w:rPr>
          <w:rFonts w:ascii="Open Sans" w:hAnsi="Open Sans" w:cs="Open Sans"/>
          <w:b/>
          <w:sz w:val="21"/>
          <w:szCs w:val="21"/>
        </w:rPr>
        <w:t xml:space="preserve"> KONTROLI </w:t>
      </w:r>
      <w:r w:rsidRPr="00976A02">
        <w:rPr>
          <w:rFonts w:ascii="Open Sans" w:hAnsi="Open Sans" w:cs="Open Sans"/>
          <w:b/>
          <w:sz w:val="21"/>
          <w:szCs w:val="21"/>
        </w:rPr>
        <w:t xml:space="preserve">PO </w:t>
      </w:r>
      <w:proofErr w:type="spellStart"/>
      <w:r w:rsidRPr="00976A02">
        <w:rPr>
          <w:rFonts w:ascii="Open Sans" w:hAnsi="Open Sans" w:cs="Open Sans"/>
          <w:b/>
          <w:sz w:val="21"/>
          <w:szCs w:val="21"/>
        </w:rPr>
        <w:t>IiŚ</w:t>
      </w:r>
      <w:proofErr w:type="spellEnd"/>
      <w:r w:rsidRPr="00976A02">
        <w:rPr>
          <w:rFonts w:ascii="Open Sans" w:hAnsi="Open Sans" w:cs="Open Sans"/>
          <w:b/>
          <w:sz w:val="21"/>
          <w:szCs w:val="21"/>
        </w:rPr>
        <w:t xml:space="preserve"> W SEKTORZE …………………………………………..</w:t>
      </w:r>
    </w:p>
    <w:p w14:paraId="7F1DA650" w14:textId="77777777" w:rsidR="00EF24B0" w:rsidRPr="00976A02" w:rsidRDefault="00BD3F0F" w:rsidP="00976A02">
      <w:pPr>
        <w:tabs>
          <w:tab w:val="left" w:pos="2635"/>
        </w:tabs>
        <w:spacing w:before="120" w:after="0" w:line="264" w:lineRule="auto"/>
        <w:jc w:val="center"/>
        <w:rPr>
          <w:rFonts w:ascii="Open Sans" w:hAnsi="Open Sans" w:cs="Open Sans"/>
          <w:b/>
          <w:sz w:val="21"/>
          <w:szCs w:val="21"/>
        </w:rPr>
      </w:pPr>
      <w:r w:rsidRPr="00976A02">
        <w:rPr>
          <w:rFonts w:ascii="Open Sans" w:hAnsi="Open Sans" w:cs="Open Sans"/>
          <w:b/>
          <w:sz w:val="21"/>
          <w:szCs w:val="21"/>
        </w:rPr>
        <w:t>NA ROK OBRACHUNKOWY OD 01.07.XXXX R. DO 30.06.XXXX R.</w:t>
      </w:r>
    </w:p>
    <w:p w14:paraId="2F823BE8" w14:textId="77777777" w:rsidR="00EF24B0" w:rsidRPr="00976A02" w:rsidRDefault="00EF24B0" w:rsidP="00976A02">
      <w:pPr>
        <w:tabs>
          <w:tab w:val="left" w:pos="2635"/>
        </w:tabs>
        <w:spacing w:before="120" w:after="0" w:line="264" w:lineRule="auto"/>
        <w:jc w:val="center"/>
        <w:rPr>
          <w:rFonts w:ascii="Open Sans" w:hAnsi="Open Sans" w:cs="Open Sans"/>
          <w:b/>
          <w:sz w:val="21"/>
          <w:szCs w:val="21"/>
        </w:rPr>
      </w:pPr>
    </w:p>
    <w:p w14:paraId="0211CD6D" w14:textId="77777777" w:rsidR="00B20278" w:rsidRPr="00976A02" w:rsidRDefault="00A1548B" w:rsidP="00976A02">
      <w:pPr>
        <w:numPr>
          <w:ilvl w:val="0"/>
          <w:numId w:val="2"/>
        </w:numPr>
        <w:spacing w:before="120" w:after="0" w:line="264" w:lineRule="auto"/>
        <w:ind w:left="426"/>
        <w:jc w:val="both"/>
        <w:rPr>
          <w:rFonts w:ascii="Open Sans" w:hAnsi="Open Sans" w:cs="Open Sans"/>
          <w:b/>
          <w:sz w:val="21"/>
          <w:szCs w:val="21"/>
        </w:rPr>
      </w:pPr>
      <w:r w:rsidRPr="00976A02">
        <w:rPr>
          <w:rFonts w:ascii="Open Sans" w:hAnsi="Open Sans" w:cs="Open Sans"/>
          <w:b/>
          <w:sz w:val="21"/>
          <w:szCs w:val="21"/>
        </w:rPr>
        <w:t xml:space="preserve">Opis </w:t>
      </w:r>
      <w:r w:rsidR="00485581" w:rsidRPr="00976A02">
        <w:rPr>
          <w:rFonts w:ascii="Open Sans" w:hAnsi="Open Sans" w:cs="Open Sans"/>
          <w:b/>
          <w:sz w:val="21"/>
          <w:szCs w:val="21"/>
        </w:rPr>
        <w:t>uwarunkowań prowadzenia procesu kontroli w danym roku obrachunkowym</w:t>
      </w:r>
    </w:p>
    <w:tbl>
      <w:tblPr>
        <w:tblStyle w:val="Tabela-Siatka"/>
        <w:tblW w:w="14546" w:type="dxa"/>
        <w:tblInd w:w="-34" w:type="dxa"/>
        <w:tblLook w:val="04A0" w:firstRow="1" w:lastRow="0" w:firstColumn="1" w:lastColumn="0" w:noHBand="0" w:noVBand="1"/>
      </w:tblPr>
      <w:tblGrid>
        <w:gridCol w:w="14546"/>
      </w:tblGrid>
      <w:tr w:rsidR="002001FA" w:rsidRPr="00976A02" w14:paraId="6E94F8B8" w14:textId="77777777" w:rsidTr="00B76DB9">
        <w:tc>
          <w:tcPr>
            <w:tcW w:w="14546" w:type="dxa"/>
          </w:tcPr>
          <w:p w14:paraId="784846F9" w14:textId="77777777" w:rsidR="00002979" w:rsidRPr="00976A02" w:rsidRDefault="002001FA" w:rsidP="00976A02">
            <w:pPr>
              <w:pStyle w:val="Akapitzlist"/>
              <w:numPr>
                <w:ilvl w:val="0"/>
                <w:numId w:val="17"/>
              </w:numPr>
              <w:spacing w:before="120" w:after="0" w:line="264" w:lineRule="auto"/>
              <w:ind w:left="425"/>
              <w:jc w:val="both"/>
              <w:rPr>
                <w:rFonts w:ascii="Open Sans" w:hAnsi="Open Sans" w:cs="Open Sans"/>
                <w:i/>
                <w:sz w:val="21"/>
                <w:szCs w:val="21"/>
              </w:rPr>
            </w:pPr>
            <w:r w:rsidRPr="00976A02">
              <w:rPr>
                <w:rFonts w:ascii="Open Sans" w:hAnsi="Open Sans" w:cs="Open Sans"/>
                <w:i/>
                <w:sz w:val="21"/>
                <w:szCs w:val="21"/>
              </w:rPr>
              <w:t xml:space="preserve">Główne zadania kontrolne w danym roku w kontekście ogólnej sytuacji na aktualnym etapie realizacji PO </w:t>
            </w:r>
            <w:proofErr w:type="spellStart"/>
            <w:r w:rsidRPr="00976A02">
              <w:rPr>
                <w:rFonts w:ascii="Open Sans" w:hAnsi="Open Sans" w:cs="Open Sans"/>
                <w:i/>
                <w:sz w:val="21"/>
                <w:szCs w:val="21"/>
              </w:rPr>
              <w:t>IiŚ</w:t>
            </w:r>
            <w:proofErr w:type="spellEnd"/>
            <w:r w:rsidRPr="00976A02">
              <w:rPr>
                <w:rFonts w:ascii="Open Sans" w:hAnsi="Open Sans" w:cs="Open Sans"/>
                <w:i/>
                <w:sz w:val="21"/>
                <w:szCs w:val="21"/>
              </w:rPr>
              <w:t xml:space="preserve"> tzn. zwięzły opis ilości projektów realizowanych w danym momencie wdrażania programu w ramach poszczególnych osi/działań oraz rodzajów  kontroli które będą przeprowadzane w okresie obrachunkowym dla którego jest sporządzany plan (tzn. kontrole w trakcie, projektów zaawansowanych, na zakończenie, trwałości, realizacji projektów PT, wizyty monitoringowe).</w:t>
            </w:r>
          </w:p>
          <w:p w14:paraId="07D7C4E0" w14:textId="77777777" w:rsidR="00002979" w:rsidRPr="00976A02" w:rsidRDefault="002001FA" w:rsidP="00976A02">
            <w:pPr>
              <w:pStyle w:val="Akapitzlist"/>
              <w:numPr>
                <w:ilvl w:val="0"/>
                <w:numId w:val="17"/>
              </w:numPr>
              <w:spacing w:before="120" w:after="0" w:line="264" w:lineRule="auto"/>
              <w:ind w:left="425"/>
              <w:jc w:val="both"/>
              <w:rPr>
                <w:rFonts w:ascii="Open Sans" w:hAnsi="Open Sans" w:cs="Open Sans"/>
                <w:i/>
                <w:spacing w:val="-2"/>
                <w:sz w:val="21"/>
                <w:szCs w:val="21"/>
              </w:rPr>
            </w:pPr>
            <w:r w:rsidRPr="00976A02">
              <w:rPr>
                <w:rFonts w:ascii="Open Sans" w:hAnsi="Open Sans" w:cs="Open Sans"/>
                <w:i/>
                <w:sz w:val="21"/>
                <w:szCs w:val="21"/>
              </w:rPr>
              <w:t xml:space="preserve">Bardzo zwięzły opis struktury, obsady personalnej (liczba osób i etatów) i organizacji komórki/komórek odpowiedzialnych za realizację zadań kontrolnych w każdej instytucji prowadzącej kontrolę w danym roku (w odniesieniu do procesu weryfikacji wniosków o płatność, kontroli </w:t>
            </w:r>
            <w:r w:rsidRPr="00976A02">
              <w:rPr>
                <w:rFonts w:ascii="Open Sans" w:hAnsi="Open Sans" w:cs="Open Sans"/>
                <w:i/>
                <w:spacing w:val="-2"/>
                <w:sz w:val="21"/>
                <w:szCs w:val="21"/>
              </w:rPr>
              <w:t xml:space="preserve">systemowych, kontroli na miejscu, kontroli krzyżowych, kontroli procedur zawierania umów i innych kontroli wymienionych w Rozdziale II, pkt 1 lit a) Części II Zaleceń dla instytucji zaangażowanych w realizację </w:t>
            </w:r>
            <w:proofErr w:type="spellStart"/>
            <w:r w:rsidRPr="00976A02">
              <w:rPr>
                <w:rFonts w:ascii="Open Sans" w:hAnsi="Open Sans" w:cs="Open Sans"/>
                <w:i/>
                <w:spacing w:val="-2"/>
                <w:sz w:val="21"/>
                <w:szCs w:val="21"/>
              </w:rPr>
              <w:t>POIiŚ</w:t>
            </w:r>
            <w:proofErr w:type="spellEnd"/>
            <w:r w:rsidRPr="00976A02">
              <w:rPr>
                <w:rFonts w:ascii="Open Sans" w:hAnsi="Open Sans" w:cs="Open Sans"/>
                <w:i/>
                <w:spacing w:val="-2"/>
                <w:sz w:val="21"/>
                <w:szCs w:val="21"/>
              </w:rPr>
              <w:t xml:space="preserve"> 2014-2020 w zakresie procedur kontrolnych i systemu rocznych rozliczeń), wraz z analizą czynników organizacyjnych, o których mowa w rozdziale III, pkt 6 podrozdziału 3.1 Części II. </w:t>
            </w:r>
          </w:p>
          <w:p w14:paraId="7BA8892F" w14:textId="77777777" w:rsidR="00002979" w:rsidRPr="00976A02" w:rsidRDefault="002001FA" w:rsidP="00976A02">
            <w:pPr>
              <w:pStyle w:val="Akapitzlist"/>
              <w:spacing w:before="120" w:after="0" w:line="264" w:lineRule="auto"/>
              <w:ind w:left="425"/>
              <w:jc w:val="both"/>
              <w:rPr>
                <w:rFonts w:ascii="Open Sans" w:hAnsi="Open Sans" w:cs="Open Sans"/>
                <w:i/>
                <w:spacing w:val="-2"/>
                <w:sz w:val="21"/>
                <w:szCs w:val="21"/>
              </w:rPr>
            </w:pPr>
            <w:r w:rsidRPr="00976A02">
              <w:rPr>
                <w:rFonts w:ascii="Open Sans" w:hAnsi="Open Sans" w:cs="Open Sans"/>
                <w:i/>
                <w:spacing w:val="-2"/>
                <w:sz w:val="21"/>
                <w:szCs w:val="21"/>
              </w:rPr>
              <w:t xml:space="preserve">Opis powinien jasno wskazywać, w jakie procesy kontrolne instytucje są zaangażowane oraz dowodzić w szczególności niezależności osób zaangażowanych w kontrolę, w stosunku do instytucji kontrolowanych (np. niezaangażowanie w realizację procedur prowadzonych przez kontrolowaną instytucję). Opis powinien być sporządzony w następującym ujęciu: komórka organizacyjna – rodzaj zadań - liczna osób- liczba etatów POIS.  </w:t>
            </w:r>
          </w:p>
          <w:p w14:paraId="0BA3B8AD" w14:textId="77777777" w:rsidR="00002979" w:rsidRPr="00976A02" w:rsidRDefault="002001FA" w:rsidP="00976A02">
            <w:pPr>
              <w:pStyle w:val="Akapitzlist"/>
              <w:numPr>
                <w:ilvl w:val="0"/>
                <w:numId w:val="17"/>
              </w:numPr>
              <w:spacing w:before="120" w:after="0" w:line="264" w:lineRule="auto"/>
              <w:ind w:left="425"/>
              <w:jc w:val="both"/>
              <w:rPr>
                <w:rFonts w:ascii="Open Sans" w:hAnsi="Open Sans" w:cs="Open Sans"/>
                <w:i/>
                <w:sz w:val="21"/>
                <w:szCs w:val="21"/>
              </w:rPr>
            </w:pPr>
            <w:r w:rsidRPr="00976A02">
              <w:rPr>
                <w:rFonts w:ascii="Open Sans" w:hAnsi="Open Sans" w:cs="Open Sans"/>
                <w:i/>
                <w:sz w:val="21"/>
                <w:szCs w:val="21"/>
              </w:rPr>
              <w:t>Opis metodyki doboru procesów do kontroli systemowej IP w IW (krótki i zwięzły opis metodyki doboru procesów bez powoływania się na zgodność z zapisami  Zaleceń).</w:t>
            </w:r>
          </w:p>
          <w:p w14:paraId="22F08E34" w14:textId="77777777" w:rsidR="002001FA" w:rsidRPr="00976A02" w:rsidRDefault="002001FA" w:rsidP="00976A02">
            <w:pPr>
              <w:pStyle w:val="Akapitzlist"/>
              <w:numPr>
                <w:ilvl w:val="0"/>
                <w:numId w:val="17"/>
              </w:numPr>
              <w:spacing w:before="120" w:after="0" w:line="264" w:lineRule="auto"/>
              <w:ind w:left="425"/>
              <w:jc w:val="both"/>
              <w:rPr>
                <w:rFonts w:ascii="Open Sans" w:hAnsi="Open Sans" w:cs="Open Sans"/>
                <w:i/>
                <w:sz w:val="21"/>
                <w:szCs w:val="21"/>
              </w:rPr>
            </w:pPr>
            <w:r w:rsidRPr="00976A02">
              <w:rPr>
                <w:rFonts w:ascii="Open Sans" w:hAnsi="Open Sans" w:cs="Open Sans"/>
                <w:i/>
                <w:sz w:val="21"/>
                <w:szCs w:val="21"/>
              </w:rPr>
              <w:t>Założenia metodyki:</w:t>
            </w:r>
          </w:p>
          <w:p w14:paraId="018C3411" w14:textId="77777777" w:rsidR="002001FA" w:rsidRPr="00976A02" w:rsidRDefault="002001FA" w:rsidP="00976A02">
            <w:pPr>
              <w:pStyle w:val="Akapitzlist"/>
              <w:numPr>
                <w:ilvl w:val="0"/>
                <w:numId w:val="18"/>
              </w:numPr>
              <w:spacing w:before="120" w:after="0" w:line="264" w:lineRule="auto"/>
              <w:jc w:val="both"/>
              <w:rPr>
                <w:rFonts w:ascii="Open Sans" w:hAnsi="Open Sans" w:cs="Open Sans"/>
                <w:i/>
                <w:sz w:val="21"/>
                <w:szCs w:val="21"/>
              </w:rPr>
            </w:pPr>
            <w:r w:rsidRPr="00976A02">
              <w:rPr>
                <w:rFonts w:ascii="Open Sans" w:hAnsi="Open Sans" w:cs="Open Sans"/>
                <w:i/>
                <w:sz w:val="21"/>
                <w:szCs w:val="21"/>
              </w:rPr>
              <w:t xml:space="preserve">doboru próby dokumentów do kontroli wniosków o płatność (Jeśli podjęto decyzję o weryfikacji dokumentów na próbie, należy tu opisać założenia wybranej metodyki w taki sposób, aby IZ mogła ocenić poprawność tej metodyki. Należy dokładnie doprecyzować warunki brzegowe, od których zależy stosowanie doboru próby albo sprawdzanie 100% dokumentów. Ponadto w sytuacji, gdy IZ wydała indywidulaną zgodę na odstępstwo od weryfikacji 100% dokumentów, należy wymienić, dla jakich projektów/sytuacji można zastosować odstępstwo, na czym ono polega i powołać się na pismo IZ wyrażające zgodę), </w:t>
            </w:r>
          </w:p>
          <w:p w14:paraId="7AB6151D" w14:textId="77777777" w:rsidR="002001FA" w:rsidRPr="00976A02" w:rsidRDefault="002001FA" w:rsidP="00976A02">
            <w:pPr>
              <w:pStyle w:val="Akapitzlist"/>
              <w:numPr>
                <w:ilvl w:val="0"/>
                <w:numId w:val="18"/>
              </w:numPr>
              <w:spacing w:before="120" w:after="0" w:line="264" w:lineRule="auto"/>
              <w:jc w:val="both"/>
              <w:rPr>
                <w:rFonts w:ascii="Open Sans" w:hAnsi="Open Sans" w:cs="Open Sans"/>
                <w:i/>
                <w:sz w:val="21"/>
                <w:szCs w:val="21"/>
              </w:rPr>
            </w:pPr>
            <w:r w:rsidRPr="00976A02">
              <w:rPr>
                <w:rFonts w:ascii="Open Sans" w:hAnsi="Open Sans" w:cs="Open Sans"/>
                <w:i/>
                <w:sz w:val="21"/>
                <w:szCs w:val="21"/>
              </w:rPr>
              <w:lastRenderedPageBreak/>
              <w:t>doboru próby projektów do kontroli w miejscu realizacji lub w siedzibie beneficjenta, w tym kontroli trwałości (Jeśli podjęto decyzję, że kontroli na miejscu nie podlega 100% realizowanych projektów, należy wskazać na czym polega przyjęta metodyka doboru próby projektów, jakie czynniki bierze się pod uwagę i na podstawie jakiej metody dokonuje się ostatecznego wyboru projektów tzn. czy metodę matematycznej analizy ryzyka uzupełnia się o dobór losowy i  kiedy),</w:t>
            </w:r>
          </w:p>
          <w:p w14:paraId="3654E86E" w14:textId="77777777" w:rsidR="002001FA" w:rsidRPr="00976A02" w:rsidRDefault="002001FA" w:rsidP="00976A02">
            <w:pPr>
              <w:pStyle w:val="Akapitzlist"/>
              <w:numPr>
                <w:ilvl w:val="0"/>
                <w:numId w:val="18"/>
              </w:numPr>
              <w:spacing w:before="120" w:after="0" w:line="264" w:lineRule="auto"/>
              <w:jc w:val="both"/>
              <w:rPr>
                <w:rFonts w:ascii="Open Sans" w:hAnsi="Open Sans" w:cs="Open Sans"/>
                <w:i/>
                <w:sz w:val="21"/>
                <w:szCs w:val="21"/>
              </w:rPr>
            </w:pPr>
            <w:r w:rsidRPr="00976A02">
              <w:rPr>
                <w:rFonts w:ascii="Open Sans" w:hAnsi="Open Sans" w:cs="Open Sans"/>
                <w:i/>
                <w:sz w:val="21"/>
                <w:szCs w:val="21"/>
              </w:rPr>
              <w:t>doboru do kontroli projektów zintegrowanych, partnerskich, hybrydowych lub grantowych w miejscu ich realizacji lub w siedzibie beneficjenta (jeśli metodyka w tym zakresie została przygotowana odrębnie od metodyki doboru próby projektów do kontroli) - w sytuacji, gdy nie przewiduje się ww. kontroli projektów należy zawrzeć taką informację w planie,</w:t>
            </w:r>
          </w:p>
          <w:p w14:paraId="7265A2BE" w14:textId="77777777" w:rsidR="002001FA" w:rsidRPr="00976A02" w:rsidRDefault="002001FA" w:rsidP="00976A02">
            <w:pPr>
              <w:spacing w:before="120" w:after="0" w:line="264" w:lineRule="auto"/>
              <w:ind w:left="428"/>
              <w:jc w:val="both"/>
              <w:rPr>
                <w:rFonts w:ascii="Open Sans" w:hAnsi="Open Sans" w:cs="Open Sans"/>
                <w:i/>
                <w:spacing w:val="-4"/>
                <w:sz w:val="21"/>
                <w:szCs w:val="21"/>
              </w:rPr>
            </w:pPr>
            <w:r w:rsidRPr="00976A02">
              <w:rPr>
                <w:rFonts w:ascii="Open Sans" w:hAnsi="Open Sans" w:cs="Open Sans"/>
                <w:i/>
                <w:sz w:val="21"/>
                <w:szCs w:val="21"/>
              </w:rPr>
              <w:t xml:space="preserve">Opisując </w:t>
            </w:r>
            <w:r w:rsidRPr="00976A02">
              <w:rPr>
                <w:rFonts w:ascii="Open Sans" w:hAnsi="Open Sans" w:cs="Open Sans"/>
                <w:i/>
                <w:spacing w:val="-4"/>
                <w:sz w:val="21"/>
                <w:szCs w:val="21"/>
              </w:rPr>
              <w:t xml:space="preserve">metodykę nie należy powoływać się na jej zgodność z wymogami Zaleceń, bo jest to oczywiste, należy natomiast skupić się na wyjaśnieniu istoty metodyki. W tym punkcie nie należy również opisywać wyniku dokonanego wyboru projektów, gdyż temu przeznaczony jest pkt C. </w:t>
            </w:r>
          </w:p>
          <w:p w14:paraId="40214A9C" w14:textId="77777777" w:rsidR="002001FA" w:rsidRPr="00976A02" w:rsidRDefault="002001FA" w:rsidP="00976A02">
            <w:pPr>
              <w:pStyle w:val="Akapitzlist"/>
              <w:numPr>
                <w:ilvl w:val="0"/>
                <w:numId w:val="17"/>
              </w:numPr>
              <w:spacing w:before="120" w:after="0" w:line="264" w:lineRule="auto"/>
              <w:ind w:left="425"/>
              <w:jc w:val="both"/>
              <w:rPr>
                <w:rFonts w:ascii="Open Sans" w:hAnsi="Open Sans" w:cs="Open Sans"/>
                <w:i/>
                <w:sz w:val="21"/>
                <w:szCs w:val="21"/>
              </w:rPr>
            </w:pPr>
            <w:r w:rsidRPr="00976A02">
              <w:rPr>
                <w:rFonts w:ascii="Open Sans" w:hAnsi="Open Sans" w:cs="Open Sans"/>
                <w:i/>
                <w:sz w:val="21"/>
                <w:szCs w:val="21"/>
              </w:rPr>
              <w:t xml:space="preserve">Inne warunki kontroli projektów, w tym: </w:t>
            </w:r>
          </w:p>
          <w:p w14:paraId="5838189D" w14:textId="77777777" w:rsidR="002001FA" w:rsidRPr="00976A02" w:rsidRDefault="002001FA" w:rsidP="00976A02">
            <w:pPr>
              <w:pStyle w:val="Akapitzlist"/>
              <w:numPr>
                <w:ilvl w:val="0"/>
                <w:numId w:val="20"/>
              </w:numPr>
              <w:spacing w:before="120" w:after="0" w:line="264" w:lineRule="auto"/>
              <w:jc w:val="both"/>
              <w:rPr>
                <w:rFonts w:ascii="Open Sans" w:hAnsi="Open Sans" w:cs="Open Sans"/>
                <w:i/>
                <w:sz w:val="21"/>
                <w:szCs w:val="21"/>
              </w:rPr>
            </w:pPr>
            <w:r w:rsidRPr="00976A02">
              <w:rPr>
                <w:rFonts w:ascii="Open Sans" w:hAnsi="Open Sans" w:cs="Open Sans"/>
                <w:i/>
                <w:sz w:val="21"/>
                <w:szCs w:val="21"/>
              </w:rPr>
              <w:t xml:space="preserve">informacja na temat planowanego powierzenia działań kontrolnych (całkowicie lub częściowo) podmiotom zewnętrznym lub ekspertom w danym roku wraz z orientacyjną liczbą kontroli planowaną do zlecenia i zakresem zadań kontrolnych dla tych podmiotów, </w:t>
            </w:r>
          </w:p>
          <w:p w14:paraId="7B1525FC" w14:textId="77777777" w:rsidR="002001FA" w:rsidRPr="00976A02" w:rsidRDefault="002001FA" w:rsidP="00976A02">
            <w:pPr>
              <w:pStyle w:val="Akapitzlist"/>
              <w:numPr>
                <w:ilvl w:val="0"/>
                <w:numId w:val="20"/>
              </w:numPr>
              <w:spacing w:before="120" w:after="0" w:line="264" w:lineRule="auto"/>
              <w:jc w:val="both"/>
              <w:rPr>
                <w:rFonts w:ascii="Open Sans" w:hAnsi="Open Sans" w:cs="Open Sans"/>
                <w:i/>
                <w:sz w:val="21"/>
                <w:szCs w:val="21"/>
              </w:rPr>
            </w:pPr>
            <w:r w:rsidRPr="00976A02">
              <w:rPr>
                <w:rFonts w:ascii="Open Sans" w:hAnsi="Open Sans" w:cs="Open Sans"/>
                <w:i/>
                <w:sz w:val="21"/>
                <w:szCs w:val="21"/>
              </w:rPr>
              <w:t xml:space="preserve">opis fakultatywnych procesów kontroli , </w:t>
            </w:r>
          </w:p>
          <w:p w14:paraId="755F2469" w14:textId="77777777" w:rsidR="002001FA" w:rsidRPr="00976A02" w:rsidRDefault="002001FA" w:rsidP="00976A02">
            <w:pPr>
              <w:pStyle w:val="Akapitzlist"/>
              <w:numPr>
                <w:ilvl w:val="0"/>
                <w:numId w:val="20"/>
              </w:numPr>
              <w:spacing w:before="120" w:after="0" w:line="264" w:lineRule="auto"/>
              <w:jc w:val="both"/>
              <w:rPr>
                <w:rFonts w:ascii="Open Sans" w:hAnsi="Open Sans" w:cs="Open Sans"/>
                <w:i/>
                <w:sz w:val="21"/>
                <w:szCs w:val="21"/>
              </w:rPr>
            </w:pPr>
            <w:r w:rsidRPr="00976A02">
              <w:rPr>
                <w:rFonts w:ascii="Open Sans" w:hAnsi="Open Sans" w:cs="Open Sans"/>
                <w:i/>
                <w:sz w:val="21"/>
                <w:szCs w:val="21"/>
              </w:rPr>
              <w:t xml:space="preserve">informacja na temat planowanego zastosowania nowoczesnych technologii do monitorowania postępu rzeczowego projektu, </w:t>
            </w:r>
          </w:p>
          <w:p w14:paraId="5E04D7B0" w14:textId="77777777" w:rsidR="002001FA" w:rsidRPr="00976A02" w:rsidRDefault="002001FA" w:rsidP="00976A02">
            <w:pPr>
              <w:pStyle w:val="Akapitzlist"/>
              <w:numPr>
                <w:ilvl w:val="0"/>
                <w:numId w:val="20"/>
              </w:numPr>
              <w:spacing w:before="120" w:after="0" w:line="264" w:lineRule="auto"/>
              <w:jc w:val="both"/>
              <w:rPr>
                <w:rFonts w:ascii="Open Sans" w:hAnsi="Open Sans" w:cs="Open Sans"/>
                <w:i/>
                <w:sz w:val="21"/>
                <w:szCs w:val="21"/>
              </w:rPr>
            </w:pPr>
            <w:r w:rsidRPr="00976A02">
              <w:rPr>
                <w:rFonts w:ascii="Open Sans" w:hAnsi="Open Sans" w:cs="Open Sans"/>
                <w:i/>
                <w:sz w:val="21"/>
                <w:szCs w:val="21"/>
              </w:rPr>
              <w:t xml:space="preserve">ewentualnie inne dodatkowe informacje. </w:t>
            </w:r>
          </w:p>
          <w:p w14:paraId="7AD36B67" w14:textId="77777777" w:rsidR="002001FA" w:rsidRPr="00976A02" w:rsidRDefault="002001FA" w:rsidP="00976A02">
            <w:pPr>
              <w:spacing w:before="120" w:after="0" w:line="264" w:lineRule="auto"/>
              <w:ind w:left="414"/>
              <w:jc w:val="both"/>
              <w:rPr>
                <w:rFonts w:ascii="Open Sans" w:hAnsi="Open Sans" w:cs="Open Sans"/>
                <w:i/>
                <w:sz w:val="21"/>
                <w:szCs w:val="21"/>
              </w:rPr>
            </w:pPr>
            <w:r w:rsidRPr="00976A02">
              <w:rPr>
                <w:rFonts w:ascii="Open Sans" w:hAnsi="Open Sans" w:cs="Open Sans"/>
                <w:i/>
                <w:sz w:val="21"/>
                <w:szCs w:val="21"/>
              </w:rPr>
              <w:t>W sytuacji, gdy instytucja nie planuje zlecenia kontroli innym podmiotom oraz realizowania fakultatywnych procesów kontroli należy zawrzeć taką informację w planie.</w:t>
            </w:r>
          </w:p>
          <w:p w14:paraId="1BCC40E9" w14:textId="77777777" w:rsidR="002001FA" w:rsidRPr="00976A02" w:rsidRDefault="002001FA" w:rsidP="00976A02">
            <w:pPr>
              <w:pStyle w:val="Akapitzlist"/>
              <w:numPr>
                <w:ilvl w:val="0"/>
                <w:numId w:val="17"/>
              </w:numPr>
              <w:spacing w:before="120" w:after="0" w:line="264" w:lineRule="auto"/>
              <w:ind w:left="425"/>
              <w:jc w:val="both"/>
              <w:rPr>
                <w:rFonts w:ascii="Open Sans" w:hAnsi="Open Sans" w:cs="Open Sans"/>
                <w:i/>
                <w:sz w:val="21"/>
                <w:szCs w:val="21"/>
              </w:rPr>
            </w:pPr>
            <w:r w:rsidRPr="00976A02">
              <w:rPr>
                <w:rFonts w:ascii="Open Sans" w:hAnsi="Open Sans" w:cs="Open Sans"/>
                <w:i/>
                <w:sz w:val="21"/>
                <w:szCs w:val="21"/>
              </w:rPr>
              <w:t>Prognoza co do konieczności prowadzenia kontroli doraźnych w danym roku obrachunkowym, częstotliwości i obszarów podanych kontroli doraźnej (w tym kontrole realizacji PD PT).</w:t>
            </w:r>
          </w:p>
          <w:p w14:paraId="05E2F31B" w14:textId="77777777" w:rsidR="002001FA" w:rsidRPr="00976A02" w:rsidRDefault="002001FA" w:rsidP="00976A02">
            <w:pPr>
              <w:pStyle w:val="Akapitzlist"/>
              <w:numPr>
                <w:ilvl w:val="0"/>
                <w:numId w:val="17"/>
              </w:numPr>
              <w:spacing w:before="120" w:after="0" w:line="264" w:lineRule="auto"/>
              <w:ind w:left="425"/>
              <w:jc w:val="both"/>
              <w:rPr>
                <w:rFonts w:ascii="Open Sans" w:hAnsi="Open Sans" w:cs="Open Sans"/>
                <w:i/>
                <w:sz w:val="21"/>
                <w:szCs w:val="21"/>
              </w:rPr>
            </w:pPr>
            <w:r w:rsidRPr="00976A02">
              <w:rPr>
                <w:rFonts w:ascii="Open Sans" w:hAnsi="Open Sans" w:cs="Open Sans"/>
                <w:i/>
                <w:sz w:val="21"/>
                <w:szCs w:val="21"/>
              </w:rPr>
              <w:t>Deklaracja odnośnie do częstotliwości, z jaką IP będzie przekazywać do IZ podsumowanie monitoringu stanu realizacji planu kontroli (kwartalnie lub półrocznie).</w:t>
            </w:r>
          </w:p>
        </w:tc>
      </w:tr>
    </w:tbl>
    <w:p w14:paraId="5428830E" w14:textId="27AD693C" w:rsidR="00002979" w:rsidRDefault="00002979" w:rsidP="00976A02">
      <w:pPr>
        <w:spacing w:before="120" w:after="0" w:line="264" w:lineRule="auto"/>
        <w:rPr>
          <w:rFonts w:ascii="Open Sans" w:hAnsi="Open Sans" w:cs="Open Sans"/>
          <w:b/>
          <w:sz w:val="21"/>
          <w:szCs w:val="21"/>
          <w:highlight w:val="cyan"/>
        </w:rPr>
      </w:pPr>
    </w:p>
    <w:p w14:paraId="42AAE675" w14:textId="77777777" w:rsidR="00976A02" w:rsidRPr="00976A02" w:rsidRDefault="00976A02" w:rsidP="00976A02">
      <w:pPr>
        <w:spacing w:before="120" w:after="0" w:line="264" w:lineRule="auto"/>
        <w:rPr>
          <w:rFonts w:ascii="Open Sans" w:hAnsi="Open Sans" w:cs="Open Sans"/>
          <w:b/>
          <w:sz w:val="21"/>
          <w:szCs w:val="21"/>
          <w:highlight w:val="cyan"/>
        </w:rPr>
      </w:pPr>
    </w:p>
    <w:p w14:paraId="31388E32" w14:textId="77777777" w:rsidR="00463BBD" w:rsidRPr="00976A02" w:rsidRDefault="00012448" w:rsidP="00976A02">
      <w:pPr>
        <w:numPr>
          <w:ilvl w:val="0"/>
          <w:numId w:val="2"/>
        </w:numPr>
        <w:spacing w:before="120" w:after="0" w:line="264" w:lineRule="auto"/>
        <w:ind w:left="426"/>
        <w:jc w:val="both"/>
        <w:rPr>
          <w:rFonts w:ascii="Open Sans" w:hAnsi="Open Sans" w:cs="Open Sans"/>
          <w:b/>
          <w:sz w:val="21"/>
          <w:szCs w:val="21"/>
        </w:rPr>
      </w:pPr>
      <w:r w:rsidRPr="00976A02">
        <w:rPr>
          <w:rFonts w:ascii="Open Sans" w:hAnsi="Open Sans" w:cs="Open Sans"/>
          <w:b/>
          <w:sz w:val="21"/>
          <w:szCs w:val="21"/>
        </w:rPr>
        <w:lastRenderedPageBreak/>
        <w:t>Plan kontroli systemowych</w:t>
      </w:r>
    </w:p>
    <w:p w14:paraId="4F8D64B9" w14:textId="77777777" w:rsidR="004872A0" w:rsidRPr="00976A02" w:rsidRDefault="00012448" w:rsidP="00976A02">
      <w:pPr>
        <w:numPr>
          <w:ilvl w:val="0"/>
          <w:numId w:val="11"/>
        </w:numPr>
        <w:spacing w:before="120" w:after="0" w:line="264" w:lineRule="auto"/>
        <w:rPr>
          <w:rFonts w:ascii="Open Sans" w:hAnsi="Open Sans" w:cs="Open Sans"/>
          <w:b/>
          <w:sz w:val="21"/>
          <w:szCs w:val="21"/>
        </w:rPr>
      </w:pPr>
      <w:r w:rsidRPr="00976A02">
        <w:rPr>
          <w:rFonts w:ascii="Open Sans" w:hAnsi="Open Sans" w:cs="Open Sans"/>
          <w:b/>
          <w:sz w:val="21"/>
          <w:szCs w:val="21"/>
        </w:rPr>
        <w:t xml:space="preserve">Analiza </w:t>
      </w:r>
      <w:r w:rsidR="00BD2CF5" w:rsidRPr="00976A02">
        <w:rPr>
          <w:rFonts w:ascii="Open Sans" w:hAnsi="Open Sans" w:cs="Open Sans"/>
          <w:b/>
          <w:sz w:val="21"/>
          <w:szCs w:val="21"/>
        </w:rPr>
        <w:t>ryzyka (zgodna</w:t>
      </w:r>
      <w:r w:rsidRPr="00976A02">
        <w:rPr>
          <w:rFonts w:ascii="Open Sans" w:hAnsi="Open Sans" w:cs="Open Sans"/>
          <w:b/>
          <w:sz w:val="21"/>
          <w:szCs w:val="21"/>
        </w:rPr>
        <w:t xml:space="preserve"> z Metodyką doboru obszarów do kontroli systemowych, zawartą w</w:t>
      </w:r>
      <w:r w:rsidR="00694D9B" w:rsidRPr="00976A02">
        <w:rPr>
          <w:rFonts w:ascii="Open Sans" w:hAnsi="Open Sans" w:cs="Open Sans"/>
          <w:b/>
          <w:sz w:val="21"/>
          <w:szCs w:val="21"/>
        </w:rPr>
        <w:t xml:space="preserve"> podrozdziale 5.4</w:t>
      </w:r>
      <w:r w:rsidRPr="00976A02">
        <w:rPr>
          <w:rFonts w:ascii="Open Sans" w:hAnsi="Open Sans" w:cs="Open Sans"/>
          <w:b/>
          <w:sz w:val="21"/>
          <w:szCs w:val="21"/>
        </w:rPr>
        <w:t xml:space="preserve"> </w:t>
      </w:r>
      <w:r w:rsidRPr="00976A02">
        <w:rPr>
          <w:rFonts w:ascii="Open Sans" w:hAnsi="Open Sans" w:cs="Open Sans"/>
          <w:b/>
          <w:i/>
          <w:sz w:val="21"/>
          <w:szCs w:val="21"/>
        </w:rPr>
        <w:t>Zaleceń</w:t>
      </w:r>
      <w:r w:rsidRPr="00976A02">
        <w:rPr>
          <w:rFonts w:ascii="Open Sans" w:hAnsi="Open Sans" w:cs="Open Sans"/>
          <w:b/>
          <w:sz w:val="21"/>
          <w:szCs w:val="21"/>
        </w:rPr>
        <w:t>)</w:t>
      </w:r>
    </w:p>
    <w:tbl>
      <w:tblPr>
        <w:tblStyle w:val="Tabela-Siatka"/>
        <w:tblW w:w="14546" w:type="dxa"/>
        <w:tblInd w:w="-34" w:type="dxa"/>
        <w:tblLook w:val="04A0" w:firstRow="1" w:lastRow="0" w:firstColumn="1" w:lastColumn="0" w:noHBand="0" w:noVBand="1"/>
      </w:tblPr>
      <w:tblGrid>
        <w:gridCol w:w="14546"/>
      </w:tblGrid>
      <w:tr w:rsidR="002001FA" w:rsidRPr="00976A02" w14:paraId="78240168" w14:textId="77777777" w:rsidTr="00B76DB9">
        <w:tc>
          <w:tcPr>
            <w:tcW w:w="14546" w:type="dxa"/>
          </w:tcPr>
          <w:p w14:paraId="74EB3837" w14:textId="77777777" w:rsidR="002001FA" w:rsidRPr="00976A02" w:rsidRDefault="002001FA" w:rsidP="00976A02">
            <w:pPr>
              <w:spacing w:before="120" w:after="0" w:line="264" w:lineRule="auto"/>
              <w:ind w:left="142"/>
              <w:rPr>
                <w:rFonts w:ascii="Open Sans" w:hAnsi="Open Sans" w:cs="Open Sans"/>
                <w:i/>
                <w:sz w:val="21"/>
                <w:szCs w:val="21"/>
              </w:rPr>
            </w:pPr>
            <w:r w:rsidRPr="00976A02">
              <w:rPr>
                <w:rFonts w:ascii="Open Sans" w:hAnsi="Open Sans" w:cs="Open Sans"/>
                <w:i/>
                <w:sz w:val="21"/>
                <w:szCs w:val="21"/>
              </w:rPr>
              <w:t>Krótki i zwięzły opis przeprowadzonej analizy ryzyka (dla doboru instytucji oraz procesów), uzasadniający dokonany wybór oraz krótki opis dokonanego wyboru.</w:t>
            </w:r>
          </w:p>
          <w:p w14:paraId="7ED89714" w14:textId="77777777" w:rsidR="002001FA" w:rsidRPr="00976A02" w:rsidRDefault="002001FA" w:rsidP="00976A02">
            <w:pPr>
              <w:spacing w:before="120" w:after="0" w:line="264" w:lineRule="auto"/>
              <w:ind w:left="142"/>
              <w:jc w:val="both"/>
              <w:rPr>
                <w:rFonts w:ascii="Open Sans" w:hAnsi="Open Sans" w:cs="Open Sans"/>
                <w:i/>
                <w:sz w:val="21"/>
                <w:szCs w:val="21"/>
              </w:rPr>
            </w:pPr>
            <w:r w:rsidRPr="00976A02">
              <w:rPr>
                <w:rFonts w:ascii="Open Sans" w:hAnsi="Open Sans" w:cs="Open Sans"/>
                <w:i/>
                <w:sz w:val="21"/>
                <w:szCs w:val="21"/>
              </w:rPr>
              <w:t xml:space="preserve">Nie należy opisywać tutaj istoty metodyki doboru próby, gdyż te zagadnienia powinny być opisane w części A, a także nie należy powoływać się na zgodność z zapisami Zaleceń, gdyż wiadomym jest, że analiza ryzyka musi być zgodna z postanowieniami tego dokumentu. </w:t>
            </w:r>
          </w:p>
          <w:p w14:paraId="5628D945" w14:textId="77777777" w:rsidR="002001FA" w:rsidRPr="00976A02" w:rsidRDefault="002001FA" w:rsidP="00976A02">
            <w:pPr>
              <w:spacing w:before="120" w:after="0" w:line="264" w:lineRule="auto"/>
              <w:ind w:left="142"/>
              <w:rPr>
                <w:rFonts w:ascii="Open Sans" w:hAnsi="Open Sans" w:cs="Open Sans"/>
                <w:i/>
                <w:sz w:val="21"/>
                <w:szCs w:val="21"/>
              </w:rPr>
            </w:pPr>
            <w:r w:rsidRPr="00976A02">
              <w:rPr>
                <w:rFonts w:ascii="Open Sans" w:hAnsi="Open Sans" w:cs="Open Sans"/>
                <w:i/>
                <w:sz w:val="21"/>
                <w:szCs w:val="21"/>
              </w:rPr>
              <w:t>W tej części należy zawrzeć wszystkie niezbędne informacje, tak aby w pkt 2 (poniżej) znajdowała się tylko tabela.</w:t>
            </w:r>
          </w:p>
        </w:tc>
      </w:tr>
    </w:tbl>
    <w:p w14:paraId="1856EEB7" w14:textId="77777777" w:rsidR="005E3BD0" w:rsidRPr="00976A02" w:rsidRDefault="005E3BD0" w:rsidP="00976A02">
      <w:pPr>
        <w:spacing w:before="120" w:after="0" w:line="264" w:lineRule="auto"/>
        <w:ind w:left="502"/>
        <w:rPr>
          <w:rFonts w:ascii="Open Sans" w:hAnsi="Open Sans" w:cs="Open Sans"/>
          <w:b/>
          <w:sz w:val="21"/>
          <w:szCs w:val="21"/>
        </w:rPr>
      </w:pPr>
    </w:p>
    <w:p w14:paraId="4BD98CB5" w14:textId="77777777" w:rsidR="00012448" w:rsidRPr="00976A02" w:rsidRDefault="00012448" w:rsidP="00976A02">
      <w:pPr>
        <w:numPr>
          <w:ilvl w:val="0"/>
          <w:numId w:val="11"/>
        </w:numPr>
        <w:spacing w:before="120" w:after="0" w:line="264" w:lineRule="auto"/>
        <w:rPr>
          <w:rFonts w:ascii="Open Sans" w:hAnsi="Open Sans" w:cs="Open Sans"/>
          <w:b/>
          <w:sz w:val="21"/>
          <w:szCs w:val="21"/>
        </w:rPr>
      </w:pPr>
      <w:r w:rsidRPr="00976A02">
        <w:rPr>
          <w:rFonts w:ascii="Open Sans" w:hAnsi="Open Sans" w:cs="Open Sans"/>
          <w:b/>
          <w:sz w:val="21"/>
          <w:szCs w:val="21"/>
        </w:rPr>
        <w:t>Plan kontroli systemowych (tabela)</w:t>
      </w:r>
    </w:p>
    <w:p w14:paraId="055CBECF" w14:textId="77777777" w:rsidR="00884788" w:rsidRPr="00976A02" w:rsidRDefault="004872A0" w:rsidP="00976A02">
      <w:pPr>
        <w:spacing w:before="120" w:after="0" w:line="264" w:lineRule="auto"/>
        <w:ind w:left="142"/>
        <w:rPr>
          <w:rFonts w:ascii="Open Sans" w:hAnsi="Open Sans" w:cs="Open Sans"/>
          <w:b/>
          <w:sz w:val="21"/>
          <w:szCs w:val="21"/>
        </w:rPr>
      </w:pPr>
      <w:r w:rsidRPr="00976A02">
        <w:rPr>
          <w:rFonts w:ascii="Open Sans" w:hAnsi="Open Sans" w:cs="Open Sans"/>
          <w:b/>
          <w:sz w:val="21"/>
          <w:szCs w:val="21"/>
        </w:rPr>
        <w:t>Tabela. 1.</w:t>
      </w:r>
    </w:p>
    <w:tbl>
      <w:tblPr>
        <w:tblW w:w="1346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1701"/>
        <w:gridCol w:w="1701"/>
        <w:gridCol w:w="2409"/>
        <w:gridCol w:w="1560"/>
        <w:gridCol w:w="1559"/>
        <w:gridCol w:w="2126"/>
      </w:tblGrid>
      <w:tr w:rsidR="00CC5453" w:rsidRPr="00976A02" w14:paraId="4F703B04" w14:textId="77777777" w:rsidTr="00DB4D14">
        <w:trPr>
          <w:trHeight w:val="345"/>
        </w:trPr>
        <w:tc>
          <w:tcPr>
            <w:tcW w:w="425" w:type="dxa"/>
            <w:shd w:val="clear" w:color="auto" w:fill="A6A6A6"/>
          </w:tcPr>
          <w:p w14:paraId="5210C15F" w14:textId="77777777" w:rsidR="00CC5453" w:rsidRPr="00976A02" w:rsidRDefault="00CC5453"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Lp.</w:t>
            </w:r>
          </w:p>
        </w:tc>
        <w:tc>
          <w:tcPr>
            <w:tcW w:w="1985" w:type="dxa"/>
            <w:shd w:val="clear" w:color="auto" w:fill="A6A6A6"/>
          </w:tcPr>
          <w:p w14:paraId="67D73FDD" w14:textId="77777777" w:rsidR="00CC5453" w:rsidRPr="00976A02" w:rsidRDefault="00CC5453" w:rsidP="00976A02">
            <w:pPr>
              <w:spacing w:before="120" w:after="0" w:line="264" w:lineRule="auto"/>
              <w:ind w:left="17"/>
              <w:jc w:val="center"/>
              <w:rPr>
                <w:rFonts w:ascii="Open Sans" w:hAnsi="Open Sans" w:cs="Open Sans"/>
                <w:b/>
                <w:color w:val="FFFFFF"/>
                <w:sz w:val="18"/>
                <w:szCs w:val="18"/>
              </w:rPr>
            </w:pPr>
            <w:r w:rsidRPr="00976A02">
              <w:rPr>
                <w:rFonts w:ascii="Open Sans" w:hAnsi="Open Sans" w:cs="Open Sans"/>
                <w:b/>
                <w:color w:val="FFFFFF"/>
                <w:sz w:val="18"/>
                <w:szCs w:val="18"/>
              </w:rPr>
              <w:t>Planowany termin kontroli (miesiąc/kwartał)</w:t>
            </w:r>
          </w:p>
        </w:tc>
        <w:tc>
          <w:tcPr>
            <w:tcW w:w="1701" w:type="dxa"/>
            <w:shd w:val="clear" w:color="auto" w:fill="A6A6A6"/>
          </w:tcPr>
          <w:p w14:paraId="47B9DFC5" w14:textId="77777777" w:rsidR="00CC5453" w:rsidRPr="00976A02" w:rsidRDefault="00CC5453" w:rsidP="00976A02">
            <w:pPr>
              <w:spacing w:before="120" w:after="0" w:line="264" w:lineRule="auto"/>
              <w:ind w:left="47"/>
              <w:jc w:val="center"/>
              <w:rPr>
                <w:rFonts w:ascii="Open Sans" w:hAnsi="Open Sans" w:cs="Open Sans"/>
                <w:b/>
                <w:color w:val="FFFFFF"/>
                <w:sz w:val="18"/>
                <w:szCs w:val="18"/>
              </w:rPr>
            </w:pPr>
            <w:r w:rsidRPr="00976A02">
              <w:rPr>
                <w:rFonts w:ascii="Open Sans" w:hAnsi="Open Sans" w:cs="Open Sans"/>
                <w:b/>
                <w:color w:val="FFFFFF"/>
                <w:sz w:val="18"/>
                <w:szCs w:val="18"/>
              </w:rPr>
              <w:t>Instytucja Kontrolująca</w:t>
            </w:r>
          </w:p>
        </w:tc>
        <w:tc>
          <w:tcPr>
            <w:tcW w:w="1701" w:type="dxa"/>
            <w:shd w:val="clear" w:color="auto" w:fill="A6A6A6"/>
          </w:tcPr>
          <w:p w14:paraId="40CA6447" w14:textId="77777777" w:rsidR="00CC5453" w:rsidRPr="00976A02" w:rsidRDefault="00CC5453" w:rsidP="00976A02">
            <w:pPr>
              <w:spacing w:before="120" w:after="0" w:line="264" w:lineRule="auto"/>
              <w:ind w:left="47"/>
              <w:jc w:val="center"/>
              <w:rPr>
                <w:rFonts w:ascii="Open Sans" w:hAnsi="Open Sans" w:cs="Open Sans"/>
                <w:b/>
                <w:color w:val="FFFFFF"/>
                <w:sz w:val="18"/>
                <w:szCs w:val="18"/>
              </w:rPr>
            </w:pPr>
            <w:r w:rsidRPr="00976A02">
              <w:rPr>
                <w:rFonts w:ascii="Open Sans" w:hAnsi="Open Sans" w:cs="Open Sans"/>
                <w:b/>
                <w:color w:val="FFFFFF"/>
                <w:sz w:val="18"/>
                <w:szCs w:val="18"/>
              </w:rPr>
              <w:t>Instytucja Kontrolowana</w:t>
            </w:r>
          </w:p>
          <w:p w14:paraId="2F75DE39" w14:textId="77777777" w:rsidR="00CC5453" w:rsidRPr="00976A02" w:rsidRDefault="00CC5453" w:rsidP="00976A02">
            <w:pPr>
              <w:spacing w:before="120" w:after="0" w:line="264" w:lineRule="auto"/>
              <w:jc w:val="center"/>
              <w:rPr>
                <w:rFonts w:ascii="Open Sans" w:hAnsi="Open Sans" w:cs="Open Sans"/>
                <w:b/>
                <w:color w:val="FFFFFF"/>
                <w:sz w:val="18"/>
                <w:szCs w:val="18"/>
              </w:rPr>
            </w:pPr>
          </w:p>
        </w:tc>
        <w:tc>
          <w:tcPr>
            <w:tcW w:w="2409" w:type="dxa"/>
            <w:shd w:val="clear" w:color="auto" w:fill="A6A6A6"/>
          </w:tcPr>
          <w:p w14:paraId="57DAEFCC" w14:textId="77777777" w:rsidR="000B31C5" w:rsidRPr="00976A02" w:rsidRDefault="00CC5453"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Temat kontroli</w:t>
            </w:r>
          </w:p>
          <w:p w14:paraId="052E3CB4" w14:textId="77777777" w:rsidR="00CC5453" w:rsidRPr="00976A02" w:rsidRDefault="00CC5453"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(kontrolowany proces)</w:t>
            </w:r>
          </w:p>
        </w:tc>
        <w:tc>
          <w:tcPr>
            <w:tcW w:w="1560" w:type="dxa"/>
            <w:shd w:val="clear" w:color="auto" w:fill="A6A6A6"/>
          </w:tcPr>
          <w:p w14:paraId="59DB85D4" w14:textId="77777777" w:rsidR="00CC5453" w:rsidRPr="00976A02" w:rsidRDefault="00CC5453"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Czas trwania kontroli</w:t>
            </w:r>
          </w:p>
        </w:tc>
        <w:tc>
          <w:tcPr>
            <w:tcW w:w="1559" w:type="dxa"/>
            <w:shd w:val="clear" w:color="auto" w:fill="A6A6A6"/>
          </w:tcPr>
          <w:p w14:paraId="55A9F7F2" w14:textId="77777777" w:rsidR="00CC5453" w:rsidRPr="00976A02" w:rsidRDefault="00CC5453"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Liczebność zespołu kontrolnego</w:t>
            </w:r>
          </w:p>
        </w:tc>
        <w:tc>
          <w:tcPr>
            <w:tcW w:w="2126" w:type="dxa"/>
            <w:shd w:val="clear" w:color="auto" w:fill="A6A6A6"/>
          </w:tcPr>
          <w:p w14:paraId="7499E843" w14:textId="77777777" w:rsidR="00CC5453" w:rsidRPr="00976A02" w:rsidRDefault="00CC5453"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Informacje dodatkowe</w:t>
            </w:r>
          </w:p>
        </w:tc>
      </w:tr>
      <w:tr w:rsidR="00CC5453" w:rsidRPr="00976A02" w14:paraId="2CF64338" w14:textId="77777777" w:rsidTr="00DB4D14">
        <w:trPr>
          <w:trHeight w:val="345"/>
        </w:trPr>
        <w:tc>
          <w:tcPr>
            <w:tcW w:w="425" w:type="dxa"/>
          </w:tcPr>
          <w:p w14:paraId="1F94D8DA" w14:textId="77777777" w:rsidR="00CC5453" w:rsidRPr="00976A02" w:rsidRDefault="00CC5453" w:rsidP="00976A02">
            <w:pPr>
              <w:spacing w:before="120" w:after="0" w:line="264" w:lineRule="auto"/>
              <w:rPr>
                <w:rFonts w:ascii="Open Sans" w:hAnsi="Open Sans" w:cs="Open Sans"/>
                <w:b/>
                <w:sz w:val="21"/>
                <w:szCs w:val="21"/>
              </w:rPr>
            </w:pPr>
          </w:p>
        </w:tc>
        <w:tc>
          <w:tcPr>
            <w:tcW w:w="1985" w:type="dxa"/>
          </w:tcPr>
          <w:p w14:paraId="2C4FF937" w14:textId="77777777" w:rsidR="00CC5453" w:rsidRPr="00976A02" w:rsidRDefault="00CC5453" w:rsidP="00976A02">
            <w:pPr>
              <w:spacing w:before="120" w:after="0" w:line="264" w:lineRule="auto"/>
              <w:ind w:left="17"/>
              <w:rPr>
                <w:rFonts w:ascii="Open Sans" w:hAnsi="Open Sans" w:cs="Open Sans"/>
                <w:b/>
                <w:sz w:val="21"/>
                <w:szCs w:val="21"/>
              </w:rPr>
            </w:pPr>
          </w:p>
        </w:tc>
        <w:tc>
          <w:tcPr>
            <w:tcW w:w="1701" w:type="dxa"/>
          </w:tcPr>
          <w:p w14:paraId="13187A8A" w14:textId="77777777" w:rsidR="00CC5453" w:rsidRPr="00976A02" w:rsidRDefault="00CC5453" w:rsidP="00976A02">
            <w:pPr>
              <w:spacing w:before="120" w:after="0" w:line="264" w:lineRule="auto"/>
              <w:ind w:left="47"/>
              <w:rPr>
                <w:rFonts w:ascii="Open Sans" w:hAnsi="Open Sans" w:cs="Open Sans"/>
                <w:b/>
                <w:sz w:val="21"/>
                <w:szCs w:val="21"/>
              </w:rPr>
            </w:pPr>
          </w:p>
        </w:tc>
        <w:tc>
          <w:tcPr>
            <w:tcW w:w="1701" w:type="dxa"/>
          </w:tcPr>
          <w:p w14:paraId="2D21C585" w14:textId="77777777" w:rsidR="00CC5453" w:rsidRPr="00976A02" w:rsidRDefault="00CC5453" w:rsidP="00976A02">
            <w:pPr>
              <w:spacing w:before="120" w:after="0" w:line="264" w:lineRule="auto"/>
              <w:ind w:left="47"/>
              <w:rPr>
                <w:rFonts w:ascii="Open Sans" w:hAnsi="Open Sans" w:cs="Open Sans"/>
                <w:b/>
                <w:sz w:val="21"/>
                <w:szCs w:val="21"/>
              </w:rPr>
            </w:pPr>
          </w:p>
        </w:tc>
        <w:tc>
          <w:tcPr>
            <w:tcW w:w="2409" w:type="dxa"/>
          </w:tcPr>
          <w:p w14:paraId="03A33A70" w14:textId="77777777" w:rsidR="00CC5453" w:rsidRPr="00976A02" w:rsidRDefault="00CC5453" w:rsidP="00976A02">
            <w:pPr>
              <w:spacing w:before="120" w:after="0" w:line="264" w:lineRule="auto"/>
              <w:rPr>
                <w:rFonts w:ascii="Open Sans" w:hAnsi="Open Sans" w:cs="Open Sans"/>
                <w:b/>
                <w:sz w:val="21"/>
                <w:szCs w:val="21"/>
              </w:rPr>
            </w:pPr>
          </w:p>
        </w:tc>
        <w:tc>
          <w:tcPr>
            <w:tcW w:w="1560" w:type="dxa"/>
          </w:tcPr>
          <w:p w14:paraId="28059A3A" w14:textId="77777777" w:rsidR="00CC5453" w:rsidRPr="00976A02" w:rsidRDefault="00CC5453" w:rsidP="00976A02">
            <w:pPr>
              <w:spacing w:before="120" w:after="0" w:line="264" w:lineRule="auto"/>
              <w:rPr>
                <w:rFonts w:ascii="Open Sans" w:hAnsi="Open Sans" w:cs="Open Sans"/>
                <w:b/>
                <w:sz w:val="21"/>
                <w:szCs w:val="21"/>
              </w:rPr>
            </w:pPr>
          </w:p>
        </w:tc>
        <w:tc>
          <w:tcPr>
            <w:tcW w:w="1559" w:type="dxa"/>
          </w:tcPr>
          <w:p w14:paraId="79FA7E1B" w14:textId="77777777" w:rsidR="00CC5453" w:rsidRPr="00976A02" w:rsidRDefault="00CC5453" w:rsidP="00976A02">
            <w:pPr>
              <w:spacing w:before="120" w:after="0" w:line="264" w:lineRule="auto"/>
              <w:rPr>
                <w:rFonts w:ascii="Open Sans" w:hAnsi="Open Sans" w:cs="Open Sans"/>
                <w:b/>
                <w:sz w:val="21"/>
                <w:szCs w:val="21"/>
              </w:rPr>
            </w:pPr>
          </w:p>
        </w:tc>
        <w:tc>
          <w:tcPr>
            <w:tcW w:w="2126" w:type="dxa"/>
          </w:tcPr>
          <w:p w14:paraId="19C4C640" w14:textId="77777777" w:rsidR="00CC5453" w:rsidRPr="00976A02" w:rsidRDefault="00CC5453" w:rsidP="00976A02">
            <w:pPr>
              <w:spacing w:before="120" w:after="0" w:line="264" w:lineRule="auto"/>
              <w:rPr>
                <w:rFonts w:ascii="Open Sans" w:hAnsi="Open Sans" w:cs="Open Sans"/>
                <w:b/>
                <w:sz w:val="21"/>
                <w:szCs w:val="21"/>
              </w:rPr>
            </w:pPr>
          </w:p>
        </w:tc>
      </w:tr>
      <w:tr w:rsidR="00CC5453" w:rsidRPr="00976A02" w14:paraId="50CD0A35" w14:textId="77777777" w:rsidTr="00DB4D14">
        <w:trPr>
          <w:trHeight w:val="290"/>
        </w:trPr>
        <w:tc>
          <w:tcPr>
            <w:tcW w:w="425" w:type="dxa"/>
          </w:tcPr>
          <w:p w14:paraId="7E7D7722" w14:textId="77777777" w:rsidR="00CC5453" w:rsidRPr="00976A02" w:rsidRDefault="00CC5453" w:rsidP="00976A02">
            <w:pPr>
              <w:spacing w:before="120" w:after="0" w:line="264" w:lineRule="auto"/>
              <w:ind w:left="328"/>
              <w:rPr>
                <w:rFonts w:ascii="Open Sans" w:hAnsi="Open Sans" w:cs="Open Sans"/>
                <w:b/>
                <w:sz w:val="21"/>
                <w:szCs w:val="21"/>
              </w:rPr>
            </w:pPr>
          </w:p>
        </w:tc>
        <w:tc>
          <w:tcPr>
            <w:tcW w:w="1985" w:type="dxa"/>
          </w:tcPr>
          <w:p w14:paraId="2E50519B" w14:textId="77777777" w:rsidR="00CC5453" w:rsidRPr="00976A02" w:rsidRDefault="00CC5453" w:rsidP="00976A02">
            <w:pPr>
              <w:spacing w:before="120" w:after="0" w:line="264" w:lineRule="auto"/>
              <w:ind w:left="328"/>
              <w:rPr>
                <w:rFonts w:ascii="Open Sans" w:hAnsi="Open Sans" w:cs="Open Sans"/>
                <w:b/>
                <w:sz w:val="21"/>
                <w:szCs w:val="21"/>
              </w:rPr>
            </w:pPr>
          </w:p>
        </w:tc>
        <w:tc>
          <w:tcPr>
            <w:tcW w:w="1701" w:type="dxa"/>
          </w:tcPr>
          <w:p w14:paraId="5A5783B2" w14:textId="77777777" w:rsidR="00CC5453" w:rsidRPr="00976A02" w:rsidRDefault="00CC5453" w:rsidP="00976A02">
            <w:pPr>
              <w:spacing w:before="120" w:after="0" w:line="264" w:lineRule="auto"/>
              <w:ind w:left="328"/>
              <w:rPr>
                <w:rFonts w:ascii="Open Sans" w:hAnsi="Open Sans" w:cs="Open Sans"/>
                <w:b/>
                <w:sz w:val="21"/>
                <w:szCs w:val="21"/>
              </w:rPr>
            </w:pPr>
          </w:p>
        </w:tc>
        <w:tc>
          <w:tcPr>
            <w:tcW w:w="1701" w:type="dxa"/>
          </w:tcPr>
          <w:p w14:paraId="6A641C14" w14:textId="77777777" w:rsidR="00CC5453" w:rsidRPr="00976A02" w:rsidRDefault="00CC5453" w:rsidP="00976A02">
            <w:pPr>
              <w:spacing w:before="120" w:after="0" w:line="264" w:lineRule="auto"/>
              <w:ind w:left="328"/>
              <w:rPr>
                <w:rFonts w:ascii="Open Sans" w:hAnsi="Open Sans" w:cs="Open Sans"/>
                <w:b/>
                <w:sz w:val="21"/>
                <w:szCs w:val="21"/>
              </w:rPr>
            </w:pPr>
          </w:p>
        </w:tc>
        <w:tc>
          <w:tcPr>
            <w:tcW w:w="2409" w:type="dxa"/>
          </w:tcPr>
          <w:p w14:paraId="1D9611FF" w14:textId="77777777" w:rsidR="00CC5453" w:rsidRPr="00976A02" w:rsidRDefault="00CC5453" w:rsidP="00976A02">
            <w:pPr>
              <w:spacing w:before="120" w:after="0" w:line="264" w:lineRule="auto"/>
              <w:ind w:left="328"/>
              <w:rPr>
                <w:rFonts w:ascii="Open Sans" w:hAnsi="Open Sans" w:cs="Open Sans"/>
                <w:b/>
                <w:sz w:val="21"/>
                <w:szCs w:val="21"/>
              </w:rPr>
            </w:pPr>
          </w:p>
        </w:tc>
        <w:tc>
          <w:tcPr>
            <w:tcW w:w="1560" w:type="dxa"/>
          </w:tcPr>
          <w:p w14:paraId="213D183D" w14:textId="77777777" w:rsidR="00CC5453" w:rsidRPr="00976A02" w:rsidRDefault="00CC5453" w:rsidP="00976A02">
            <w:pPr>
              <w:spacing w:before="120" w:after="0" w:line="264" w:lineRule="auto"/>
              <w:ind w:left="328"/>
              <w:rPr>
                <w:rFonts w:ascii="Open Sans" w:hAnsi="Open Sans" w:cs="Open Sans"/>
                <w:b/>
                <w:sz w:val="21"/>
                <w:szCs w:val="21"/>
              </w:rPr>
            </w:pPr>
          </w:p>
        </w:tc>
        <w:tc>
          <w:tcPr>
            <w:tcW w:w="1559" w:type="dxa"/>
          </w:tcPr>
          <w:p w14:paraId="3FD7A344" w14:textId="77777777" w:rsidR="00CC5453" w:rsidRPr="00976A02" w:rsidRDefault="00CC5453" w:rsidP="00976A02">
            <w:pPr>
              <w:spacing w:before="120" w:after="0" w:line="264" w:lineRule="auto"/>
              <w:ind w:left="328"/>
              <w:rPr>
                <w:rFonts w:ascii="Open Sans" w:hAnsi="Open Sans" w:cs="Open Sans"/>
                <w:b/>
                <w:sz w:val="21"/>
                <w:szCs w:val="21"/>
              </w:rPr>
            </w:pPr>
          </w:p>
        </w:tc>
        <w:tc>
          <w:tcPr>
            <w:tcW w:w="2126" w:type="dxa"/>
          </w:tcPr>
          <w:p w14:paraId="4E9F5001" w14:textId="77777777" w:rsidR="00CC5453" w:rsidRPr="00976A02" w:rsidRDefault="00CC5453" w:rsidP="00976A02">
            <w:pPr>
              <w:spacing w:before="120" w:after="0" w:line="264" w:lineRule="auto"/>
              <w:ind w:left="328"/>
              <w:rPr>
                <w:rFonts w:ascii="Open Sans" w:hAnsi="Open Sans" w:cs="Open Sans"/>
                <w:b/>
                <w:sz w:val="21"/>
                <w:szCs w:val="21"/>
              </w:rPr>
            </w:pPr>
          </w:p>
        </w:tc>
      </w:tr>
      <w:tr w:rsidR="00CC5453" w:rsidRPr="00976A02" w14:paraId="1C6A3809" w14:textId="77777777" w:rsidTr="00DB4D14">
        <w:trPr>
          <w:trHeight w:val="345"/>
        </w:trPr>
        <w:tc>
          <w:tcPr>
            <w:tcW w:w="425" w:type="dxa"/>
          </w:tcPr>
          <w:p w14:paraId="650D76E8" w14:textId="77777777" w:rsidR="00CC5453" w:rsidRPr="00976A02" w:rsidRDefault="00CC5453" w:rsidP="00976A02">
            <w:pPr>
              <w:spacing w:before="120" w:after="0" w:line="264" w:lineRule="auto"/>
              <w:ind w:left="328"/>
              <w:rPr>
                <w:rFonts w:ascii="Open Sans" w:hAnsi="Open Sans" w:cs="Open Sans"/>
                <w:b/>
                <w:sz w:val="21"/>
                <w:szCs w:val="21"/>
              </w:rPr>
            </w:pPr>
          </w:p>
        </w:tc>
        <w:tc>
          <w:tcPr>
            <w:tcW w:w="1985" w:type="dxa"/>
          </w:tcPr>
          <w:p w14:paraId="50979273" w14:textId="77777777" w:rsidR="00CC5453" w:rsidRPr="00976A02" w:rsidRDefault="00CC5453" w:rsidP="00976A02">
            <w:pPr>
              <w:spacing w:before="120" w:after="0" w:line="264" w:lineRule="auto"/>
              <w:ind w:left="328"/>
              <w:rPr>
                <w:rFonts w:ascii="Open Sans" w:hAnsi="Open Sans" w:cs="Open Sans"/>
                <w:b/>
                <w:sz w:val="21"/>
                <w:szCs w:val="21"/>
              </w:rPr>
            </w:pPr>
          </w:p>
        </w:tc>
        <w:tc>
          <w:tcPr>
            <w:tcW w:w="1701" w:type="dxa"/>
          </w:tcPr>
          <w:p w14:paraId="61DA1C65" w14:textId="77777777" w:rsidR="00CC5453" w:rsidRPr="00976A02" w:rsidRDefault="00CC5453" w:rsidP="00976A02">
            <w:pPr>
              <w:spacing w:before="120" w:after="0" w:line="264" w:lineRule="auto"/>
              <w:ind w:left="328"/>
              <w:rPr>
                <w:rFonts w:ascii="Open Sans" w:hAnsi="Open Sans" w:cs="Open Sans"/>
                <w:b/>
                <w:sz w:val="21"/>
                <w:szCs w:val="21"/>
              </w:rPr>
            </w:pPr>
          </w:p>
        </w:tc>
        <w:tc>
          <w:tcPr>
            <w:tcW w:w="1701" w:type="dxa"/>
          </w:tcPr>
          <w:p w14:paraId="078027A3" w14:textId="77777777" w:rsidR="00CC5453" w:rsidRPr="00976A02" w:rsidRDefault="00CC5453" w:rsidP="00976A02">
            <w:pPr>
              <w:spacing w:before="120" w:after="0" w:line="264" w:lineRule="auto"/>
              <w:ind w:left="328"/>
              <w:rPr>
                <w:rFonts w:ascii="Open Sans" w:hAnsi="Open Sans" w:cs="Open Sans"/>
                <w:b/>
                <w:sz w:val="21"/>
                <w:szCs w:val="21"/>
              </w:rPr>
            </w:pPr>
          </w:p>
        </w:tc>
        <w:tc>
          <w:tcPr>
            <w:tcW w:w="2409" w:type="dxa"/>
          </w:tcPr>
          <w:p w14:paraId="5A7D3CA1" w14:textId="77777777" w:rsidR="00CC5453" w:rsidRPr="00976A02" w:rsidRDefault="00CC5453" w:rsidP="00976A02">
            <w:pPr>
              <w:spacing w:before="120" w:after="0" w:line="264" w:lineRule="auto"/>
              <w:ind w:left="328"/>
              <w:rPr>
                <w:rFonts w:ascii="Open Sans" w:hAnsi="Open Sans" w:cs="Open Sans"/>
                <w:b/>
                <w:sz w:val="21"/>
                <w:szCs w:val="21"/>
              </w:rPr>
            </w:pPr>
          </w:p>
        </w:tc>
        <w:tc>
          <w:tcPr>
            <w:tcW w:w="1560" w:type="dxa"/>
          </w:tcPr>
          <w:p w14:paraId="118BD0F8" w14:textId="77777777" w:rsidR="00CC5453" w:rsidRPr="00976A02" w:rsidRDefault="00CC5453" w:rsidP="00976A02">
            <w:pPr>
              <w:spacing w:before="120" w:after="0" w:line="264" w:lineRule="auto"/>
              <w:ind w:left="328"/>
              <w:rPr>
                <w:rFonts w:ascii="Open Sans" w:hAnsi="Open Sans" w:cs="Open Sans"/>
                <w:b/>
                <w:sz w:val="21"/>
                <w:szCs w:val="21"/>
              </w:rPr>
            </w:pPr>
          </w:p>
        </w:tc>
        <w:tc>
          <w:tcPr>
            <w:tcW w:w="1559" w:type="dxa"/>
          </w:tcPr>
          <w:p w14:paraId="3BDC83D3" w14:textId="77777777" w:rsidR="00CC5453" w:rsidRPr="00976A02" w:rsidRDefault="00CC5453" w:rsidP="00976A02">
            <w:pPr>
              <w:spacing w:before="120" w:after="0" w:line="264" w:lineRule="auto"/>
              <w:ind w:left="328"/>
              <w:rPr>
                <w:rFonts w:ascii="Open Sans" w:hAnsi="Open Sans" w:cs="Open Sans"/>
                <w:b/>
                <w:sz w:val="21"/>
                <w:szCs w:val="21"/>
              </w:rPr>
            </w:pPr>
          </w:p>
        </w:tc>
        <w:tc>
          <w:tcPr>
            <w:tcW w:w="2126" w:type="dxa"/>
          </w:tcPr>
          <w:p w14:paraId="15BA054E" w14:textId="77777777" w:rsidR="00CC5453" w:rsidRPr="00976A02" w:rsidRDefault="00CC5453" w:rsidP="00976A02">
            <w:pPr>
              <w:spacing w:before="120" w:after="0" w:line="264" w:lineRule="auto"/>
              <w:ind w:left="328"/>
              <w:rPr>
                <w:rFonts w:ascii="Open Sans" w:hAnsi="Open Sans" w:cs="Open Sans"/>
                <w:b/>
                <w:sz w:val="21"/>
                <w:szCs w:val="21"/>
              </w:rPr>
            </w:pPr>
          </w:p>
        </w:tc>
      </w:tr>
    </w:tbl>
    <w:p w14:paraId="31F47BAD" w14:textId="77777777" w:rsidR="004872A0" w:rsidRPr="00976A02" w:rsidRDefault="004872A0" w:rsidP="00976A02">
      <w:pPr>
        <w:spacing w:before="120" w:after="0" w:line="264" w:lineRule="auto"/>
        <w:ind w:left="426"/>
        <w:rPr>
          <w:rFonts w:ascii="Open Sans" w:hAnsi="Open Sans" w:cs="Open Sans"/>
          <w:b/>
          <w:sz w:val="21"/>
          <w:szCs w:val="21"/>
        </w:rPr>
      </w:pPr>
    </w:p>
    <w:p w14:paraId="0B395D7D" w14:textId="77777777" w:rsidR="001441ED" w:rsidRPr="00976A02" w:rsidRDefault="00B64706" w:rsidP="00976A02">
      <w:pPr>
        <w:numPr>
          <w:ilvl w:val="0"/>
          <w:numId w:val="2"/>
        </w:numPr>
        <w:spacing w:before="120" w:after="0" w:line="264" w:lineRule="auto"/>
        <w:ind w:left="426"/>
        <w:jc w:val="both"/>
        <w:rPr>
          <w:rFonts w:ascii="Open Sans" w:hAnsi="Open Sans" w:cs="Open Sans"/>
          <w:b/>
          <w:sz w:val="21"/>
          <w:szCs w:val="21"/>
        </w:rPr>
      </w:pPr>
      <w:r w:rsidRPr="00976A02">
        <w:rPr>
          <w:rFonts w:ascii="Open Sans" w:hAnsi="Open Sans" w:cs="Open Sans"/>
          <w:b/>
          <w:sz w:val="21"/>
          <w:szCs w:val="21"/>
        </w:rPr>
        <w:br w:type="page"/>
      </w:r>
      <w:r w:rsidR="00012448" w:rsidRPr="00976A02">
        <w:rPr>
          <w:rFonts w:ascii="Open Sans" w:hAnsi="Open Sans" w:cs="Open Sans"/>
          <w:b/>
          <w:sz w:val="21"/>
          <w:szCs w:val="21"/>
        </w:rPr>
        <w:lastRenderedPageBreak/>
        <w:t>Plan kontroli projektów na miejscu</w:t>
      </w:r>
      <w:r w:rsidR="005C5F72" w:rsidRPr="00976A02">
        <w:rPr>
          <w:rFonts w:ascii="Open Sans" w:hAnsi="Open Sans" w:cs="Open Sans"/>
          <w:b/>
          <w:sz w:val="21"/>
          <w:szCs w:val="21"/>
        </w:rPr>
        <w:t xml:space="preserve"> </w:t>
      </w:r>
      <w:r w:rsidR="00D72057" w:rsidRPr="00976A02">
        <w:rPr>
          <w:rFonts w:ascii="Open Sans" w:hAnsi="Open Sans" w:cs="Open Sans"/>
          <w:b/>
          <w:sz w:val="21"/>
          <w:szCs w:val="21"/>
        </w:rPr>
        <w:t>w trakcie realizacji</w:t>
      </w:r>
      <w:r w:rsidR="00012448" w:rsidRPr="00976A02">
        <w:rPr>
          <w:rFonts w:ascii="Open Sans" w:hAnsi="Open Sans" w:cs="Open Sans"/>
          <w:b/>
          <w:sz w:val="21"/>
          <w:szCs w:val="21"/>
        </w:rPr>
        <w:t>, na zakończenie realizacji projektów, po zakończeniu realizacji projektów</w:t>
      </w:r>
      <w:r w:rsidR="002B7291" w:rsidRPr="00976A02">
        <w:rPr>
          <w:rFonts w:ascii="Open Sans" w:hAnsi="Open Sans" w:cs="Open Sans"/>
          <w:b/>
          <w:sz w:val="21"/>
          <w:szCs w:val="21"/>
        </w:rPr>
        <w:t>.</w:t>
      </w:r>
    </w:p>
    <w:p w14:paraId="2D4D4961" w14:textId="77777777" w:rsidR="002001FA" w:rsidRPr="00976A02" w:rsidRDefault="00012448" w:rsidP="00976A02">
      <w:pPr>
        <w:numPr>
          <w:ilvl w:val="0"/>
          <w:numId w:val="12"/>
        </w:numPr>
        <w:spacing w:before="120" w:after="0" w:line="264" w:lineRule="auto"/>
        <w:rPr>
          <w:rFonts w:ascii="Open Sans" w:hAnsi="Open Sans" w:cs="Open Sans"/>
          <w:b/>
          <w:sz w:val="21"/>
          <w:szCs w:val="21"/>
        </w:rPr>
      </w:pPr>
      <w:r w:rsidRPr="00976A02">
        <w:rPr>
          <w:rFonts w:ascii="Open Sans" w:hAnsi="Open Sans" w:cs="Open Sans"/>
          <w:b/>
          <w:sz w:val="21"/>
          <w:szCs w:val="21"/>
        </w:rPr>
        <w:t xml:space="preserve">Analiza ryzyka (zgodna z Metodyką doboru próby projektów do kontroli na miejscu, zawartą w </w:t>
      </w:r>
      <w:r w:rsidR="00694D9B" w:rsidRPr="00976A02">
        <w:rPr>
          <w:rFonts w:ascii="Open Sans" w:hAnsi="Open Sans" w:cs="Open Sans"/>
          <w:b/>
          <w:sz w:val="21"/>
          <w:szCs w:val="21"/>
        </w:rPr>
        <w:t xml:space="preserve">podrozdziale 5.1 </w:t>
      </w:r>
      <w:r w:rsidRPr="00976A02">
        <w:rPr>
          <w:rFonts w:ascii="Open Sans" w:hAnsi="Open Sans" w:cs="Open Sans"/>
          <w:b/>
          <w:sz w:val="21"/>
          <w:szCs w:val="21"/>
        </w:rPr>
        <w:t>Zaleceń)</w:t>
      </w:r>
      <w:r w:rsidR="0064111D" w:rsidRPr="00976A02">
        <w:rPr>
          <w:rFonts w:ascii="Open Sans" w:hAnsi="Open Sans" w:cs="Open Sans"/>
          <w:b/>
          <w:sz w:val="21"/>
          <w:szCs w:val="21"/>
        </w:rPr>
        <w:t xml:space="preserve"> wraz z określeniem wielkości próby projektów (liczba lub odsetek projektów) do kontroli w danym roku w oparciu o założenia metodyki</w:t>
      </w:r>
    </w:p>
    <w:tbl>
      <w:tblPr>
        <w:tblStyle w:val="Tabela-Siatka"/>
        <w:tblW w:w="14546" w:type="dxa"/>
        <w:tblInd w:w="-34" w:type="dxa"/>
        <w:tblLook w:val="04A0" w:firstRow="1" w:lastRow="0" w:firstColumn="1" w:lastColumn="0" w:noHBand="0" w:noVBand="1"/>
      </w:tblPr>
      <w:tblGrid>
        <w:gridCol w:w="14546"/>
      </w:tblGrid>
      <w:tr w:rsidR="002001FA" w:rsidRPr="00976A02" w14:paraId="7E2E6BCD" w14:textId="77777777" w:rsidTr="00B76DB9">
        <w:tc>
          <w:tcPr>
            <w:tcW w:w="14546" w:type="dxa"/>
          </w:tcPr>
          <w:p w14:paraId="19A77734"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 xml:space="preserve">Opis powinien być podzielony na 3 części, dedykowane dla każdego rodzaju kontroli na miejscu, </w:t>
            </w:r>
            <w:proofErr w:type="spellStart"/>
            <w:r w:rsidRPr="00976A02">
              <w:rPr>
                <w:rFonts w:ascii="Open Sans" w:hAnsi="Open Sans" w:cs="Open Sans"/>
                <w:i/>
                <w:sz w:val="21"/>
                <w:szCs w:val="21"/>
              </w:rPr>
              <w:t>tzn</w:t>
            </w:r>
            <w:proofErr w:type="spellEnd"/>
            <w:r w:rsidRPr="00976A02">
              <w:rPr>
                <w:rFonts w:ascii="Open Sans" w:hAnsi="Open Sans" w:cs="Open Sans"/>
                <w:i/>
                <w:sz w:val="21"/>
                <w:szCs w:val="21"/>
              </w:rPr>
              <w:t>:</w:t>
            </w:r>
          </w:p>
          <w:p w14:paraId="4894BE29"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 xml:space="preserve">a) kontrole w trakcie realizacji, </w:t>
            </w:r>
          </w:p>
          <w:p w14:paraId="0D50148C"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 xml:space="preserve">b) kontrole na zakończenie, </w:t>
            </w:r>
          </w:p>
          <w:p w14:paraId="5430F6AE"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c) kontrole po zakończeniu (trwałości).</w:t>
            </w:r>
          </w:p>
          <w:p w14:paraId="75745769"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Dla każdego z w/w rodzajów kontroli należy przedstawić krótki opis poszczególnych kroków podejmowanych przy wyborze projektów do kontroli w podziale na działania/osie priorytetowe. Opis należy rozpocząć od określenia/opisu populacji, z której będzie dokonywany wybór, następnie należy wskazać metodę wyboru (analiza ryzyka lub metoda losowa), określić wybraną wielkość próby (ilościowo , czyli liczbę wybranych projektów, ewentualnie procentowo dla działania/osi).</w:t>
            </w:r>
          </w:p>
          <w:p w14:paraId="0B4A4E0F"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Należy zwięźle opisać wszystkie poszczególne kroki towarzyszące ostatecznemu wyborowi projektów, czyli m.in. jeśli uzupełniano wybór dokonany poprzez analizę ryzyka metodą losową, należy wskazać wynik analizy ryzyka, który został poddany dalszej analizie, czyli np. gdy do dalszej analizy wzięto po uwagę  x projektów o najwyższym iloczynie punktacji i procentu określającego zaawansowanie finansowe, i poddano je analizie pod kątem innych czynników lub dokonano wyboru metodą losową, to należy opisać sekwencję dokonanych działań, tak aby logicznie wynikało co z czego wybrano i dlaczego, i czy np. odrzucono pewne projekty z uwagi na dodatkowe inne aspekty (jakie aspekty).</w:t>
            </w:r>
          </w:p>
          <w:p w14:paraId="3CA1531E"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 xml:space="preserve">W sytuacji, gdy przeniesiono kontrole z poprzedniego okresu obrachunkowego i planuje się je zrealizować w okresie, którego dotyczy bieżący plan, należy wskazać te przypadki wraz z wyjaśnieniem. </w:t>
            </w:r>
          </w:p>
          <w:p w14:paraId="13FE6C2F" w14:textId="77777777" w:rsidR="002001FA" w:rsidRPr="00976A02" w:rsidRDefault="002001FA" w:rsidP="00976A02">
            <w:pPr>
              <w:spacing w:before="120" w:after="0" w:line="264" w:lineRule="auto"/>
              <w:ind w:left="224"/>
              <w:jc w:val="both"/>
              <w:rPr>
                <w:rFonts w:ascii="Open Sans" w:hAnsi="Open Sans" w:cs="Open Sans"/>
                <w:i/>
                <w:sz w:val="21"/>
                <w:szCs w:val="21"/>
              </w:rPr>
            </w:pPr>
            <w:r w:rsidRPr="00976A02">
              <w:rPr>
                <w:rFonts w:ascii="Open Sans" w:hAnsi="Open Sans" w:cs="Open Sans"/>
                <w:i/>
                <w:sz w:val="21"/>
                <w:szCs w:val="21"/>
              </w:rPr>
              <w:t xml:space="preserve">Nie należy opisywać tutaj istoty metodyki doboru próby, gdyż te zagadnienia powinny być opisane w części A, a także nie należy powoływać się na zgodność z zapisami Zaleceń, gdyż wiadomym jest, że analiza ryzyka musi być zgodna z postanowieniami tego dokumentu. </w:t>
            </w:r>
          </w:p>
          <w:p w14:paraId="22890917" w14:textId="77777777" w:rsidR="002001FA" w:rsidRPr="00976A02" w:rsidRDefault="002001FA" w:rsidP="00976A02">
            <w:pPr>
              <w:spacing w:before="120" w:after="0" w:line="264" w:lineRule="auto"/>
              <w:ind w:left="224"/>
              <w:rPr>
                <w:rFonts w:ascii="Open Sans" w:hAnsi="Open Sans" w:cs="Open Sans"/>
                <w:b/>
                <w:i/>
                <w:sz w:val="21"/>
                <w:szCs w:val="21"/>
              </w:rPr>
            </w:pPr>
            <w:r w:rsidRPr="00976A02">
              <w:rPr>
                <w:rFonts w:ascii="Open Sans" w:hAnsi="Open Sans" w:cs="Open Sans"/>
                <w:i/>
                <w:sz w:val="21"/>
                <w:szCs w:val="21"/>
              </w:rPr>
              <w:t>W tej części należy</w:t>
            </w:r>
            <w:r w:rsidRPr="00976A02">
              <w:rPr>
                <w:rFonts w:ascii="Open Sans" w:hAnsi="Open Sans" w:cs="Open Sans"/>
                <w:i/>
                <w:spacing w:val="-2"/>
                <w:sz w:val="21"/>
                <w:szCs w:val="21"/>
              </w:rPr>
              <w:t xml:space="preserve"> zawrzeć wszystkie niezbędne informacje, tak aby w pkt 2 (poniżej) znajdowała się tylko tabela</w:t>
            </w:r>
          </w:p>
        </w:tc>
      </w:tr>
    </w:tbl>
    <w:p w14:paraId="15CBD039" w14:textId="77777777" w:rsidR="00976A02" w:rsidRDefault="00976A02" w:rsidP="00976A02">
      <w:pPr>
        <w:spacing w:before="120" w:after="0" w:line="264" w:lineRule="auto"/>
        <w:ind w:left="720"/>
        <w:rPr>
          <w:rFonts w:ascii="Open Sans" w:hAnsi="Open Sans" w:cs="Open Sans"/>
          <w:b/>
          <w:sz w:val="21"/>
          <w:szCs w:val="21"/>
        </w:rPr>
      </w:pPr>
    </w:p>
    <w:p w14:paraId="270CFE2F" w14:textId="3157F12B" w:rsidR="00012448" w:rsidRPr="00976A02" w:rsidRDefault="00012448" w:rsidP="00976A02">
      <w:pPr>
        <w:numPr>
          <w:ilvl w:val="0"/>
          <w:numId w:val="12"/>
        </w:numPr>
        <w:spacing w:before="120" w:after="0" w:line="264" w:lineRule="auto"/>
        <w:rPr>
          <w:rFonts w:ascii="Open Sans" w:hAnsi="Open Sans" w:cs="Open Sans"/>
          <w:b/>
          <w:sz w:val="21"/>
          <w:szCs w:val="21"/>
        </w:rPr>
      </w:pPr>
      <w:r w:rsidRPr="00976A02">
        <w:rPr>
          <w:rFonts w:ascii="Open Sans" w:hAnsi="Open Sans" w:cs="Open Sans"/>
          <w:b/>
          <w:sz w:val="21"/>
          <w:szCs w:val="21"/>
        </w:rPr>
        <w:lastRenderedPageBreak/>
        <w:t>Zestawienie projektów wytypowanych do kontroli</w:t>
      </w:r>
      <w:r w:rsidR="005A2B23" w:rsidRPr="00976A02">
        <w:rPr>
          <w:rFonts w:ascii="Open Sans" w:hAnsi="Open Sans" w:cs="Open Sans"/>
          <w:b/>
          <w:sz w:val="21"/>
          <w:szCs w:val="21"/>
        </w:rPr>
        <w:t xml:space="preserve"> (tabela)</w:t>
      </w:r>
      <w:r w:rsidR="0024526D" w:rsidRPr="00976A02">
        <w:rPr>
          <w:rFonts w:ascii="Open Sans" w:hAnsi="Open Sans" w:cs="Open Sans"/>
          <w:b/>
          <w:sz w:val="21"/>
          <w:szCs w:val="21"/>
        </w:rPr>
        <w:t xml:space="preserve"> </w:t>
      </w:r>
    </w:p>
    <w:p w14:paraId="3880206D" w14:textId="77777777" w:rsidR="001441ED" w:rsidRPr="00976A02" w:rsidRDefault="001441ED" w:rsidP="00976A02">
      <w:pPr>
        <w:spacing w:before="120" w:after="0" w:line="264" w:lineRule="auto"/>
        <w:ind w:left="426"/>
        <w:rPr>
          <w:rFonts w:ascii="Open Sans" w:hAnsi="Open Sans" w:cs="Open Sans"/>
          <w:sz w:val="21"/>
          <w:szCs w:val="21"/>
        </w:rPr>
      </w:pPr>
    </w:p>
    <w:tbl>
      <w:tblPr>
        <w:tblW w:w="137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938"/>
        <w:gridCol w:w="1097"/>
        <w:gridCol w:w="1887"/>
        <w:gridCol w:w="1272"/>
        <w:gridCol w:w="1843"/>
        <w:gridCol w:w="1417"/>
        <w:gridCol w:w="1560"/>
        <w:gridCol w:w="1610"/>
        <w:gridCol w:w="1661"/>
      </w:tblGrid>
      <w:tr w:rsidR="005713C3" w:rsidRPr="00976A02" w14:paraId="731D3C74" w14:textId="77777777" w:rsidTr="00B76DB9">
        <w:trPr>
          <w:trHeight w:val="359"/>
        </w:trPr>
        <w:tc>
          <w:tcPr>
            <w:tcW w:w="425" w:type="dxa"/>
            <w:shd w:val="clear" w:color="auto" w:fill="A6A6A6"/>
          </w:tcPr>
          <w:p w14:paraId="2668B6CA" w14:textId="77777777" w:rsidR="00A776B5" w:rsidRPr="00976A02" w:rsidRDefault="00A776B5"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Lp.</w:t>
            </w:r>
          </w:p>
        </w:tc>
        <w:tc>
          <w:tcPr>
            <w:tcW w:w="938" w:type="dxa"/>
            <w:shd w:val="clear" w:color="auto" w:fill="A6A6A6"/>
          </w:tcPr>
          <w:p w14:paraId="1A3917E9" w14:textId="77777777" w:rsidR="00A776B5" w:rsidRPr="00976A02" w:rsidRDefault="00A776B5" w:rsidP="00976A02">
            <w:pPr>
              <w:spacing w:before="120" w:after="0" w:line="264" w:lineRule="auto"/>
              <w:ind w:left="17"/>
              <w:jc w:val="center"/>
              <w:rPr>
                <w:rFonts w:ascii="Open Sans" w:hAnsi="Open Sans" w:cs="Open Sans"/>
                <w:b/>
                <w:color w:val="FFFFFF"/>
                <w:sz w:val="18"/>
                <w:szCs w:val="18"/>
              </w:rPr>
            </w:pPr>
            <w:r w:rsidRPr="00976A02">
              <w:rPr>
                <w:rFonts w:ascii="Open Sans" w:hAnsi="Open Sans" w:cs="Open Sans"/>
                <w:b/>
                <w:color w:val="FFFFFF"/>
                <w:sz w:val="18"/>
                <w:szCs w:val="18"/>
              </w:rPr>
              <w:t>Nazwa i nr projektu</w:t>
            </w:r>
          </w:p>
        </w:tc>
        <w:tc>
          <w:tcPr>
            <w:tcW w:w="1097" w:type="dxa"/>
            <w:shd w:val="clear" w:color="auto" w:fill="A6A6A6"/>
          </w:tcPr>
          <w:p w14:paraId="1B5705C9" w14:textId="77777777" w:rsidR="00A776B5" w:rsidRPr="00976A02" w:rsidRDefault="00A776B5" w:rsidP="00976A02">
            <w:pPr>
              <w:spacing w:before="120" w:after="0" w:line="264" w:lineRule="auto"/>
              <w:ind w:left="47"/>
              <w:jc w:val="center"/>
              <w:rPr>
                <w:rFonts w:ascii="Open Sans" w:hAnsi="Open Sans" w:cs="Open Sans"/>
                <w:b/>
                <w:color w:val="FFFFFF"/>
                <w:sz w:val="18"/>
                <w:szCs w:val="18"/>
              </w:rPr>
            </w:pPr>
            <w:r w:rsidRPr="00976A02">
              <w:rPr>
                <w:rFonts w:ascii="Open Sans" w:hAnsi="Open Sans" w:cs="Open Sans"/>
                <w:b/>
                <w:color w:val="FFFFFF"/>
                <w:sz w:val="18"/>
                <w:szCs w:val="18"/>
              </w:rPr>
              <w:t>Projekt duży (TAK/NIE)</w:t>
            </w:r>
          </w:p>
        </w:tc>
        <w:tc>
          <w:tcPr>
            <w:tcW w:w="1887" w:type="dxa"/>
            <w:shd w:val="clear" w:color="auto" w:fill="A6A6A6"/>
          </w:tcPr>
          <w:p w14:paraId="7485B613" w14:textId="77777777" w:rsidR="00A776B5" w:rsidRPr="00976A02" w:rsidRDefault="00A776B5" w:rsidP="00976A02">
            <w:pPr>
              <w:spacing w:before="120" w:after="0" w:line="264" w:lineRule="auto"/>
              <w:ind w:left="47"/>
              <w:jc w:val="center"/>
              <w:rPr>
                <w:rFonts w:ascii="Open Sans" w:hAnsi="Open Sans" w:cs="Open Sans"/>
                <w:b/>
                <w:color w:val="FFFFFF"/>
                <w:sz w:val="18"/>
                <w:szCs w:val="18"/>
              </w:rPr>
            </w:pPr>
            <w:r w:rsidRPr="00976A02">
              <w:rPr>
                <w:rFonts w:ascii="Open Sans" w:hAnsi="Open Sans" w:cs="Open Sans"/>
                <w:b/>
                <w:color w:val="FFFFFF"/>
                <w:sz w:val="18"/>
                <w:szCs w:val="18"/>
              </w:rPr>
              <w:t>Projekt pozakonkursowy (TAK/NIE)</w:t>
            </w:r>
          </w:p>
        </w:tc>
        <w:tc>
          <w:tcPr>
            <w:tcW w:w="1272" w:type="dxa"/>
            <w:shd w:val="clear" w:color="auto" w:fill="A6A6A6"/>
          </w:tcPr>
          <w:p w14:paraId="48A6F0BC" w14:textId="77777777" w:rsidR="00A776B5" w:rsidRPr="00976A02" w:rsidRDefault="00A776B5" w:rsidP="00976A02">
            <w:pPr>
              <w:spacing w:before="120" w:after="0" w:line="264" w:lineRule="auto"/>
              <w:ind w:left="47"/>
              <w:jc w:val="center"/>
              <w:rPr>
                <w:rFonts w:ascii="Open Sans" w:hAnsi="Open Sans" w:cs="Open Sans"/>
                <w:b/>
                <w:color w:val="FFFFFF"/>
                <w:sz w:val="18"/>
                <w:szCs w:val="18"/>
              </w:rPr>
            </w:pPr>
            <w:r w:rsidRPr="00976A02">
              <w:rPr>
                <w:rFonts w:ascii="Open Sans" w:hAnsi="Open Sans" w:cs="Open Sans"/>
                <w:b/>
                <w:color w:val="FFFFFF"/>
                <w:sz w:val="18"/>
                <w:szCs w:val="18"/>
              </w:rPr>
              <w:t>Beneficjent</w:t>
            </w:r>
          </w:p>
        </w:tc>
        <w:tc>
          <w:tcPr>
            <w:tcW w:w="1843" w:type="dxa"/>
            <w:shd w:val="clear" w:color="auto" w:fill="A6A6A6"/>
          </w:tcPr>
          <w:p w14:paraId="476E439F" w14:textId="77777777" w:rsidR="00A776B5" w:rsidRPr="00976A02" w:rsidRDefault="00A776B5" w:rsidP="00976A02">
            <w:pPr>
              <w:spacing w:before="120" w:after="0" w:line="264" w:lineRule="auto"/>
              <w:ind w:left="47"/>
              <w:jc w:val="center"/>
              <w:rPr>
                <w:rFonts w:ascii="Open Sans" w:hAnsi="Open Sans" w:cs="Open Sans"/>
                <w:b/>
                <w:color w:val="FFFFFF"/>
                <w:sz w:val="18"/>
                <w:szCs w:val="18"/>
              </w:rPr>
            </w:pPr>
            <w:r w:rsidRPr="00976A02">
              <w:rPr>
                <w:rFonts w:ascii="Open Sans" w:hAnsi="Open Sans" w:cs="Open Sans"/>
                <w:b/>
                <w:color w:val="FFFFFF"/>
                <w:sz w:val="18"/>
                <w:szCs w:val="18"/>
              </w:rPr>
              <w:t>Oś priorytetowa / Działanie</w:t>
            </w:r>
          </w:p>
        </w:tc>
        <w:tc>
          <w:tcPr>
            <w:tcW w:w="1417" w:type="dxa"/>
            <w:shd w:val="clear" w:color="auto" w:fill="A6A6A6"/>
          </w:tcPr>
          <w:p w14:paraId="6C25171B" w14:textId="77777777" w:rsidR="00A776B5" w:rsidRPr="00976A02" w:rsidRDefault="00A776B5"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Instytucja kontrolująca</w:t>
            </w:r>
          </w:p>
        </w:tc>
        <w:tc>
          <w:tcPr>
            <w:tcW w:w="1560" w:type="dxa"/>
            <w:shd w:val="clear" w:color="auto" w:fill="A6A6A6"/>
          </w:tcPr>
          <w:p w14:paraId="65F459AC" w14:textId="77777777" w:rsidR="00A776B5" w:rsidRPr="00976A02" w:rsidRDefault="00A776B5" w:rsidP="00976A02">
            <w:pPr>
              <w:spacing w:before="120" w:after="0" w:line="264" w:lineRule="auto"/>
              <w:jc w:val="center"/>
              <w:rPr>
                <w:rFonts w:ascii="Open Sans" w:hAnsi="Open Sans" w:cs="Open Sans"/>
                <w:b/>
                <w:color w:val="FFFFFF"/>
                <w:sz w:val="18"/>
                <w:szCs w:val="18"/>
              </w:rPr>
            </w:pPr>
            <w:r w:rsidRPr="00976A02">
              <w:rPr>
                <w:rFonts w:ascii="Open Sans" w:hAnsi="Open Sans" w:cs="Open Sans"/>
                <w:b/>
                <w:color w:val="FFFFFF"/>
                <w:sz w:val="18"/>
                <w:szCs w:val="18"/>
              </w:rPr>
              <w:t>Rodzaj kontroli</w:t>
            </w:r>
          </w:p>
        </w:tc>
        <w:tc>
          <w:tcPr>
            <w:tcW w:w="1610" w:type="dxa"/>
            <w:shd w:val="clear" w:color="auto" w:fill="A6A6A6"/>
          </w:tcPr>
          <w:p w14:paraId="6A2106DB" w14:textId="77777777" w:rsidR="00A776B5" w:rsidRPr="00976A02" w:rsidRDefault="00A776B5" w:rsidP="00976A02">
            <w:pPr>
              <w:spacing w:before="120" w:after="0" w:line="264" w:lineRule="auto"/>
              <w:ind w:left="17"/>
              <w:jc w:val="center"/>
              <w:rPr>
                <w:rFonts w:ascii="Open Sans" w:hAnsi="Open Sans" w:cs="Open Sans"/>
                <w:b/>
                <w:color w:val="FFFFFF"/>
                <w:sz w:val="18"/>
                <w:szCs w:val="18"/>
              </w:rPr>
            </w:pPr>
            <w:r w:rsidRPr="00976A02">
              <w:rPr>
                <w:rFonts w:ascii="Open Sans" w:hAnsi="Open Sans" w:cs="Open Sans"/>
                <w:b/>
                <w:color w:val="FFFFFF"/>
                <w:sz w:val="18"/>
                <w:szCs w:val="18"/>
              </w:rPr>
              <w:t>Metodyka wyboru projektu (analiza ryzyka/metoda losowa/inna)</w:t>
            </w:r>
          </w:p>
        </w:tc>
        <w:tc>
          <w:tcPr>
            <w:tcW w:w="1661" w:type="dxa"/>
            <w:shd w:val="clear" w:color="auto" w:fill="A6A6A6"/>
          </w:tcPr>
          <w:p w14:paraId="1010E491" w14:textId="77777777" w:rsidR="00A776B5" w:rsidRPr="00976A02" w:rsidRDefault="00A776B5" w:rsidP="00976A02">
            <w:pPr>
              <w:spacing w:before="120" w:after="0" w:line="264" w:lineRule="auto"/>
              <w:ind w:left="17"/>
              <w:jc w:val="center"/>
              <w:rPr>
                <w:rFonts w:ascii="Open Sans" w:hAnsi="Open Sans" w:cs="Open Sans"/>
                <w:b/>
                <w:color w:val="FFFFFF"/>
                <w:sz w:val="18"/>
                <w:szCs w:val="18"/>
              </w:rPr>
            </w:pPr>
            <w:r w:rsidRPr="00976A02">
              <w:rPr>
                <w:rFonts w:ascii="Open Sans" w:hAnsi="Open Sans" w:cs="Open Sans"/>
                <w:b/>
                <w:color w:val="FFFFFF"/>
                <w:sz w:val="18"/>
                <w:szCs w:val="18"/>
              </w:rPr>
              <w:t>Planowany termin kontroli (kwartalnie)</w:t>
            </w:r>
          </w:p>
        </w:tc>
      </w:tr>
      <w:tr w:rsidR="005713C3" w:rsidRPr="00976A02" w14:paraId="27D39697" w14:textId="77777777" w:rsidTr="00B76DB9">
        <w:trPr>
          <w:trHeight w:val="359"/>
        </w:trPr>
        <w:tc>
          <w:tcPr>
            <w:tcW w:w="425" w:type="dxa"/>
          </w:tcPr>
          <w:p w14:paraId="43A52DAB" w14:textId="77777777" w:rsidR="00A776B5" w:rsidRPr="00976A02" w:rsidRDefault="00A776B5" w:rsidP="00976A02">
            <w:pPr>
              <w:spacing w:before="120" w:after="0" w:line="264" w:lineRule="auto"/>
              <w:rPr>
                <w:rFonts w:ascii="Open Sans" w:hAnsi="Open Sans" w:cs="Open Sans"/>
                <w:b/>
                <w:sz w:val="18"/>
                <w:szCs w:val="18"/>
              </w:rPr>
            </w:pPr>
          </w:p>
        </w:tc>
        <w:tc>
          <w:tcPr>
            <w:tcW w:w="938" w:type="dxa"/>
          </w:tcPr>
          <w:p w14:paraId="32D5D8F5" w14:textId="77777777" w:rsidR="00A776B5" w:rsidRPr="00976A02" w:rsidRDefault="00A776B5" w:rsidP="00976A02">
            <w:pPr>
              <w:spacing w:before="120" w:after="0" w:line="264" w:lineRule="auto"/>
              <w:ind w:left="17"/>
              <w:rPr>
                <w:rFonts w:ascii="Open Sans" w:hAnsi="Open Sans" w:cs="Open Sans"/>
                <w:b/>
                <w:sz w:val="18"/>
                <w:szCs w:val="18"/>
              </w:rPr>
            </w:pPr>
          </w:p>
        </w:tc>
        <w:tc>
          <w:tcPr>
            <w:tcW w:w="1097" w:type="dxa"/>
          </w:tcPr>
          <w:p w14:paraId="50F0EEB1" w14:textId="77777777" w:rsidR="00A776B5" w:rsidRPr="00976A02" w:rsidRDefault="00A776B5" w:rsidP="00976A02">
            <w:pPr>
              <w:spacing w:before="120" w:after="0" w:line="264" w:lineRule="auto"/>
              <w:ind w:left="47"/>
              <w:rPr>
                <w:rFonts w:ascii="Open Sans" w:hAnsi="Open Sans" w:cs="Open Sans"/>
                <w:b/>
                <w:sz w:val="18"/>
                <w:szCs w:val="18"/>
              </w:rPr>
            </w:pPr>
          </w:p>
        </w:tc>
        <w:tc>
          <w:tcPr>
            <w:tcW w:w="1887" w:type="dxa"/>
          </w:tcPr>
          <w:p w14:paraId="4601E546" w14:textId="77777777" w:rsidR="00A776B5" w:rsidRPr="00976A02" w:rsidRDefault="00A776B5" w:rsidP="00976A02">
            <w:pPr>
              <w:spacing w:before="120" w:after="0" w:line="264" w:lineRule="auto"/>
              <w:ind w:left="47"/>
              <w:rPr>
                <w:rFonts w:ascii="Open Sans" w:hAnsi="Open Sans" w:cs="Open Sans"/>
                <w:b/>
                <w:sz w:val="18"/>
                <w:szCs w:val="18"/>
              </w:rPr>
            </w:pPr>
          </w:p>
        </w:tc>
        <w:tc>
          <w:tcPr>
            <w:tcW w:w="1272" w:type="dxa"/>
          </w:tcPr>
          <w:p w14:paraId="51C59AA0" w14:textId="77777777" w:rsidR="00A776B5" w:rsidRPr="00976A02" w:rsidRDefault="00A776B5" w:rsidP="00976A02">
            <w:pPr>
              <w:spacing w:before="120" w:after="0" w:line="264" w:lineRule="auto"/>
              <w:ind w:left="47"/>
              <w:rPr>
                <w:rFonts w:ascii="Open Sans" w:hAnsi="Open Sans" w:cs="Open Sans"/>
                <w:b/>
                <w:sz w:val="18"/>
                <w:szCs w:val="18"/>
              </w:rPr>
            </w:pPr>
          </w:p>
        </w:tc>
        <w:tc>
          <w:tcPr>
            <w:tcW w:w="1843" w:type="dxa"/>
          </w:tcPr>
          <w:p w14:paraId="24C9D10E" w14:textId="77777777" w:rsidR="00A776B5" w:rsidRPr="00976A02" w:rsidRDefault="00A776B5" w:rsidP="00976A02">
            <w:pPr>
              <w:spacing w:before="120" w:after="0" w:line="264" w:lineRule="auto"/>
              <w:ind w:left="47"/>
              <w:rPr>
                <w:rFonts w:ascii="Open Sans" w:hAnsi="Open Sans" w:cs="Open Sans"/>
                <w:b/>
                <w:sz w:val="18"/>
                <w:szCs w:val="18"/>
              </w:rPr>
            </w:pPr>
          </w:p>
        </w:tc>
        <w:tc>
          <w:tcPr>
            <w:tcW w:w="1417" w:type="dxa"/>
          </w:tcPr>
          <w:p w14:paraId="6D65D342" w14:textId="77777777" w:rsidR="00A776B5" w:rsidRPr="00976A02" w:rsidRDefault="00A776B5" w:rsidP="00976A02">
            <w:pPr>
              <w:spacing w:before="120" w:after="0" w:line="264" w:lineRule="auto"/>
              <w:rPr>
                <w:rFonts w:ascii="Open Sans" w:hAnsi="Open Sans" w:cs="Open Sans"/>
                <w:b/>
                <w:sz w:val="18"/>
                <w:szCs w:val="18"/>
              </w:rPr>
            </w:pPr>
          </w:p>
        </w:tc>
        <w:tc>
          <w:tcPr>
            <w:tcW w:w="1560" w:type="dxa"/>
          </w:tcPr>
          <w:p w14:paraId="76668E9F" w14:textId="77777777" w:rsidR="00A776B5" w:rsidRPr="00976A02" w:rsidRDefault="00A776B5" w:rsidP="00976A02">
            <w:pPr>
              <w:spacing w:before="120" w:after="0" w:line="264" w:lineRule="auto"/>
              <w:rPr>
                <w:rFonts w:ascii="Open Sans" w:hAnsi="Open Sans" w:cs="Open Sans"/>
                <w:b/>
                <w:sz w:val="18"/>
                <w:szCs w:val="18"/>
              </w:rPr>
            </w:pPr>
          </w:p>
        </w:tc>
        <w:tc>
          <w:tcPr>
            <w:tcW w:w="1610" w:type="dxa"/>
          </w:tcPr>
          <w:p w14:paraId="577A6F82" w14:textId="77777777" w:rsidR="00A776B5" w:rsidRPr="00976A02" w:rsidRDefault="00A776B5" w:rsidP="00976A02">
            <w:pPr>
              <w:spacing w:before="120" w:after="0" w:line="264" w:lineRule="auto"/>
              <w:ind w:left="17"/>
              <w:rPr>
                <w:rFonts w:ascii="Open Sans" w:hAnsi="Open Sans" w:cs="Open Sans"/>
                <w:b/>
                <w:sz w:val="18"/>
                <w:szCs w:val="18"/>
              </w:rPr>
            </w:pPr>
          </w:p>
        </w:tc>
        <w:tc>
          <w:tcPr>
            <w:tcW w:w="1661" w:type="dxa"/>
          </w:tcPr>
          <w:p w14:paraId="0F14B0E9" w14:textId="77777777" w:rsidR="00A776B5" w:rsidRPr="00976A02" w:rsidRDefault="00A776B5" w:rsidP="00976A02">
            <w:pPr>
              <w:spacing w:before="120" w:after="0" w:line="264" w:lineRule="auto"/>
              <w:ind w:left="17"/>
              <w:rPr>
                <w:rFonts w:ascii="Open Sans" w:hAnsi="Open Sans" w:cs="Open Sans"/>
                <w:b/>
                <w:sz w:val="18"/>
                <w:szCs w:val="18"/>
              </w:rPr>
            </w:pPr>
          </w:p>
        </w:tc>
      </w:tr>
      <w:tr w:rsidR="005713C3" w:rsidRPr="00976A02" w14:paraId="0BFA0B76" w14:textId="77777777" w:rsidTr="00B76DB9">
        <w:trPr>
          <w:trHeight w:val="359"/>
        </w:trPr>
        <w:tc>
          <w:tcPr>
            <w:tcW w:w="425" w:type="dxa"/>
          </w:tcPr>
          <w:p w14:paraId="7B44DE51" w14:textId="77777777" w:rsidR="00A776B5" w:rsidRPr="00976A02" w:rsidRDefault="00A776B5" w:rsidP="00976A02">
            <w:pPr>
              <w:spacing w:before="120" w:after="0" w:line="264" w:lineRule="auto"/>
              <w:ind w:left="328"/>
              <w:rPr>
                <w:rFonts w:ascii="Open Sans" w:hAnsi="Open Sans" w:cs="Open Sans"/>
                <w:b/>
                <w:sz w:val="18"/>
                <w:szCs w:val="18"/>
              </w:rPr>
            </w:pPr>
          </w:p>
        </w:tc>
        <w:tc>
          <w:tcPr>
            <w:tcW w:w="938" w:type="dxa"/>
          </w:tcPr>
          <w:p w14:paraId="1C11C3DC" w14:textId="77777777" w:rsidR="00A776B5" w:rsidRPr="00976A02" w:rsidRDefault="00A776B5" w:rsidP="00976A02">
            <w:pPr>
              <w:spacing w:before="120" w:after="0" w:line="264" w:lineRule="auto"/>
              <w:ind w:left="328"/>
              <w:rPr>
                <w:rFonts w:ascii="Open Sans" w:hAnsi="Open Sans" w:cs="Open Sans"/>
                <w:b/>
                <w:sz w:val="18"/>
                <w:szCs w:val="18"/>
              </w:rPr>
            </w:pPr>
          </w:p>
        </w:tc>
        <w:tc>
          <w:tcPr>
            <w:tcW w:w="1097" w:type="dxa"/>
          </w:tcPr>
          <w:p w14:paraId="7093A144" w14:textId="77777777" w:rsidR="00A776B5" w:rsidRPr="00976A02" w:rsidRDefault="00A776B5" w:rsidP="00976A02">
            <w:pPr>
              <w:spacing w:before="120" w:after="0" w:line="264" w:lineRule="auto"/>
              <w:ind w:left="328"/>
              <w:rPr>
                <w:rFonts w:ascii="Open Sans" w:hAnsi="Open Sans" w:cs="Open Sans"/>
                <w:b/>
                <w:sz w:val="18"/>
                <w:szCs w:val="18"/>
              </w:rPr>
            </w:pPr>
          </w:p>
        </w:tc>
        <w:tc>
          <w:tcPr>
            <w:tcW w:w="1887" w:type="dxa"/>
          </w:tcPr>
          <w:p w14:paraId="6A9E9F71" w14:textId="77777777" w:rsidR="00A776B5" w:rsidRPr="00976A02" w:rsidRDefault="00A776B5" w:rsidP="00976A02">
            <w:pPr>
              <w:spacing w:before="120" w:after="0" w:line="264" w:lineRule="auto"/>
              <w:ind w:left="328"/>
              <w:rPr>
                <w:rFonts w:ascii="Open Sans" w:hAnsi="Open Sans" w:cs="Open Sans"/>
                <w:b/>
                <w:sz w:val="18"/>
                <w:szCs w:val="18"/>
              </w:rPr>
            </w:pPr>
          </w:p>
        </w:tc>
        <w:tc>
          <w:tcPr>
            <w:tcW w:w="1272" w:type="dxa"/>
          </w:tcPr>
          <w:p w14:paraId="6257A810" w14:textId="77777777" w:rsidR="00A776B5" w:rsidRPr="00976A02" w:rsidRDefault="00A776B5" w:rsidP="00976A02">
            <w:pPr>
              <w:spacing w:before="120" w:after="0" w:line="264" w:lineRule="auto"/>
              <w:ind w:left="328"/>
              <w:rPr>
                <w:rFonts w:ascii="Open Sans" w:hAnsi="Open Sans" w:cs="Open Sans"/>
                <w:b/>
                <w:sz w:val="18"/>
                <w:szCs w:val="18"/>
              </w:rPr>
            </w:pPr>
          </w:p>
        </w:tc>
        <w:tc>
          <w:tcPr>
            <w:tcW w:w="1843" w:type="dxa"/>
          </w:tcPr>
          <w:p w14:paraId="57D74ADF" w14:textId="77777777" w:rsidR="00A776B5" w:rsidRPr="00976A02" w:rsidRDefault="00A776B5" w:rsidP="00976A02">
            <w:pPr>
              <w:spacing w:before="120" w:after="0" w:line="264" w:lineRule="auto"/>
              <w:ind w:left="328"/>
              <w:rPr>
                <w:rFonts w:ascii="Open Sans" w:hAnsi="Open Sans" w:cs="Open Sans"/>
                <w:b/>
                <w:sz w:val="18"/>
                <w:szCs w:val="18"/>
              </w:rPr>
            </w:pPr>
          </w:p>
        </w:tc>
        <w:tc>
          <w:tcPr>
            <w:tcW w:w="1417" w:type="dxa"/>
          </w:tcPr>
          <w:p w14:paraId="79603DC7" w14:textId="77777777" w:rsidR="00A776B5" w:rsidRPr="00976A02" w:rsidRDefault="00A776B5" w:rsidP="00976A02">
            <w:pPr>
              <w:spacing w:before="120" w:after="0" w:line="264" w:lineRule="auto"/>
              <w:ind w:left="328"/>
              <w:rPr>
                <w:rFonts w:ascii="Open Sans" w:hAnsi="Open Sans" w:cs="Open Sans"/>
                <w:b/>
                <w:sz w:val="18"/>
                <w:szCs w:val="18"/>
              </w:rPr>
            </w:pPr>
          </w:p>
        </w:tc>
        <w:tc>
          <w:tcPr>
            <w:tcW w:w="1560" w:type="dxa"/>
          </w:tcPr>
          <w:p w14:paraId="7C2EE34A" w14:textId="77777777" w:rsidR="00A776B5" w:rsidRPr="00976A02" w:rsidRDefault="00A776B5" w:rsidP="00976A02">
            <w:pPr>
              <w:spacing w:before="120" w:after="0" w:line="264" w:lineRule="auto"/>
              <w:ind w:left="328"/>
              <w:rPr>
                <w:rFonts w:ascii="Open Sans" w:hAnsi="Open Sans" w:cs="Open Sans"/>
                <w:b/>
                <w:sz w:val="18"/>
                <w:szCs w:val="18"/>
              </w:rPr>
            </w:pPr>
          </w:p>
        </w:tc>
        <w:tc>
          <w:tcPr>
            <w:tcW w:w="1610" w:type="dxa"/>
          </w:tcPr>
          <w:p w14:paraId="2DD29295" w14:textId="77777777" w:rsidR="00A776B5" w:rsidRPr="00976A02" w:rsidRDefault="00A776B5" w:rsidP="00976A02">
            <w:pPr>
              <w:spacing w:before="120" w:after="0" w:line="264" w:lineRule="auto"/>
              <w:ind w:left="328" w:right="1064"/>
              <w:rPr>
                <w:rFonts w:ascii="Open Sans" w:hAnsi="Open Sans" w:cs="Open Sans"/>
                <w:b/>
                <w:sz w:val="18"/>
                <w:szCs w:val="18"/>
              </w:rPr>
            </w:pPr>
          </w:p>
        </w:tc>
        <w:tc>
          <w:tcPr>
            <w:tcW w:w="1661" w:type="dxa"/>
          </w:tcPr>
          <w:p w14:paraId="024E2BFC" w14:textId="77777777" w:rsidR="00A776B5" w:rsidRPr="00976A02" w:rsidRDefault="00A776B5" w:rsidP="00976A02">
            <w:pPr>
              <w:spacing w:before="120" w:after="0" w:line="264" w:lineRule="auto"/>
              <w:ind w:left="328" w:right="1064"/>
              <w:rPr>
                <w:rFonts w:ascii="Open Sans" w:hAnsi="Open Sans" w:cs="Open Sans"/>
                <w:b/>
                <w:sz w:val="18"/>
                <w:szCs w:val="18"/>
              </w:rPr>
            </w:pPr>
          </w:p>
        </w:tc>
      </w:tr>
      <w:tr w:rsidR="005713C3" w:rsidRPr="00976A02" w14:paraId="17A033CB" w14:textId="77777777" w:rsidTr="00B76DB9">
        <w:trPr>
          <w:trHeight w:val="359"/>
        </w:trPr>
        <w:tc>
          <w:tcPr>
            <w:tcW w:w="425" w:type="dxa"/>
          </w:tcPr>
          <w:p w14:paraId="12966818" w14:textId="77777777" w:rsidR="00A776B5" w:rsidRPr="00976A02" w:rsidRDefault="00A776B5" w:rsidP="00976A02">
            <w:pPr>
              <w:spacing w:before="120" w:after="0" w:line="264" w:lineRule="auto"/>
              <w:ind w:left="328"/>
              <w:rPr>
                <w:rFonts w:ascii="Open Sans" w:hAnsi="Open Sans" w:cs="Open Sans"/>
                <w:b/>
                <w:sz w:val="18"/>
                <w:szCs w:val="18"/>
              </w:rPr>
            </w:pPr>
          </w:p>
        </w:tc>
        <w:tc>
          <w:tcPr>
            <w:tcW w:w="938" w:type="dxa"/>
          </w:tcPr>
          <w:p w14:paraId="2F2409FF" w14:textId="77777777" w:rsidR="00A776B5" w:rsidRPr="00976A02" w:rsidRDefault="00A776B5" w:rsidP="00976A02">
            <w:pPr>
              <w:spacing w:before="120" w:after="0" w:line="264" w:lineRule="auto"/>
              <w:ind w:left="328"/>
              <w:rPr>
                <w:rFonts w:ascii="Open Sans" w:hAnsi="Open Sans" w:cs="Open Sans"/>
                <w:b/>
                <w:sz w:val="18"/>
                <w:szCs w:val="18"/>
              </w:rPr>
            </w:pPr>
          </w:p>
        </w:tc>
        <w:tc>
          <w:tcPr>
            <w:tcW w:w="1097" w:type="dxa"/>
          </w:tcPr>
          <w:p w14:paraId="14A04974" w14:textId="77777777" w:rsidR="00A776B5" w:rsidRPr="00976A02" w:rsidRDefault="00A776B5" w:rsidP="00976A02">
            <w:pPr>
              <w:spacing w:before="120" w:after="0" w:line="264" w:lineRule="auto"/>
              <w:ind w:left="328"/>
              <w:rPr>
                <w:rFonts w:ascii="Open Sans" w:hAnsi="Open Sans" w:cs="Open Sans"/>
                <w:b/>
                <w:sz w:val="18"/>
                <w:szCs w:val="18"/>
              </w:rPr>
            </w:pPr>
          </w:p>
        </w:tc>
        <w:tc>
          <w:tcPr>
            <w:tcW w:w="1887" w:type="dxa"/>
          </w:tcPr>
          <w:p w14:paraId="642E9FBF" w14:textId="77777777" w:rsidR="00A776B5" w:rsidRPr="00976A02" w:rsidRDefault="00A776B5" w:rsidP="00976A02">
            <w:pPr>
              <w:spacing w:before="120" w:after="0" w:line="264" w:lineRule="auto"/>
              <w:ind w:left="328"/>
              <w:rPr>
                <w:rFonts w:ascii="Open Sans" w:hAnsi="Open Sans" w:cs="Open Sans"/>
                <w:b/>
                <w:sz w:val="18"/>
                <w:szCs w:val="18"/>
              </w:rPr>
            </w:pPr>
          </w:p>
        </w:tc>
        <w:tc>
          <w:tcPr>
            <w:tcW w:w="1272" w:type="dxa"/>
          </w:tcPr>
          <w:p w14:paraId="6BB35836" w14:textId="77777777" w:rsidR="00A776B5" w:rsidRPr="00976A02" w:rsidRDefault="00A776B5" w:rsidP="00976A02">
            <w:pPr>
              <w:spacing w:before="120" w:after="0" w:line="264" w:lineRule="auto"/>
              <w:ind w:left="328"/>
              <w:rPr>
                <w:rFonts w:ascii="Open Sans" w:hAnsi="Open Sans" w:cs="Open Sans"/>
                <w:b/>
                <w:sz w:val="18"/>
                <w:szCs w:val="18"/>
              </w:rPr>
            </w:pPr>
          </w:p>
        </w:tc>
        <w:tc>
          <w:tcPr>
            <w:tcW w:w="1843" w:type="dxa"/>
          </w:tcPr>
          <w:p w14:paraId="5A4BEE7A" w14:textId="77777777" w:rsidR="00A776B5" w:rsidRPr="00976A02" w:rsidRDefault="00A776B5" w:rsidP="00976A02">
            <w:pPr>
              <w:spacing w:before="120" w:after="0" w:line="264" w:lineRule="auto"/>
              <w:ind w:left="328"/>
              <w:rPr>
                <w:rFonts w:ascii="Open Sans" w:hAnsi="Open Sans" w:cs="Open Sans"/>
                <w:b/>
                <w:sz w:val="18"/>
                <w:szCs w:val="18"/>
              </w:rPr>
            </w:pPr>
          </w:p>
        </w:tc>
        <w:tc>
          <w:tcPr>
            <w:tcW w:w="1417" w:type="dxa"/>
          </w:tcPr>
          <w:p w14:paraId="2E0896AA" w14:textId="77777777" w:rsidR="00A776B5" w:rsidRPr="00976A02" w:rsidRDefault="00A776B5" w:rsidP="00976A02">
            <w:pPr>
              <w:spacing w:before="120" w:after="0" w:line="264" w:lineRule="auto"/>
              <w:ind w:left="328"/>
              <w:rPr>
                <w:rFonts w:ascii="Open Sans" w:hAnsi="Open Sans" w:cs="Open Sans"/>
                <w:b/>
                <w:sz w:val="18"/>
                <w:szCs w:val="18"/>
              </w:rPr>
            </w:pPr>
          </w:p>
        </w:tc>
        <w:tc>
          <w:tcPr>
            <w:tcW w:w="1560" w:type="dxa"/>
          </w:tcPr>
          <w:p w14:paraId="1A88B128" w14:textId="77777777" w:rsidR="00A776B5" w:rsidRPr="00976A02" w:rsidRDefault="00A776B5" w:rsidP="00976A02">
            <w:pPr>
              <w:spacing w:before="120" w:after="0" w:line="264" w:lineRule="auto"/>
              <w:ind w:left="328"/>
              <w:rPr>
                <w:rFonts w:ascii="Open Sans" w:hAnsi="Open Sans" w:cs="Open Sans"/>
                <w:b/>
                <w:sz w:val="18"/>
                <w:szCs w:val="18"/>
              </w:rPr>
            </w:pPr>
          </w:p>
        </w:tc>
        <w:tc>
          <w:tcPr>
            <w:tcW w:w="1610" w:type="dxa"/>
          </w:tcPr>
          <w:p w14:paraId="09010441" w14:textId="77777777" w:rsidR="00A776B5" w:rsidRPr="00976A02" w:rsidRDefault="00A776B5" w:rsidP="00976A02">
            <w:pPr>
              <w:spacing w:before="120" w:after="0" w:line="264" w:lineRule="auto"/>
              <w:ind w:left="328"/>
              <w:rPr>
                <w:rFonts w:ascii="Open Sans" w:hAnsi="Open Sans" w:cs="Open Sans"/>
                <w:b/>
                <w:sz w:val="18"/>
                <w:szCs w:val="18"/>
              </w:rPr>
            </w:pPr>
          </w:p>
        </w:tc>
        <w:tc>
          <w:tcPr>
            <w:tcW w:w="1661" w:type="dxa"/>
          </w:tcPr>
          <w:p w14:paraId="070CF859" w14:textId="77777777" w:rsidR="00A776B5" w:rsidRPr="00976A02" w:rsidRDefault="00A776B5" w:rsidP="00976A02">
            <w:pPr>
              <w:spacing w:before="120" w:after="0" w:line="264" w:lineRule="auto"/>
              <w:ind w:left="328"/>
              <w:rPr>
                <w:rFonts w:ascii="Open Sans" w:hAnsi="Open Sans" w:cs="Open Sans"/>
                <w:b/>
                <w:sz w:val="18"/>
                <w:szCs w:val="18"/>
              </w:rPr>
            </w:pPr>
          </w:p>
        </w:tc>
      </w:tr>
    </w:tbl>
    <w:p w14:paraId="77EFB4D4" w14:textId="77777777" w:rsidR="002B7291" w:rsidRPr="00976A02" w:rsidRDefault="002B7291" w:rsidP="00976A02">
      <w:pPr>
        <w:spacing w:before="120" w:after="0" w:line="264" w:lineRule="auto"/>
        <w:ind w:left="786"/>
        <w:jc w:val="both"/>
        <w:rPr>
          <w:rFonts w:ascii="Open Sans" w:hAnsi="Open Sans" w:cs="Open Sans"/>
          <w:sz w:val="21"/>
          <w:szCs w:val="21"/>
        </w:rPr>
      </w:pPr>
    </w:p>
    <w:p w14:paraId="41F93129" w14:textId="77777777" w:rsidR="00180F08" w:rsidRPr="00976A02" w:rsidRDefault="00180F08" w:rsidP="00976A02">
      <w:pPr>
        <w:spacing w:before="120" w:after="0" w:line="264" w:lineRule="auto"/>
        <w:ind w:left="426"/>
        <w:rPr>
          <w:rFonts w:ascii="Open Sans" w:hAnsi="Open Sans" w:cs="Open Sans"/>
          <w:sz w:val="21"/>
          <w:szCs w:val="21"/>
        </w:rPr>
      </w:pPr>
    </w:p>
    <w:p w14:paraId="0FDFCD63" w14:textId="77777777" w:rsidR="00A44E97" w:rsidRPr="00976A02" w:rsidRDefault="00A44E97" w:rsidP="00976A02">
      <w:pPr>
        <w:spacing w:before="120" w:after="0" w:line="264" w:lineRule="auto"/>
        <w:rPr>
          <w:rFonts w:ascii="Open Sans" w:hAnsi="Open Sans" w:cs="Open Sans"/>
          <w:b/>
          <w:sz w:val="21"/>
          <w:szCs w:val="21"/>
        </w:rPr>
      </w:pPr>
    </w:p>
    <w:p w14:paraId="17D6FA20" w14:textId="77777777" w:rsidR="006052A1" w:rsidRPr="00976A02" w:rsidRDefault="006052A1" w:rsidP="00976A02">
      <w:pPr>
        <w:spacing w:before="120" w:after="0" w:line="264" w:lineRule="auto"/>
        <w:rPr>
          <w:rFonts w:ascii="Open Sans" w:hAnsi="Open Sans" w:cs="Open Sans"/>
          <w:b/>
          <w:sz w:val="21"/>
          <w:szCs w:val="21"/>
        </w:rPr>
      </w:pPr>
    </w:p>
    <w:p w14:paraId="2D466914" w14:textId="77777777" w:rsidR="006052A1" w:rsidRPr="00976A02" w:rsidRDefault="006052A1" w:rsidP="00976A02">
      <w:pPr>
        <w:spacing w:before="120" w:after="0" w:line="264" w:lineRule="auto"/>
        <w:rPr>
          <w:rFonts w:ascii="Open Sans" w:hAnsi="Open Sans" w:cs="Open Sans"/>
          <w:b/>
          <w:sz w:val="21"/>
          <w:szCs w:val="21"/>
        </w:rPr>
      </w:pPr>
    </w:p>
    <w:sectPr w:rsidR="006052A1" w:rsidRPr="00976A02" w:rsidSect="00DB4D14">
      <w:headerReference w:type="default" r:id="rId8"/>
      <w:footerReference w:type="default" r:id="rId9"/>
      <w:pgSz w:w="16838" w:h="11906" w:orient="landscape"/>
      <w:pgMar w:top="1417" w:right="138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0053" w14:textId="77777777" w:rsidR="008F2EF0" w:rsidRDefault="008F2EF0" w:rsidP="0086056E">
      <w:pPr>
        <w:spacing w:after="0" w:line="240" w:lineRule="auto"/>
      </w:pPr>
      <w:r>
        <w:separator/>
      </w:r>
    </w:p>
  </w:endnote>
  <w:endnote w:type="continuationSeparator" w:id="0">
    <w:p w14:paraId="3FB94E01" w14:textId="77777777" w:rsidR="008F2EF0" w:rsidRDefault="008F2EF0" w:rsidP="0086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0F69" w14:textId="77777777" w:rsidR="00803688" w:rsidRDefault="00803688">
    <w:pPr>
      <w:pStyle w:val="Stopka"/>
      <w:jc w:val="center"/>
    </w:pPr>
    <w:r>
      <w:fldChar w:fldCharType="begin"/>
    </w:r>
    <w:r>
      <w:instrText>PAGE   \* MERGEFORMAT</w:instrText>
    </w:r>
    <w:r>
      <w:fldChar w:fldCharType="separate"/>
    </w:r>
    <w:r w:rsidR="00B76DB9">
      <w:rPr>
        <w:noProof/>
      </w:rPr>
      <w:t>3</w:t>
    </w:r>
    <w:r>
      <w:fldChar w:fldCharType="end"/>
    </w:r>
  </w:p>
  <w:p w14:paraId="79E5F367" w14:textId="77777777" w:rsidR="00803688" w:rsidRDefault="008036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FABD" w14:textId="77777777" w:rsidR="008F2EF0" w:rsidRDefault="008F2EF0" w:rsidP="0086056E">
      <w:pPr>
        <w:spacing w:after="0" w:line="240" w:lineRule="auto"/>
      </w:pPr>
      <w:r>
        <w:separator/>
      </w:r>
    </w:p>
  </w:footnote>
  <w:footnote w:type="continuationSeparator" w:id="0">
    <w:p w14:paraId="57BB61FE" w14:textId="77777777" w:rsidR="008F2EF0" w:rsidRDefault="008F2EF0" w:rsidP="0086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8053" w14:textId="77777777" w:rsidR="00B20278" w:rsidRDefault="00B20278">
    <w:pPr>
      <w:pStyle w:val="Nagwek"/>
    </w:pPr>
    <w:r>
      <w:t xml:space="preserve">Załącznik nr  </w:t>
    </w:r>
    <w:r w:rsidR="00761ED9">
      <w:t>7</w:t>
    </w:r>
    <w:r>
      <w:t xml:space="preserve"> . </w:t>
    </w:r>
    <w:r w:rsidR="0082122F">
      <w:t xml:space="preserve">Roczny </w:t>
    </w:r>
    <w:r w:rsidR="00C460FF">
      <w:t>s</w:t>
    </w:r>
    <w:r w:rsidR="00BD3F0F">
      <w:t xml:space="preserve">ektorowy </w:t>
    </w:r>
    <w:r w:rsidR="00C460FF">
      <w:t>p</w:t>
    </w:r>
    <w:r w:rsidR="00BD3F0F">
      <w:t xml:space="preserve">lan </w:t>
    </w:r>
    <w:r w:rsidR="00C460FF">
      <w:t>k</w:t>
    </w:r>
    <w:r w:rsidR="00BD3F0F">
      <w:t>ontroli</w:t>
    </w:r>
    <w:r w:rsidR="0082122F">
      <w:t xml:space="preserve"> PO </w:t>
    </w:r>
    <w:proofErr w:type="spellStart"/>
    <w:r w:rsidR="0082122F">
      <w:t>IiŚ</w:t>
    </w:r>
    <w:proofErr w:type="spellEnd"/>
    <w:r w:rsidR="0082122F">
      <w:t xml:space="preserve">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8AE"/>
    <w:multiLevelType w:val="hybridMultilevel"/>
    <w:tmpl w:val="E34C8A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6DF4F18"/>
    <w:multiLevelType w:val="hybridMultilevel"/>
    <w:tmpl w:val="028AC71E"/>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E173D6"/>
    <w:multiLevelType w:val="hybridMultilevel"/>
    <w:tmpl w:val="B28AE1EA"/>
    <w:lvl w:ilvl="0" w:tplc="CB6C633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E692F"/>
    <w:multiLevelType w:val="hybridMultilevel"/>
    <w:tmpl w:val="40BE289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0D73644"/>
    <w:multiLevelType w:val="hybridMultilevel"/>
    <w:tmpl w:val="BE08D252"/>
    <w:lvl w:ilvl="0" w:tplc="8A404D4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B2332"/>
    <w:multiLevelType w:val="hybridMultilevel"/>
    <w:tmpl w:val="ADCAB75A"/>
    <w:lvl w:ilvl="0" w:tplc="A7341C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701CD"/>
    <w:multiLevelType w:val="hybridMultilevel"/>
    <w:tmpl w:val="105CEE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BF33F3"/>
    <w:multiLevelType w:val="hybridMultilevel"/>
    <w:tmpl w:val="487ACE78"/>
    <w:lvl w:ilvl="0" w:tplc="5D90C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DF7092E"/>
    <w:multiLevelType w:val="hybridMultilevel"/>
    <w:tmpl w:val="4894B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2E138F"/>
    <w:multiLevelType w:val="hybridMultilevel"/>
    <w:tmpl w:val="1B70213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425B56D6"/>
    <w:multiLevelType w:val="hybridMultilevel"/>
    <w:tmpl w:val="17BA7A7C"/>
    <w:lvl w:ilvl="0" w:tplc="CEB488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3A56024"/>
    <w:multiLevelType w:val="hybridMultilevel"/>
    <w:tmpl w:val="45D437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8C7449E"/>
    <w:multiLevelType w:val="hybridMultilevel"/>
    <w:tmpl w:val="C6C2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B14E0A"/>
    <w:multiLevelType w:val="hybridMultilevel"/>
    <w:tmpl w:val="ECFE4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7C214A"/>
    <w:multiLevelType w:val="hybridMultilevel"/>
    <w:tmpl w:val="6FDE0292"/>
    <w:lvl w:ilvl="0" w:tplc="E37491F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A733520"/>
    <w:multiLevelType w:val="hybridMultilevel"/>
    <w:tmpl w:val="53C05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4C7961"/>
    <w:multiLevelType w:val="hybridMultilevel"/>
    <w:tmpl w:val="859AF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F542916"/>
    <w:multiLevelType w:val="hybridMultilevel"/>
    <w:tmpl w:val="57000DA6"/>
    <w:lvl w:ilvl="0" w:tplc="02F6DEF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29520C3"/>
    <w:multiLevelType w:val="hybridMultilevel"/>
    <w:tmpl w:val="171A97E0"/>
    <w:lvl w:ilvl="0" w:tplc="C106B69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DF29D3"/>
    <w:multiLevelType w:val="hybridMultilevel"/>
    <w:tmpl w:val="99DAE812"/>
    <w:lvl w:ilvl="0" w:tplc="64A210CA">
      <w:start w:val="1"/>
      <w:numFmt w:val="bullet"/>
      <w:lvlText w:val=""/>
      <w:lvlJc w:val="left"/>
      <w:pPr>
        <w:ind w:left="5038" w:hanging="360"/>
      </w:pPr>
      <w:rPr>
        <w:rFonts w:ascii="Symbol" w:hAnsi="Symbol" w:hint="default"/>
      </w:rPr>
    </w:lvl>
    <w:lvl w:ilvl="1" w:tplc="04150003" w:tentative="1">
      <w:start w:val="1"/>
      <w:numFmt w:val="bullet"/>
      <w:lvlText w:val="o"/>
      <w:lvlJc w:val="left"/>
      <w:pPr>
        <w:ind w:left="5758" w:hanging="360"/>
      </w:pPr>
      <w:rPr>
        <w:rFonts w:ascii="Courier New" w:hAnsi="Courier New" w:cs="Courier New" w:hint="default"/>
      </w:rPr>
    </w:lvl>
    <w:lvl w:ilvl="2" w:tplc="04150005" w:tentative="1">
      <w:start w:val="1"/>
      <w:numFmt w:val="bullet"/>
      <w:lvlText w:val=""/>
      <w:lvlJc w:val="left"/>
      <w:pPr>
        <w:ind w:left="6478" w:hanging="360"/>
      </w:pPr>
      <w:rPr>
        <w:rFonts w:ascii="Wingdings" w:hAnsi="Wingdings" w:hint="default"/>
      </w:rPr>
    </w:lvl>
    <w:lvl w:ilvl="3" w:tplc="04150001" w:tentative="1">
      <w:start w:val="1"/>
      <w:numFmt w:val="bullet"/>
      <w:lvlText w:val=""/>
      <w:lvlJc w:val="left"/>
      <w:pPr>
        <w:ind w:left="7198" w:hanging="360"/>
      </w:pPr>
      <w:rPr>
        <w:rFonts w:ascii="Symbol" w:hAnsi="Symbol" w:hint="default"/>
      </w:rPr>
    </w:lvl>
    <w:lvl w:ilvl="4" w:tplc="04150003" w:tentative="1">
      <w:start w:val="1"/>
      <w:numFmt w:val="bullet"/>
      <w:lvlText w:val="o"/>
      <w:lvlJc w:val="left"/>
      <w:pPr>
        <w:ind w:left="7918" w:hanging="360"/>
      </w:pPr>
      <w:rPr>
        <w:rFonts w:ascii="Courier New" w:hAnsi="Courier New" w:cs="Courier New" w:hint="default"/>
      </w:rPr>
    </w:lvl>
    <w:lvl w:ilvl="5" w:tplc="04150005" w:tentative="1">
      <w:start w:val="1"/>
      <w:numFmt w:val="bullet"/>
      <w:lvlText w:val=""/>
      <w:lvlJc w:val="left"/>
      <w:pPr>
        <w:ind w:left="8638" w:hanging="360"/>
      </w:pPr>
      <w:rPr>
        <w:rFonts w:ascii="Wingdings" w:hAnsi="Wingdings" w:hint="default"/>
      </w:rPr>
    </w:lvl>
    <w:lvl w:ilvl="6" w:tplc="04150001" w:tentative="1">
      <w:start w:val="1"/>
      <w:numFmt w:val="bullet"/>
      <w:lvlText w:val=""/>
      <w:lvlJc w:val="left"/>
      <w:pPr>
        <w:ind w:left="9358" w:hanging="360"/>
      </w:pPr>
      <w:rPr>
        <w:rFonts w:ascii="Symbol" w:hAnsi="Symbol" w:hint="default"/>
      </w:rPr>
    </w:lvl>
    <w:lvl w:ilvl="7" w:tplc="04150003" w:tentative="1">
      <w:start w:val="1"/>
      <w:numFmt w:val="bullet"/>
      <w:lvlText w:val="o"/>
      <w:lvlJc w:val="left"/>
      <w:pPr>
        <w:ind w:left="10078" w:hanging="360"/>
      </w:pPr>
      <w:rPr>
        <w:rFonts w:ascii="Courier New" w:hAnsi="Courier New" w:cs="Courier New" w:hint="default"/>
      </w:rPr>
    </w:lvl>
    <w:lvl w:ilvl="8" w:tplc="04150005" w:tentative="1">
      <w:start w:val="1"/>
      <w:numFmt w:val="bullet"/>
      <w:lvlText w:val=""/>
      <w:lvlJc w:val="left"/>
      <w:pPr>
        <w:ind w:left="10798" w:hanging="360"/>
      </w:pPr>
      <w:rPr>
        <w:rFonts w:ascii="Wingdings" w:hAnsi="Wingdings" w:hint="default"/>
      </w:rPr>
    </w:lvl>
  </w:abstractNum>
  <w:num w:numId="1">
    <w:abstractNumId w:val="4"/>
  </w:num>
  <w:num w:numId="2">
    <w:abstractNumId w:val="2"/>
  </w:num>
  <w:num w:numId="3">
    <w:abstractNumId w:val="0"/>
  </w:num>
  <w:num w:numId="4">
    <w:abstractNumId w:val="16"/>
  </w:num>
  <w:num w:numId="5">
    <w:abstractNumId w:val="7"/>
  </w:num>
  <w:num w:numId="6">
    <w:abstractNumId w:val="6"/>
  </w:num>
  <w:num w:numId="7">
    <w:abstractNumId w:val="10"/>
  </w:num>
  <w:num w:numId="8">
    <w:abstractNumId w:val="18"/>
  </w:num>
  <w:num w:numId="9">
    <w:abstractNumId w:val="12"/>
  </w:num>
  <w:num w:numId="10">
    <w:abstractNumId w:val="13"/>
  </w:num>
  <w:num w:numId="11">
    <w:abstractNumId w:val="17"/>
  </w:num>
  <w:num w:numId="12">
    <w:abstractNumId w:val="15"/>
  </w:num>
  <w:num w:numId="13">
    <w:abstractNumId w:val="19"/>
  </w:num>
  <w:num w:numId="14">
    <w:abstractNumId w:val="5"/>
  </w:num>
  <w:num w:numId="15">
    <w:abstractNumId w:val="14"/>
  </w:num>
  <w:num w:numId="16">
    <w:abstractNumId w:val="8"/>
  </w:num>
  <w:num w:numId="17">
    <w:abstractNumId w:val="3"/>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C40"/>
    <w:rsid w:val="00002979"/>
    <w:rsid w:val="00004E2F"/>
    <w:rsid w:val="00012448"/>
    <w:rsid w:val="00015515"/>
    <w:rsid w:val="00020453"/>
    <w:rsid w:val="00037CB7"/>
    <w:rsid w:val="00082614"/>
    <w:rsid w:val="00084B62"/>
    <w:rsid w:val="00092F3C"/>
    <w:rsid w:val="000A3266"/>
    <w:rsid w:val="000B31C5"/>
    <w:rsid w:val="000B3860"/>
    <w:rsid w:val="000B3D1E"/>
    <w:rsid w:val="000C0619"/>
    <w:rsid w:val="000E0B96"/>
    <w:rsid w:val="000E1F78"/>
    <w:rsid w:val="000F3DC7"/>
    <w:rsid w:val="000F4DB3"/>
    <w:rsid w:val="000F6312"/>
    <w:rsid w:val="000F713A"/>
    <w:rsid w:val="00111930"/>
    <w:rsid w:val="001215E9"/>
    <w:rsid w:val="00123E2E"/>
    <w:rsid w:val="00126D9C"/>
    <w:rsid w:val="00127475"/>
    <w:rsid w:val="0013178C"/>
    <w:rsid w:val="00137485"/>
    <w:rsid w:val="001441ED"/>
    <w:rsid w:val="00157EBA"/>
    <w:rsid w:val="00170B65"/>
    <w:rsid w:val="00180F08"/>
    <w:rsid w:val="001B023E"/>
    <w:rsid w:val="001B3C4C"/>
    <w:rsid w:val="001E62C0"/>
    <w:rsid w:val="001E6513"/>
    <w:rsid w:val="001E691E"/>
    <w:rsid w:val="002001FA"/>
    <w:rsid w:val="00223E37"/>
    <w:rsid w:val="0023605D"/>
    <w:rsid w:val="0024526D"/>
    <w:rsid w:val="0024776F"/>
    <w:rsid w:val="00251282"/>
    <w:rsid w:val="00254FAD"/>
    <w:rsid w:val="00255059"/>
    <w:rsid w:val="002649DE"/>
    <w:rsid w:val="00264E54"/>
    <w:rsid w:val="00282C71"/>
    <w:rsid w:val="00282F9B"/>
    <w:rsid w:val="0028681B"/>
    <w:rsid w:val="002943E5"/>
    <w:rsid w:val="002A13EF"/>
    <w:rsid w:val="002B7291"/>
    <w:rsid w:val="002C1D77"/>
    <w:rsid w:val="002E389D"/>
    <w:rsid w:val="002E3DBC"/>
    <w:rsid w:val="002E724C"/>
    <w:rsid w:val="002F50EB"/>
    <w:rsid w:val="00312978"/>
    <w:rsid w:val="00322A79"/>
    <w:rsid w:val="00324532"/>
    <w:rsid w:val="00336C19"/>
    <w:rsid w:val="00344369"/>
    <w:rsid w:val="0034750D"/>
    <w:rsid w:val="00353E4A"/>
    <w:rsid w:val="0036168D"/>
    <w:rsid w:val="003617E7"/>
    <w:rsid w:val="00365ABA"/>
    <w:rsid w:val="00370E6A"/>
    <w:rsid w:val="003B772C"/>
    <w:rsid w:val="003C4B81"/>
    <w:rsid w:val="003E59DB"/>
    <w:rsid w:val="004010A9"/>
    <w:rsid w:val="004247E0"/>
    <w:rsid w:val="00425E46"/>
    <w:rsid w:val="00442B7E"/>
    <w:rsid w:val="00453346"/>
    <w:rsid w:val="00463BBD"/>
    <w:rsid w:val="004852BB"/>
    <w:rsid w:val="00485581"/>
    <w:rsid w:val="0048691B"/>
    <w:rsid w:val="004872A0"/>
    <w:rsid w:val="00493A79"/>
    <w:rsid w:val="004E0E42"/>
    <w:rsid w:val="004F0527"/>
    <w:rsid w:val="00502070"/>
    <w:rsid w:val="00503A5E"/>
    <w:rsid w:val="00505B91"/>
    <w:rsid w:val="00524396"/>
    <w:rsid w:val="005713C3"/>
    <w:rsid w:val="0057147C"/>
    <w:rsid w:val="005925A0"/>
    <w:rsid w:val="005A2B23"/>
    <w:rsid w:val="005A6755"/>
    <w:rsid w:val="005C0044"/>
    <w:rsid w:val="005C06BA"/>
    <w:rsid w:val="005C148F"/>
    <w:rsid w:val="005C5F72"/>
    <w:rsid w:val="005E3ACA"/>
    <w:rsid w:val="005E3BD0"/>
    <w:rsid w:val="005F778B"/>
    <w:rsid w:val="006009F9"/>
    <w:rsid w:val="00600A3B"/>
    <w:rsid w:val="006052A1"/>
    <w:rsid w:val="0060568D"/>
    <w:rsid w:val="00606110"/>
    <w:rsid w:val="00611999"/>
    <w:rsid w:val="006315CF"/>
    <w:rsid w:val="006365BB"/>
    <w:rsid w:val="006372B6"/>
    <w:rsid w:val="0064111D"/>
    <w:rsid w:val="006533AD"/>
    <w:rsid w:val="00655692"/>
    <w:rsid w:val="006608B7"/>
    <w:rsid w:val="00665263"/>
    <w:rsid w:val="00694D9B"/>
    <w:rsid w:val="006A1264"/>
    <w:rsid w:val="006A5B86"/>
    <w:rsid w:val="006A6276"/>
    <w:rsid w:val="006D3C2B"/>
    <w:rsid w:val="006D4101"/>
    <w:rsid w:val="006D48B5"/>
    <w:rsid w:val="006D601A"/>
    <w:rsid w:val="006E230C"/>
    <w:rsid w:val="006E6F2B"/>
    <w:rsid w:val="006E7981"/>
    <w:rsid w:val="00710D0C"/>
    <w:rsid w:val="00727961"/>
    <w:rsid w:val="00730C40"/>
    <w:rsid w:val="007351B1"/>
    <w:rsid w:val="007469E2"/>
    <w:rsid w:val="00755AAB"/>
    <w:rsid w:val="00761ED9"/>
    <w:rsid w:val="00771BF6"/>
    <w:rsid w:val="007734DA"/>
    <w:rsid w:val="00791BFA"/>
    <w:rsid w:val="007D3716"/>
    <w:rsid w:val="007D52CE"/>
    <w:rsid w:val="007E4889"/>
    <w:rsid w:val="008022A4"/>
    <w:rsid w:val="00803688"/>
    <w:rsid w:val="00817A55"/>
    <w:rsid w:val="00817D50"/>
    <w:rsid w:val="0082122F"/>
    <w:rsid w:val="00824BFC"/>
    <w:rsid w:val="00837CBF"/>
    <w:rsid w:val="008578F0"/>
    <w:rsid w:val="0086056E"/>
    <w:rsid w:val="008616F6"/>
    <w:rsid w:val="00875A78"/>
    <w:rsid w:val="00882FB6"/>
    <w:rsid w:val="00884788"/>
    <w:rsid w:val="00887CAB"/>
    <w:rsid w:val="008B1346"/>
    <w:rsid w:val="008B7229"/>
    <w:rsid w:val="008C2A61"/>
    <w:rsid w:val="008F1C2B"/>
    <w:rsid w:val="008F2EF0"/>
    <w:rsid w:val="008F775F"/>
    <w:rsid w:val="008F7E7B"/>
    <w:rsid w:val="0094018A"/>
    <w:rsid w:val="009540F9"/>
    <w:rsid w:val="00976A02"/>
    <w:rsid w:val="009A35C3"/>
    <w:rsid w:val="009A7AD4"/>
    <w:rsid w:val="009B422F"/>
    <w:rsid w:val="009B4DE1"/>
    <w:rsid w:val="009B66B4"/>
    <w:rsid w:val="009F0349"/>
    <w:rsid w:val="00A1548B"/>
    <w:rsid w:val="00A22327"/>
    <w:rsid w:val="00A4159B"/>
    <w:rsid w:val="00A44E97"/>
    <w:rsid w:val="00A50D9B"/>
    <w:rsid w:val="00A5797F"/>
    <w:rsid w:val="00A62BF0"/>
    <w:rsid w:val="00A675D1"/>
    <w:rsid w:val="00A71C4A"/>
    <w:rsid w:val="00A776B5"/>
    <w:rsid w:val="00A901C9"/>
    <w:rsid w:val="00A9447B"/>
    <w:rsid w:val="00AB127D"/>
    <w:rsid w:val="00AD3C23"/>
    <w:rsid w:val="00AE2F52"/>
    <w:rsid w:val="00AE6BD1"/>
    <w:rsid w:val="00B0210E"/>
    <w:rsid w:val="00B125EC"/>
    <w:rsid w:val="00B20278"/>
    <w:rsid w:val="00B22D73"/>
    <w:rsid w:val="00B55061"/>
    <w:rsid w:val="00B579C9"/>
    <w:rsid w:val="00B63330"/>
    <w:rsid w:val="00B64706"/>
    <w:rsid w:val="00B65CF9"/>
    <w:rsid w:val="00B76DB9"/>
    <w:rsid w:val="00B86CC3"/>
    <w:rsid w:val="00B92F0F"/>
    <w:rsid w:val="00B93AB2"/>
    <w:rsid w:val="00B97252"/>
    <w:rsid w:val="00BD2CF5"/>
    <w:rsid w:val="00BD3F0F"/>
    <w:rsid w:val="00BE00FC"/>
    <w:rsid w:val="00C006E9"/>
    <w:rsid w:val="00C13488"/>
    <w:rsid w:val="00C460FF"/>
    <w:rsid w:val="00C6014E"/>
    <w:rsid w:val="00C73FC5"/>
    <w:rsid w:val="00C77971"/>
    <w:rsid w:val="00C80803"/>
    <w:rsid w:val="00CC5453"/>
    <w:rsid w:val="00CF1FED"/>
    <w:rsid w:val="00CF4DC8"/>
    <w:rsid w:val="00D16C05"/>
    <w:rsid w:val="00D21F76"/>
    <w:rsid w:val="00D232B6"/>
    <w:rsid w:val="00D47E74"/>
    <w:rsid w:val="00D57A3C"/>
    <w:rsid w:val="00D601FC"/>
    <w:rsid w:val="00D62435"/>
    <w:rsid w:val="00D651DA"/>
    <w:rsid w:val="00D72057"/>
    <w:rsid w:val="00D8014D"/>
    <w:rsid w:val="00DA2530"/>
    <w:rsid w:val="00DB0456"/>
    <w:rsid w:val="00DB1E76"/>
    <w:rsid w:val="00DB4D14"/>
    <w:rsid w:val="00DF5E94"/>
    <w:rsid w:val="00E00D01"/>
    <w:rsid w:val="00E0223B"/>
    <w:rsid w:val="00E14297"/>
    <w:rsid w:val="00E43B0D"/>
    <w:rsid w:val="00E606FE"/>
    <w:rsid w:val="00E632FE"/>
    <w:rsid w:val="00E7154F"/>
    <w:rsid w:val="00E71962"/>
    <w:rsid w:val="00E82734"/>
    <w:rsid w:val="00EF24B0"/>
    <w:rsid w:val="00F5315E"/>
    <w:rsid w:val="00F556A8"/>
    <w:rsid w:val="00F62719"/>
    <w:rsid w:val="00F73236"/>
    <w:rsid w:val="00F76493"/>
    <w:rsid w:val="00F81689"/>
    <w:rsid w:val="00F925C1"/>
    <w:rsid w:val="00FC6D47"/>
    <w:rsid w:val="00FE118F"/>
    <w:rsid w:val="00FE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7D9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6056E"/>
    <w:rPr>
      <w:sz w:val="20"/>
      <w:szCs w:val="20"/>
    </w:rPr>
  </w:style>
  <w:style w:type="character" w:customStyle="1" w:styleId="TekstprzypisukocowegoZnak">
    <w:name w:val="Tekst przypisu końcowego Znak"/>
    <w:link w:val="Tekstprzypisukocowego"/>
    <w:uiPriority w:val="99"/>
    <w:semiHidden/>
    <w:rsid w:val="0086056E"/>
    <w:rPr>
      <w:lang w:eastAsia="en-US"/>
    </w:rPr>
  </w:style>
  <w:style w:type="character" w:styleId="Odwoanieprzypisukocowego">
    <w:name w:val="endnote reference"/>
    <w:uiPriority w:val="99"/>
    <w:semiHidden/>
    <w:unhideWhenUsed/>
    <w:rsid w:val="0086056E"/>
    <w:rPr>
      <w:vertAlign w:val="superscript"/>
    </w:rPr>
  </w:style>
  <w:style w:type="character" w:styleId="Odwoaniedokomentarza">
    <w:name w:val="annotation reference"/>
    <w:uiPriority w:val="99"/>
    <w:semiHidden/>
    <w:unhideWhenUsed/>
    <w:rsid w:val="00B22D73"/>
    <w:rPr>
      <w:sz w:val="16"/>
      <w:szCs w:val="16"/>
    </w:rPr>
  </w:style>
  <w:style w:type="paragraph" w:styleId="Tekstkomentarza">
    <w:name w:val="annotation text"/>
    <w:basedOn w:val="Normalny"/>
    <w:link w:val="TekstkomentarzaZnak"/>
    <w:uiPriority w:val="99"/>
    <w:semiHidden/>
    <w:unhideWhenUsed/>
    <w:rsid w:val="00B22D73"/>
    <w:rPr>
      <w:sz w:val="20"/>
      <w:szCs w:val="20"/>
    </w:rPr>
  </w:style>
  <w:style w:type="character" w:customStyle="1" w:styleId="TekstkomentarzaZnak">
    <w:name w:val="Tekst komentarza Znak"/>
    <w:link w:val="Tekstkomentarza"/>
    <w:uiPriority w:val="99"/>
    <w:semiHidden/>
    <w:rsid w:val="00B22D73"/>
    <w:rPr>
      <w:lang w:eastAsia="en-US"/>
    </w:rPr>
  </w:style>
  <w:style w:type="paragraph" w:styleId="Tematkomentarza">
    <w:name w:val="annotation subject"/>
    <w:basedOn w:val="Tekstkomentarza"/>
    <w:next w:val="Tekstkomentarza"/>
    <w:link w:val="TematkomentarzaZnak"/>
    <w:uiPriority w:val="99"/>
    <w:semiHidden/>
    <w:unhideWhenUsed/>
    <w:rsid w:val="00B22D73"/>
    <w:rPr>
      <w:b/>
      <w:bCs/>
    </w:rPr>
  </w:style>
  <w:style w:type="character" w:customStyle="1" w:styleId="TematkomentarzaZnak">
    <w:name w:val="Temat komentarza Znak"/>
    <w:link w:val="Tematkomentarza"/>
    <w:uiPriority w:val="99"/>
    <w:semiHidden/>
    <w:rsid w:val="00B22D73"/>
    <w:rPr>
      <w:b/>
      <w:bCs/>
      <w:lang w:eastAsia="en-US"/>
    </w:rPr>
  </w:style>
  <w:style w:type="paragraph" w:styleId="Tekstdymka">
    <w:name w:val="Balloon Text"/>
    <w:basedOn w:val="Normalny"/>
    <w:link w:val="TekstdymkaZnak"/>
    <w:uiPriority w:val="99"/>
    <w:semiHidden/>
    <w:unhideWhenUsed/>
    <w:rsid w:val="00B22D7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22D73"/>
    <w:rPr>
      <w:rFonts w:ascii="Tahoma" w:hAnsi="Tahoma" w:cs="Tahoma"/>
      <w:sz w:val="16"/>
      <w:szCs w:val="16"/>
      <w:lang w:eastAsia="en-US"/>
    </w:rPr>
  </w:style>
  <w:style w:type="paragraph" w:styleId="Nagwek">
    <w:name w:val="header"/>
    <w:basedOn w:val="Normalny"/>
    <w:link w:val="NagwekZnak"/>
    <w:uiPriority w:val="99"/>
    <w:unhideWhenUsed/>
    <w:rsid w:val="00B20278"/>
    <w:pPr>
      <w:tabs>
        <w:tab w:val="center" w:pos="4536"/>
        <w:tab w:val="right" w:pos="9072"/>
      </w:tabs>
    </w:pPr>
  </w:style>
  <w:style w:type="character" w:customStyle="1" w:styleId="NagwekZnak">
    <w:name w:val="Nagłówek Znak"/>
    <w:link w:val="Nagwek"/>
    <w:uiPriority w:val="99"/>
    <w:rsid w:val="00B20278"/>
    <w:rPr>
      <w:sz w:val="22"/>
      <w:szCs w:val="22"/>
      <w:lang w:eastAsia="en-US"/>
    </w:rPr>
  </w:style>
  <w:style w:type="paragraph" w:styleId="Stopka">
    <w:name w:val="footer"/>
    <w:basedOn w:val="Normalny"/>
    <w:link w:val="StopkaZnak"/>
    <w:uiPriority w:val="99"/>
    <w:unhideWhenUsed/>
    <w:rsid w:val="00B20278"/>
    <w:pPr>
      <w:tabs>
        <w:tab w:val="center" w:pos="4536"/>
        <w:tab w:val="right" w:pos="9072"/>
      </w:tabs>
    </w:pPr>
  </w:style>
  <w:style w:type="character" w:customStyle="1" w:styleId="StopkaZnak">
    <w:name w:val="Stopka Znak"/>
    <w:link w:val="Stopka"/>
    <w:uiPriority w:val="99"/>
    <w:rsid w:val="00B20278"/>
    <w:rPr>
      <w:sz w:val="22"/>
      <w:szCs w:val="22"/>
      <w:lang w:eastAsia="en-US"/>
    </w:rPr>
  </w:style>
  <w:style w:type="paragraph" w:styleId="Akapitzlist">
    <w:name w:val="List Paragraph"/>
    <w:basedOn w:val="Normalny"/>
    <w:uiPriority w:val="34"/>
    <w:qFormat/>
    <w:rsid w:val="00D8014D"/>
    <w:pPr>
      <w:ind w:left="708"/>
    </w:pPr>
  </w:style>
  <w:style w:type="table" w:styleId="Tabela-Siatka">
    <w:name w:val="Table Grid"/>
    <w:basedOn w:val="Standardowy"/>
    <w:uiPriority w:val="59"/>
    <w:rsid w:val="0049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93A79"/>
    <w:rPr>
      <w:sz w:val="20"/>
      <w:szCs w:val="20"/>
    </w:rPr>
  </w:style>
  <w:style w:type="character" w:customStyle="1" w:styleId="TekstprzypisudolnegoZnak">
    <w:name w:val="Tekst przypisu dolnego Znak"/>
    <w:link w:val="Tekstprzypisudolnego"/>
    <w:uiPriority w:val="99"/>
    <w:semiHidden/>
    <w:rsid w:val="00493A79"/>
    <w:rPr>
      <w:lang w:eastAsia="en-US"/>
    </w:rPr>
  </w:style>
  <w:style w:type="character" w:styleId="Odwoanieprzypisudolnego">
    <w:name w:val="footnote reference"/>
    <w:uiPriority w:val="99"/>
    <w:semiHidden/>
    <w:unhideWhenUsed/>
    <w:rsid w:val="00493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E360-BC9A-46F5-B386-E7704619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7018</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2023-05-17T11:58:00Z</dcterms:created>
  <dcterms:modified xsi:type="dcterms:W3CDTF">2023-05-26T07:38:00Z</dcterms:modified>
</cp:coreProperties>
</file>