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2F" w:rsidRDefault="002E7B2F" w:rsidP="002E7B2F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bookmarkStart w:id="0" w:name="_GoBack"/>
      <w:bookmarkEnd w:id="0"/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Załącznik nr </w:t>
      </w:r>
      <w:r w:rsidR="00B072A7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2a</w:t>
      </w:r>
    </w:p>
    <w:p w:rsidR="002E7B2F" w:rsidRPr="00366890" w:rsidRDefault="002E7B2F" w:rsidP="002E7B2F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Lista sprawdzająca dot. </w:t>
      </w: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s</w:t>
      </w:r>
      <w:r w:rsidRPr="002E7B2F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ymptomów mogących wskazywać na wystąpienie nadużycia finansowego</w:t>
      </w:r>
      <w:r w:rsidR="000137C9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 na etapie </w:t>
      </w:r>
      <w:r w:rsidR="00E96D26">
        <w:rPr>
          <w:rFonts w:ascii="Arial" w:hAnsi="Arial" w:cs="Arial"/>
          <w:b/>
          <w:sz w:val="18"/>
          <w:szCs w:val="18"/>
        </w:rPr>
        <w:t>realizacji umowy w zakresie fałszowania dokumentacji</w:t>
      </w:r>
    </w:p>
    <w:p w:rsidR="004B118D" w:rsidRDefault="004B118D">
      <w:pP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"/>
        <w:gridCol w:w="8448"/>
        <w:gridCol w:w="1423"/>
        <w:gridCol w:w="1414"/>
        <w:gridCol w:w="1779"/>
      </w:tblGrid>
      <w:tr w:rsidR="002E7B2F" w:rsidRPr="00366890" w:rsidTr="0084451E">
        <w:tc>
          <w:tcPr>
            <w:tcW w:w="381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87" w:type="pct"/>
          </w:tcPr>
          <w:p w:rsidR="002E7B2F" w:rsidRPr="00366890" w:rsidRDefault="000137C9" w:rsidP="0001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503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500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629" w:type="pct"/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2E7B2F" w:rsidRPr="00366890" w:rsidTr="0084451E">
        <w:tc>
          <w:tcPr>
            <w:tcW w:w="381" w:type="pct"/>
            <w:tcBorders>
              <w:bottom w:val="single" w:sz="4" w:space="0" w:color="000000"/>
            </w:tcBorders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87" w:type="pct"/>
            <w:tcBorders>
              <w:bottom w:val="single" w:sz="4" w:space="0" w:color="000000"/>
            </w:tcBorders>
          </w:tcPr>
          <w:p w:rsidR="002E7B2F" w:rsidRPr="002E7B2F" w:rsidRDefault="00946B96" w:rsidP="005A29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6B96">
              <w:rPr>
                <w:rFonts w:ascii="Arial" w:hAnsi="Arial" w:cs="Arial"/>
                <w:sz w:val="18"/>
                <w:szCs w:val="18"/>
              </w:rPr>
              <w:t xml:space="preserve">Czy w kontrolowanej dokumentacji </w:t>
            </w:r>
            <w:r w:rsidR="005A2993">
              <w:rPr>
                <w:rFonts w:ascii="Arial" w:hAnsi="Arial" w:cs="Arial"/>
                <w:sz w:val="18"/>
                <w:szCs w:val="18"/>
              </w:rPr>
              <w:t>odnotowano</w:t>
            </w:r>
            <w:r w:rsidRPr="00946B96">
              <w:rPr>
                <w:rFonts w:ascii="Arial" w:hAnsi="Arial" w:cs="Arial"/>
                <w:sz w:val="18"/>
                <w:szCs w:val="18"/>
              </w:rPr>
              <w:t xml:space="preserve"> symptomy sfałszowania dokumentów lub przedłożenia nieprawdziwych informacji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80249D">
              <w:rPr>
                <w:rFonts w:ascii="Arial" w:hAnsi="Arial" w:cs="Arial"/>
                <w:sz w:val="18"/>
                <w:szCs w:val="18"/>
              </w:rPr>
              <w:t xml:space="preserve"> Jeśli tak, należy przedstawić propozycję dalszych działań.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2E7B2F" w:rsidRPr="00366890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bottom w:val="single" w:sz="4" w:space="0" w:color="000000"/>
            </w:tcBorders>
          </w:tcPr>
          <w:p w:rsidR="002E7B2F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451E" w:rsidRPr="00366890" w:rsidTr="0084451E">
        <w:tc>
          <w:tcPr>
            <w:tcW w:w="5000" w:type="pct"/>
            <w:gridSpan w:val="5"/>
          </w:tcPr>
          <w:p w:rsidR="0084451E" w:rsidRDefault="0084451E" w:rsidP="005A2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t>*</w:t>
            </w:r>
            <w:r w:rsidR="005A2993" w:rsidRPr="00B51A9C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t xml:space="preserve"> Kontrolujący powinien znać symptomy wskazujące na wystąpienie nadużycia i brać je pod uwagę podczas weryfikacji. Nie oznacza to jednak obowiązku weryfikacji każdego symptomu z osobna, jednak weryfikujący powinien być wyczulony na wystąpienie danego symptomu.</w:t>
            </w:r>
            <w:r w:rsidR="005A2993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br/>
            </w:r>
            <w:r w:rsidR="005A2993" w:rsidRPr="005A2993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S</w:t>
            </w:r>
            <w:r w:rsidRPr="0084451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ymptomami takimi określonymi przez dokumenty wymienione w Zaleceniach w zakresie przeciwdziałania nieprawidłowościom w tym nadużyciom finansowym w ramach Programu Operacyjnego Infrastruktura i Środowisko 2014 – 2020 w części Sygnały ostrzegawcze nadużyć finansowych są m.in: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5537">
              <w:rPr>
                <w:sz w:val="18"/>
                <w:szCs w:val="18"/>
              </w:rPr>
              <w:t>Faktury, pisma bez logo przedsiębiorstwa oraz wydrukowane na papierze innym niż przygotowane formularze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5537">
              <w:rPr>
                <w:sz w:val="18"/>
                <w:szCs w:val="18"/>
              </w:rPr>
              <w:t>Widoczne różnice w rodzaju, rozmiarze, ostrości, barwie itd. czcionki na dokumencie zarówno finansowym jak i potwierdzającym wykonanie usługi np. protokoły odbioru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5537">
              <w:rPr>
                <w:sz w:val="18"/>
                <w:szCs w:val="18"/>
              </w:rPr>
              <w:t>Wymazane lub skreślone dane, dopiski bez podpisów osób upoważnionych na dokumentach związanych z realizacja usług lub dostarczeniem towarów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5537">
              <w:rPr>
                <w:sz w:val="18"/>
                <w:szCs w:val="18"/>
              </w:rPr>
              <w:t>Odręcznie napisane kwoty bez podpisu osób upoważnionych lub elementy obecne na dokumencie drukowanym, które są uzasadnione a priori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Brak lub nadmiar liter, brak ciągłości w liniach tekstu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Nietypowo ostre krawędzie oficjalnych pieczęci lub nietypowa barwa, wskazujące na użycie drukarki komputerowej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Całkowicie identyczne podpisy osób (pod względem formy i rozmiaru) na różnych dokumentach, wskazujące na możliwość przerobienia w postaci wydruku komputerowego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Kilka ręcznych podpisów w podobnym stylu lub identycznym długopisem lub piórem na dokumentach odnoszących się do różnych okresów oraz w różnych dokumentach od różnych wykonawców.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Nietypowe daty, kwoty, uwagi, numery telefonów i obliczenia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Błędy w obliczeniach na dokumentach finansowych lub odcinku wypłaty wygenerowanych przez komputer: np. kwoty całkowite nie odpowiadają sumie transakcji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 xml:space="preserve">Brak obowiązkowego elementu faktury: daty, numeru identyfikacji podatkowej, numeru faktury </w:t>
            </w:r>
            <w:proofErr w:type="spellStart"/>
            <w:r w:rsidRPr="002C5537">
              <w:rPr>
                <w:sz w:val="18"/>
                <w:szCs w:val="18"/>
              </w:rPr>
              <w:t>itd</w:t>
            </w:r>
            <w:proofErr w:type="spellEnd"/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Identyczne wzajemnie położenie pieczęci i podpisu osoby na zestawie dokumentów, wskazujące na użycie obrazu (a nie prawdziwy podpis): może to być obraz wygenerowany przez komputer i wykorzystany do sfałszowania dokumentów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Brak szczegółowych danych kontaktowych przedsiębiorstw lub osób fizycznych, takich jak numer telefonu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Brak numerów seryjnych na fakturach i dowodach dostawy towarów, które zazwyczaj są oznaczone numerami seryjnymi (elektronika, linie produkcyjne itd.)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Ogólnikowy opis towarów lub usług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Niezgodności lub odchylenia od standardu dotyczącego numerów rachunków bankowych (np. mniej cyfr niż powinno być, numer nie odpowiada określonemu oddziałowi banku, inne widoczne niespójności)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Adres wykonawcy jest taki sam jak adres pracownika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Adres dostawcy lub beneficjenta jest adresem domowym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Nietypowa liczba płatności na rzecz jednego odbiorcy lub na jeden adres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Faktury i rachunki wystawione przez podmioty niezarejestrowane w rejestrze działalności gospodarczej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Nietypowe opóźnienia w udzielaniu informacji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Beneficjent nie jest w stanie dostarczyć oryginałów dokumentów na żądanie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Data na dokumencie wizualnie różni się od daty na podobnym dokumencie wystawionym przez ten sam podmiot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Adresy poczty elektronicznej przedsiębiorstwa wystawiającego fakturę na zagranicznym serwerze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Odniesienie do przedsiębiorstwa, które nie jest zarejestrowane w publicznie dostępnych rejestrach przedsiębiorstw lub którego nie można znaleźć w dostępnych publicznie zasobach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lastRenderedPageBreak/>
              <w:t>Faktury wystawione przez nowo powstałe przedsiębiorstwa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Niespójność między datami faktur wystawionych przez ten sam podmiot a ich numerami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Faktury niezarejestrowane w księgach rachunkowych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Faktury nie odpowiadają cytatom pod względem ceny, ilości i jakości, rodzaju produktu lub opisu dostarczonego produktu lub wykonanej usługi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Pismo/umowa/dokument podpisane przez osobę fizyczną działającą w charakterze przedstawiciela przedsiębiorstwa, jeżeli osoba ta nie została wyznaczona jako przedstawiciel w krajowym rejestrze przedsiębiorstw</w:t>
            </w:r>
          </w:p>
        </w:tc>
      </w:tr>
      <w:tr w:rsidR="00E96D26" w:rsidRPr="00366890" w:rsidTr="0084451E">
        <w:tc>
          <w:tcPr>
            <w:tcW w:w="5000" w:type="pct"/>
            <w:gridSpan w:val="5"/>
          </w:tcPr>
          <w:p w:rsidR="00E96D26" w:rsidRPr="00E96D26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2C5537">
              <w:rPr>
                <w:sz w:val="18"/>
                <w:szCs w:val="18"/>
              </w:rPr>
              <w:t>Niespójność między informacjami zawartymi na stronie internetowej przedsiębiorstwa a informacjami na wystawionych fakturach: np. działalność podmiotu nie odpowiada towarom lub usługom, których dotyczy faktura</w:t>
            </w:r>
          </w:p>
        </w:tc>
      </w:tr>
    </w:tbl>
    <w:p w:rsidR="002E7B2F" w:rsidRDefault="002E7B2F" w:rsidP="0084451E">
      <w:pP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E7B2F" w:rsidRPr="002E7B2F" w:rsidRDefault="002E7B2F" w:rsidP="002E7B2F">
      <w:pPr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sectPr w:rsidR="002E7B2F" w:rsidRPr="002E7B2F" w:rsidSect="002144CF">
      <w:footerReference w:type="even" r:id="rId9"/>
      <w:footerReference w:type="default" r:id="rId10"/>
      <w:pgSz w:w="16838" w:h="11906" w:orient="landscape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2F" w:rsidRDefault="002E7B2F" w:rsidP="007B181E">
      <w:pPr>
        <w:spacing w:after="0" w:line="240" w:lineRule="auto"/>
      </w:pPr>
      <w:r>
        <w:separator/>
      </w:r>
    </w:p>
  </w:endnote>
  <w:end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2F" w:rsidRDefault="002E7B2F" w:rsidP="00440E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B2F" w:rsidRDefault="002E7B2F" w:rsidP="00440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23181"/>
      <w:docPartObj>
        <w:docPartGallery w:val="Page Numbers (Bottom of Page)"/>
        <w:docPartUnique/>
      </w:docPartObj>
    </w:sdtPr>
    <w:sdtEndPr/>
    <w:sdtContent>
      <w:p w:rsidR="002E7B2F" w:rsidRDefault="002E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1A">
          <w:rPr>
            <w:noProof/>
          </w:rPr>
          <w:t>2</w:t>
        </w:r>
        <w:r>
          <w:fldChar w:fldCharType="end"/>
        </w:r>
      </w:p>
    </w:sdtContent>
  </w:sdt>
  <w:p w:rsidR="002E7B2F" w:rsidRDefault="002E7B2F" w:rsidP="00440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2F" w:rsidRDefault="002E7B2F" w:rsidP="007B181E">
      <w:pPr>
        <w:spacing w:after="0" w:line="240" w:lineRule="auto"/>
      </w:pPr>
      <w:r>
        <w:separator/>
      </w:r>
    </w:p>
  </w:footnote>
  <w:foot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0D"/>
    <w:multiLevelType w:val="hybridMultilevel"/>
    <w:tmpl w:val="5AFE4B9E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3D60F8F"/>
    <w:multiLevelType w:val="hybridMultilevel"/>
    <w:tmpl w:val="3ADA4A78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5E76215F"/>
    <w:multiLevelType w:val="hybridMultilevel"/>
    <w:tmpl w:val="F2764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876EF"/>
    <w:multiLevelType w:val="multilevel"/>
    <w:tmpl w:val="B314827A"/>
    <w:lvl w:ilvl="0">
      <w:start w:val="1"/>
      <w:numFmt w:val="decimal"/>
      <w:suff w:val="space"/>
      <w:lvlText w:val="%1 Rozdział"/>
      <w:lvlJc w:val="left"/>
      <w:pPr>
        <w:ind w:left="90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Nagwek2"/>
      <w:suff w:val="space"/>
      <w:lvlText w:val="%1.%2. Podrozdział"/>
      <w:lvlJc w:val="left"/>
      <w:pPr>
        <w:ind w:left="0" w:firstLine="0"/>
      </w:pPr>
      <w:rPr>
        <w:rFonts w:ascii="Arial" w:hAnsi="Arial" w:hint="default"/>
        <w:b/>
        <w:i/>
        <w:color w:val="auto"/>
        <w:sz w:val="24"/>
        <w:u w:val="none"/>
      </w:rPr>
    </w:lvl>
    <w:lvl w:ilvl="2">
      <w:start w:val="1"/>
      <w:numFmt w:val="decimal"/>
      <w:pStyle w:val="Nagwek3"/>
      <w:suff w:val="space"/>
      <w:lvlText w:val="%3) 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1034"/>
        </w:tabs>
        <w:ind w:left="1034" w:hanging="494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4">
      <w:start w:val="1"/>
      <w:numFmt w:val="lowerRoman"/>
      <w:pStyle w:val="Nagwek5"/>
      <w:lvlText w:val="%5. 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5">
      <w:start w:val="1"/>
      <w:numFmt w:val="bullet"/>
      <w:pStyle w:val="Nagwek6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6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1E"/>
    <w:rsid w:val="000137C9"/>
    <w:rsid w:val="0001408E"/>
    <w:rsid w:val="00066B2D"/>
    <w:rsid w:val="00072CC7"/>
    <w:rsid w:val="00076CFA"/>
    <w:rsid w:val="000C4B1A"/>
    <w:rsid w:val="000D4132"/>
    <w:rsid w:val="00110E0D"/>
    <w:rsid w:val="0014062C"/>
    <w:rsid w:val="0019521E"/>
    <w:rsid w:val="00205322"/>
    <w:rsid w:val="002144CF"/>
    <w:rsid w:val="0026413D"/>
    <w:rsid w:val="00264B22"/>
    <w:rsid w:val="00286BF0"/>
    <w:rsid w:val="002A18CC"/>
    <w:rsid w:val="002A4D23"/>
    <w:rsid w:val="002C5537"/>
    <w:rsid w:val="002E7B2F"/>
    <w:rsid w:val="002F2989"/>
    <w:rsid w:val="00305597"/>
    <w:rsid w:val="00316EC9"/>
    <w:rsid w:val="00357288"/>
    <w:rsid w:val="00362269"/>
    <w:rsid w:val="00386F7E"/>
    <w:rsid w:val="004008D6"/>
    <w:rsid w:val="00407086"/>
    <w:rsid w:val="0042652A"/>
    <w:rsid w:val="00440E6C"/>
    <w:rsid w:val="004501E3"/>
    <w:rsid w:val="004B118D"/>
    <w:rsid w:val="004C0191"/>
    <w:rsid w:val="004C0548"/>
    <w:rsid w:val="004D4AB0"/>
    <w:rsid w:val="00523C87"/>
    <w:rsid w:val="005355B0"/>
    <w:rsid w:val="00575B24"/>
    <w:rsid w:val="00584002"/>
    <w:rsid w:val="005A1276"/>
    <w:rsid w:val="005A2993"/>
    <w:rsid w:val="005B0760"/>
    <w:rsid w:val="005B49D2"/>
    <w:rsid w:val="005C4E70"/>
    <w:rsid w:val="005E6710"/>
    <w:rsid w:val="006765CD"/>
    <w:rsid w:val="006950B7"/>
    <w:rsid w:val="00697D35"/>
    <w:rsid w:val="006C758A"/>
    <w:rsid w:val="006D707B"/>
    <w:rsid w:val="006E1492"/>
    <w:rsid w:val="00731B36"/>
    <w:rsid w:val="00752A20"/>
    <w:rsid w:val="00790A88"/>
    <w:rsid w:val="007B181E"/>
    <w:rsid w:val="007D6DAD"/>
    <w:rsid w:val="007E5F3D"/>
    <w:rsid w:val="0080249D"/>
    <w:rsid w:val="0084451E"/>
    <w:rsid w:val="008D6BBA"/>
    <w:rsid w:val="009001B6"/>
    <w:rsid w:val="00922620"/>
    <w:rsid w:val="00942917"/>
    <w:rsid w:val="00946B96"/>
    <w:rsid w:val="009616E3"/>
    <w:rsid w:val="009644FB"/>
    <w:rsid w:val="00972834"/>
    <w:rsid w:val="00987BC3"/>
    <w:rsid w:val="009A155F"/>
    <w:rsid w:val="009F2211"/>
    <w:rsid w:val="009F69A0"/>
    <w:rsid w:val="00A167A2"/>
    <w:rsid w:val="00A4210A"/>
    <w:rsid w:val="00A75E09"/>
    <w:rsid w:val="00A81D92"/>
    <w:rsid w:val="00AE1222"/>
    <w:rsid w:val="00AE6D85"/>
    <w:rsid w:val="00B072A7"/>
    <w:rsid w:val="00B132F6"/>
    <w:rsid w:val="00B31EEB"/>
    <w:rsid w:val="00B50910"/>
    <w:rsid w:val="00B60D03"/>
    <w:rsid w:val="00BB65E4"/>
    <w:rsid w:val="00BB6755"/>
    <w:rsid w:val="00C90DCB"/>
    <w:rsid w:val="00C94922"/>
    <w:rsid w:val="00CC5E5B"/>
    <w:rsid w:val="00CD6AAD"/>
    <w:rsid w:val="00CF4EC6"/>
    <w:rsid w:val="00D51B87"/>
    <w:rsid w:val="00D80D71"/>
    <w:rsid w:val="00E02D8C"/>
    <w:rsid w:val="00E2572C"/>
    <w:rsid w:val="00E430A0"/>
    <w:rsid w:val="00E96D26"/>
    <w:rsid w:val="00F0079E"/>
    <w:rsid w:val="00F0502B"/>
    <w:rsid w:val="00F6219D"/>
    <w:rsid w:val="00F75F45"/>
    <w:rsid w:val="00F85EE2"/>
    <w:rsid w:val="00F921DD"/>
    <w:rsid w:val="00F97872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0FD4-CCFE-4C2D-914C-E37E3BB5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3</cp:revision>
  <cp:lastPrinted>2015-10-14T12:05:00Z</cp:lastPrinted>
  <dcterms:created xsi:type="dcterms:W3CDTF">2020-06-08T16:28:00Z</dcterms:created>
  <dcterms:modified xsi:type="dcterms:W3CDTF">2020-06-08T16:28:00Z</dcterms:modified>
</cp:coreProperties>
</file>